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04C46" w14:textId="39A1ABE5" w:rsidR="000C6656" w:rsidRPr="00E528D6" w:rsidRDefault="00E528D6" w:rsidP="00E528D6">
      <w:pPr>
        <w:jc w:val="center"/>
        <w:rPr>
          <w:rFonts w:asciiTheme="majorBidi" w:hAnsiTheme="majorBidi" w:cstheme="majorBidi"/>
          <w:b/>
          <w:bCs/>
          <w:sz w:val="24"/>
          <w:szCs w:val="24"/>
          <w:lang w:val="en-US"/>
        </w:rPr>
      </w:pPr>
      <w:r w:rsidRPr="00E528D6">
        <w:rPr>
          <w:rFonts w:asciiTheme="majorBidi" w:hAnsiTheme="majorBidi" w:cstheme="majorBidi"/>
          <w:b/>
          <w:bCs/>
          <w:sz w:val="24"/>
          <w:szCs w:val="24"/>
          <w:lang w:val="en-US"/>
        </w:rPr>
        <w:t>SILABUS MATA KULIAH</w:t>
      </w:r>
    </w:p>
    <w:p w14:paraId="0A4C36A1" w14:textId="4635D5A4" w:rsidR="00E528D6" w:rsidRPr="00696EA1" w:rsidRDefault="00E528D6" w:rsidP="00E528D6">
      <w:pPr>
        <w:rPr>
          <w:rFonts w:asciiTheme="majorBidi" w:hAnsiTheme="majorBidi" w:cstheme="majorBidi"/>
          <w:sz w:val="24"/>
          <w:szCs w:val="24"/>
          <w:lang w:val="en-US"/>
        </w:rPr>
      </w:pPr>
      <w:r w:rsidRPr="00E528D6">
        <w:rPr>
          <w:rFonts w:asciiTheme="majorBidi" w:hAnsiTheme="majorBidi" w:cstheme="majorBidi"/>
          <w:sz w:val="24"/>
          <w:szCs w:val="24"/>
          <w:lang w:val="id-ID"/>
        </w:rPr>
        <w:t>Program Studi</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sidR="009E0DAA">
        <w:rPr>
          <w:rFonts w:asciiTheme="majorBidi" w:hAnsiTheme="majorBidi" w:cstheme="majorBidi"/>
          <w:sz w:val="24"/>
          <w:szCs w:val="24"/>
          <w:lang w:val="id-ID"/>
        </w:rPr>
        <w:t xml:space="preserve"> </w:t>
      </w:r>
      <w:r w:rsidR="00696EA1">
        <w:rPr>
          <w:rFonts w:asciiTheme="majorBidi" w:hAnsiTheme="majorBidi" w:cstheme="majorBidi"/>
          <w:sz w:val="24"/>
          <w:szCs w:val="24"/>
          <w:lang w:val="en-US"/>
        </w:rPr>
        <w:t>Fikih wa Ushuluhu</w:t>
      </w:r>
    </w:p>
    <w:p w14:paraId="4758135E" w14:textId="7DF3FEEA" w:rsidR="00E528D6" w:rsidRPr="00BE5A4D" w:rsidRDefault="00E528D6" w:rsidP="00BE5A4D">
      <w:pPr>
        <w:rPr>
          <w:rFonts w:ascii="Times New Roman" w:eastAsia="Times New Roman" w:hAnsi="Times New Roman" w:cs="Times New Roman"/>
          <w:color w:val="000000"/>
          <w:kern w:val="0"/>
          <w:sz w:val="24"/>
          <w:szCs w:val="24"/>
          <w14:ligatures w14:val="none"/>
        </w:rPr>
      </w:pPr>
      <w:r w:rsidRPr="00E528D6">
        <w:rPr>
          <w:rFonts w:asciiTheme="majorBidi" w:hAnsiTheme="majorBidi" w:cstheme="majorBidi"/>
          <w:sz w:val="24"/>
          <w:szCs w:val="24"/>
          <w:lang w:val="id-ID"/>
        </w:rPr>
        <w:t>Kode Mata Kuliah</w:t>
      </w:r>
      <w:r w:rsidRPr="00E528D6">
        <w:rPr>
          <w:rFonts w:asciiTheme="majorBidi" w:hAnsiTheme="majorBidi" w:cstheme="majorBidi"/>
          <w:sz w:val="24"/>
          <w:szCs w:val="24"/>
          <w:lang w:val="id-ID"/>
        </w:rPr>
        <w:tab/>
        <w:t>:</w:t>
      </w:r>
      <w:r w:rsidR="009E0DAA">
        <w:rPr>
          <w:rFonts w:asciiTheme="majorBidi" w:hAnsiTheme="majorBidi" w:cstheme="majorBidi"/>
          <w:sz w:val="24"/>
          <w:szCs w:val="24"/>
          <w:lang w:val="id-ID"/>
        </w:rPr>
        <w:t xml:space="preserve"> </w:t>
      </w:r>
      <w:r w:rsidR="00BE5A4D" w:rsidRPr="00BE5A4D">
        <w:rPr>
          <w:rFonts w:ascii="Times New Roman" w:eastAsia="Times New Roman" w:hAnsi="Times New Roman" w:cs="Times New Roman"/>
          <w:color w:val="000000"/>
          <w:kern w:val="0"/>
          <w:sz w:val="24"/>
          <w:szCs w:val="24"/>
          <w14:ligatures w14:val="none"/>
        </w:rPr>
        <w:t>MKM006</w:t>
      </w:r>
    </w:p>
    <w:p w14:paraId="302AF4FA" w14:textId="15D761FD" w:rsidR="00E528D6" w:rsidRPr="00BE5A4D" w:rsidRDefault="00E528D6" w:rsidP="00BE5A4D">
      <w:pPr>
        <w:rPr>
          <w:rFonts w:ascii="Times New Roman" w:eastAsia="Times New Roman" w:hAnsi="Times New Roman" w:cs="Times New Roman"/>
          <w:kern w:val="0"/>
          <w:sz w:val="24"/>
          <w:szCs w:val="24"/>
          <w14:ligatures w14:val="none"/>
        </w:rPr>
      </w:pPr>
      <w:r w:rsidRPr="00E528D6">
        <w:rPr>
          <w:rFonts w:asciiTheme="majorBidi" w:hAnsiTheme="majorBidi" w:cstheme="majorBidi"/>
          <w:sz w:val="24"/>
          <w:szCs w:val="24"/>
          <w:lang w:val="id-ID"/>
        </w:rPr>
        <w:t>Mata Kuliah</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sidR="001217A4">
        <w:rPr>
          <w:rFonts w:asciiTheme="majorBidi" w:hAnsiTheme="majorBidi" w:cstheme="majorBidi"/>
          <w:sz w:val="24"/>
          <w:szCs w:val="24"/>
          <w:lang w:val="id-ID"/>
        </w:rPr>
        <w:t xml:space="preserve"> </w:t>
      </w:r>
      <w:r w:rsidR="00BE5A4D" w:rsidRPr="00BE5A4D">
        <w:rPr>
          <w:rFonts w:ascii="Times New Roman" w:eastAsia="Times New Roman" w:hAnsi="Times New Roman" w:cs="Times New Roman"/>
          <w:kern w:val="0"/>
          <w:sz w:val="24"/>
          <w:szCs w:val="24"/>
          <w14:ligatures w14:val="none"/>
        </w:rPr>
        <w:t xml:space="preserve">Ulumul Qur'an </w:t>
      </w:r>
    </w:p>
    <w:p w14:paraId="4CE2EE28" w14:textId="6131E912" w:rsidR="00E528D6" w:rsidRPr="00E528D6" w:rsidRDefault="00E528D6" w:rsidP="00E528D6">
      <w:pPr>
        <w:rPr>
          <w:rFonts w:asciiTheme="majorBidi" w:hAnsiTheme="majorBidi" w:cstheme="majorBidi"/>
          <w:sz w:val="24"/>
          <w:szCs w:val="24"/>
          <w:lang w:val="id-ID"/>
        </w:rPr>
      </w:pPr>
      <w:r w:rsidRPr="00E528D6">
        <w:rPr>
          <w:rFonts w:asciiTheme="majorBidi" w:hAnsiTheme="majorBidi" w:cstheme="majorBidi"/>
          <w:sz w:val="24"/>
          <w:szCs w:val="24"/>
          <w:lang w:val="id-ID"/>
        </w:rPr>
        <w:t>Jumlah SKS</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sidR="009E0DAA">
        <w:rPr>
          <w:rFonts w:asciiTheme="majorBidi" w:hAnsiTheme="majorBidi" w:cstheme="majorBidi"/>
          <w:sz w:val="24"/>
          <w:szCs w:val="24"/>
          <w:lang w:val="id-ID"/>
        </w:rPr>
        <w:t xml:space="preserve"> </w:t>
      </w:r>
      <w:r w:rsidR="00D01573">
        <w:rPr>
          <w:rFonts w:asciiTheme="majorBidi" w:hAnsiTheme="majorBidi" w:cstheme="majorBidi"/>
          <w:sz w:val="24"/>
          <w:szCs w:val="24"/>
          <w:lang w:val="id-ID"/>
        </w:rPr>
        <w:t>2</w:t>
      </w:r>
    </w:p>
    <w:p w14:paraId="05500071" w14:textId="7C53BDFD" w:rsidR="00E528D6" w:rsidRDefault="00E528D6" w:rsidP="00E528D6">
      <w:pPr>
        <w:rPr>
          <w:rFonts w:asciiTheme="majorBidi" w:hAnsiTheme="majorBidi" w:cstheme="majorBidi"/>
          <w:sz w:val="24"/>
          <w:szCs w:val="24"/>
          <w:lang w:val="id-ID"/>
        </w:rPr>
      </w:pPr>
      <w:r w:rsidRPr="00E528D6">
        <w:rPr>
          <w:rFonts w:asciiTheme="majorBidi" w:hAnsiTheme="majorBidi" w:cstheme="majorBidi"/>
          <w:sz w:val="24"/>
          <w:szCs w:val="24"/>
          <w:lang w:val="id-ID"/>
        </w:rPr>
        <w:t>Semester</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sidR="001217A4">
        <w:rPr>
          <w:rFonts w:asciiTheme="majorBidi" w:hAnsiTheme="majorBidi" w:cstheme="majorBidi"/>
          <w:sz w:val="24"/>
          <w:szCs w:val="24"/>
          <w:lang w:val="id-ID"/>
        </w:rPr>
        <w:t xml:space="preserve"> </w:t>
      </w:r>
      <w:r w:rsidR="005F678C">
        <w:rPr>
          <w:rFonts w:asciiTheme="majorBidi" w:hAnsiTheme="majorBidi" w:cstheme="majorBidi"/>
          <w:sz w:val="24"/>
          <w:szCs w:val="24"/>
          <w:lang w:val="id-ID"/>
        </w:rPr>
        <w:t>3</w:t>
      </w:r>
      <w:r w:rsidR="00BE5A4D">
        <w:rPr>
          <w:rFonts w:asciiTheme="majorBidi" w:hAnsiTheme="majorBidi" w:cstheme="majorBidi"/>
          <w:sz w:val="24"/>
          <w:szCs w:val="24"/>
          <w:lang w:val="id-ID"/>
        </w:rPr>
        <w:t xml:space="preserve"> (tiga)</w:t>
      </w:r>
    </w:p>
    <w:p w14:paraId="4D6D89E2" w14:textId="7E4F7931" w:rsidR="00E528D6" w:rsidRDefault="00E528D6" w:rsidP="00E528D6">
      <w:pPr>
        <w:rPr>
          <w:rFonts w:asciiTheme="majorBidi" w:hAnsiTheme="majorBidi" w:cstheme="majorBidi"/>
          <w:sz w:val="24"/>
          <w:szCs w:val="24"/>
          <w:lang w:val="id-ID"/>
        </w:rPr>
      </w:pPr>
    </w:p>
    <w:p w14:paraId="49E941B0" w14:textId="563B63DB" w:rsidR="00E528D6" w:rsidRDefault="00E528D6" w:rsidP="00E528D6">
      <w:pPr>
        <w:rPr>
          <w:rFonts w:asciiTheme="majorBidi" w:hAnsiTheme="majorBidi" w:cstheme="majorBidi"/>
          <w:b/>
          <w:bCs/>
          <w:sz w:val="24"/>
          <w:szCs w:val="24"/>
          <w:lang w:val="id-ID"/>
        </w:rPr>
      </w:pPr>
      <w:r w:rsidRPr="00E528D6">
        <w:rPr>
          <w:rFonts w:asciiTheme="majorBidi" w:hAnsiTheme="majorBidi" w:cstheme="majorBidi"/>
          <w:b/>
          <w:bCs/>
          <w:sz w:val="24"/>
          <w:szCs w:val="24"/>
          <w:lang w:val="id-ID"/>
        </w:rPr>
        <w:t>Standar Kompetensi</w:t>
      </w:r>
      <w:r>
        <w:rPr>
          <w:rFonts w:asciiTheme="majorBidi" w:hAnsiTheme="majorBidi" w:cstheme="majorBidi"/>
          <w:b/>
          <w:bCs/>
          <w:sz w:val="24"/>
          <w:szCs w:val="24"/>
          <w:lang w:val="id-ID"/>
        </w:rPr>
        <w:t>:</w:t>
      </w:r>
      <w:r w:rsidR="00D01573">
        <w:rPr>
          <w:rFonts w:asciiTheme="majorBidi" w:hAnsiTheme="majorBidi" w:cstheme="majorBidi"/>
          <w:b/>
          <w:bCs/>
          <w:sz w:val="24"/>
          <w:szCs w:val="24"/>
          <w:lang w:val="id-ID"/>
        </w:rPr>
        <w:t>u</w:t>
      </w:r>
    </w:p>
    <w:p w14:paraId="38130D6C" w14:textId="1A51DC6E" w:rsidR="00E528D6" w:rsidRPr="005F678C" w:rsidRDefault="005F678C" w:rsidP="005F678C">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Mahasantri terampil dalam dalam pelajaran Tibyan Ulumil al-Quran, baik secara teori maupun praktik, sebagai pengantar untuk  memahami hal-hal yang berkaitan dengan al-Quran. </w:t>
      </w:r>
    </w:p>
    <w:p w14:paraId="0E802494" w14:textId="7F633524" w:rsidR="00E528D6" w:rsidRDefault="00E528D6" w:rsidP="00E528D6">
      <w:pPr>
        <w:rPr>
          <w:rFonts w:asciiTheme="majorBidi" w:hAnsiTheme="majorBidi" w:cstheme="majorBidi"/>
          <w:b/>
          <w:bCs/>
          <w:sz w:val="24"/>
          <w:szCs w:val="24"/>
          <w:lang w:val="id-ID"/>
        </w:rPr>
      </w:pPr>
      <w:r>
        <w:rPr>
          <w:rFonts w:asciiTheme="majorBidi" w:hAnsiTheme="majorBidi" w:cstheme="majorBidi"/>
          <w:b/>
          <w:bCs/>
          <w:sz w:val="24"/>
          <w:szCs w:val="24"/>
          <w:lang w:val="id-ID"/>
        </w:rPr>
        <w:t>Deskripsi Mata Kuliah:</w:t>
      </w:r>
    </w:p>
    <w:p w14:paraId="1BFAA010" w14:textId="5182385C" w:rsidR="00E528D6" w:rsidRPr="005F678C" w:rsidRDefault="005F678C" w:rsidP="005F678C">
      <w:pPr>
        <w:jc w:val="both"/>
        <w:rPr>
          <w:rFonts w:asciiTheme="majorBidi" w:hAnsiTheme="majorBidi" w:cstheme="majorBidi"/>
          <w:sz w:val="24"/>
          <w:szCs w:val="24"/>
          <w:lang w:val="id-ID"/>
        </w:rPr>
      </w:pPr>
      <w:r>
        <w:rPr>
          <w:rFonts w:asciiTheme="majorBidi" w:hAnsiTheme="majorBidi" w:cstheme="majorBidi"/>
          <w:sz w:val="24"/>
          <w:szCs w:val="24"/>
          <w:lang w:val="id-ID"/>
        </w:rPr>
        <w:t>Mata kuliah Tibyan Ulumil al-Quran menekankan pada pemahaman komprehensif mengenal hal-hal yang berhubungan langsung dengan al-Quran. Bagaimana seorang Mahasantri bisa memahami ayat al-Quran dengan teori dan konsep yang sesuai dengan aturan yang sudah dibuat oleh sarjana Islam. Mahasantri dituntut bisa aktif dan inovatif, tidak hanya mengandalkan jam kuliah, tapi juga bisa memanfaat waktu di luar dengan menelaah khazanah ilmu yang tentunya berhubungan dengan al-Quran.</w:t>
      </w:r>
    </w:p>
    <w:p w14:paraId="1147EE7C" w14:textId="313792F4" w:rsidR="00E528D6" w:rsidRPr="003E3A04" w:rsidRDefault="00E528D6" w:rsidP="00E528D6">
      <w:pPr>
        <w:rPr>
          <w:rFonts w:asciiTheme="majorBidi" w:hAnsiTheme="majorBidi" w:cstheme="majorBidi"/>
          <w:b/>
          <w:bCs/>
          <w:sz w:val="24"/>
          <w:szCs w:val="24"/>
          <w:lang w:val="id-ID"/>
        </w:rPr>
      </w:pPr>
      <w:r w:rsidRPr="003E3A04">
        <w:rPr>
          <w:rFonts w:asciiTheme="majorBidi" w:hAnsiTheme="majorBidi" w:cstheme="majorBidi"/>
          <w:b/>
          <w:bCs/>
          <w:sz w:val="24"/>
          <w:szCs w:val="24"/>
          <w:lang w:val="id-ID"/>
        </w:rPr>
        <w:t>MATRIK KULIAH</w:t>
      </w:r>
    </w:p>
    <w:tbl>
      <w:tblPr>
        <w:tblStyle w:val="TableGrid"/>
        <w:tblW w:w="0" w:type="auto"/>
        <w:tblLook w:val="04A0" w:firstRow="1" w:lastRow="0" w:firstColumn="1" w:lastColumn="0" w:noHBand="0" w:noVBand="1"/>
      </w:tblPr>
      <w:tblGrid>
        <w:gridCol w:w="1350"/>
        <w:gridCol w:w="2473"/>
        <w:gridCol w:w="2942"/>
        <w:gridCol w:w="2251"/>
      </w:tblGrid>
      <w:tr w:rsidR="003E3A04" w14:paraId="58C622F8" w14:textId="77777777" w:rsidTr="007A6F16">
        <w:tc>
          <w:tcPr>
            <w:tcW w:w="1350" w:type="dxa"/>
            <w:vAlign w:val="center"/>
          </w:tcPr>
          <w:p w14:paraId="3CAD77C9" w14:textId="1076A83C" w:rsidR="003E3A04" w:rsidRDefault="001217A4" w:rsidP="001217A4">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 xml:space="preserve">Pertemuan </w:t>
            </w:r>
          </w:p>
        </w:tc>
        <w:tc>
          <w:tcPr>
            <w:tcW w:w="2473" w:type="dxa"/>
            <w:vAlign w:val="center"/>
          </w:tcPr>
          <w:p w14:paraId="65D93B46" w14:textId="1C47C398" w:rsidR="00771B82" w:rsidRDefault="001217A4" w:rsidP="001217A4">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Materi Pokok</w:t>
            </w:r>
          </w:p>
        </w:tc>
        <w:tc>
          <w:tcPr>
            <w:tcW w:w="2942" w:type="dxa"/>
            <w:vAlign w:val="center"/>
          </w:tcPr>
          <w:p w14:paraId="59C3E3CA" w14:textId="751DD214" w:rsidR="003E3A04" w:rsidRDefault="001217A4" w:rsidP="001217A4">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Sub Materi</w:t>
            </w:r>
          </w:p>
        </w:tc>
        <w:tc>
          <w:tcPr>
            <w:tcW w:w="2251" w:type="dxa"/>
            <w:vAlign w:val="center"/>
          </w:tcPr>
          <w:p w14:paraId="4B06A3C9" w14:textId="48B8B9EB" w:rsidR="003E3A04" w:rsidRDefault="001217A4" w:rsidP="001217A4">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Referensi</w:t>
            </w:r>
          </w:p>
        </w:tc>
      </w:tr>
      <w:tr w:rsidR="003E3A04" w:rsidRPr="00D01573" w14:paraId="56CEDFD8" w14:textId="77777777" w:rsidTr="007A6F16">
        <w:tc>
          <w:tcPr>
            <w:tcW w:w="1350" w:type="dxa"/>
          </w:tcPr>
          <w:p w14:paraId="443872D6" w14:textId="03F60D13" w:rsidR="003E3A04" w:rsidRPr="001671B2" w:rsidRDefault="001217A4" w:rsidP="001217A4">
            <w:pPr>
              <w:jc w:val="center"/>
              <w:rPr>
                <w:rFonts w:asciiTheme="majorBidi" w:hAnsiTheme="majorBidi" w:cstheme="majorBidi"/>
                <w:bCs/>
                <w:sz w:val="24"/>
                <w:szCs w:val="24"/>
                <w:lang w:val="id-ID"/>
              </w:rPr>
            </w:pPr>
            <w:r w:rsidRPr="001671B2">
              <w:rPr>
                <w:rFonts w:asciiTheme="majorBidi" w:hAnsiTheme="majorBidi" w:cstheme="majorBidi"/>
                <w:bCs/>
                <w:sz w:val="24"/>
                <w:szCs w:val="24"/>
                <w:lang w:val="id-ID"/>
              </w:rPr>
              <w:t>1</w:t>
            </w:r>
          </w:p>
        </w:tc>
        <w:tc>
          <w:tcPr>
            <w:tcW w:w="2473" w:type="dxa"/>
          </w:tcPr>
          <w:p w14:paraId="449A676A" w14:textId="601C76D7" w:rsidR="00AD63CA" w:rsidRPr="00AD63CA" w:rsidRDefault="007A6F16" w:rsidP="007A6F16">
            <w:pPr>
              <w:pStyle w:val="ListParagraph"/>
              <w:ind w:left="226"/>
              <w:jc w:val="both"/>
              <w:rPr>
                <w:rFonts w:asciiTheme="majorBidi" w:hAnsiTheme="majorBidi" w:cstheme="majorBidi"/>
                <w:bCs/>
                <w:sz w:val="24"/>
                <w:szCs w:val="24"/>
                <w:lang w:val="id-ID"/>
              </w:rPr>
            </w:pPr>
            <w:r>
              <w:rPr>
                <w:rFonts w:asciiTheme="majorBidi" w:hAnsiTheme="majorBidi" w:cstheme="majorBidi"/>
                <w:bCs/>
                <w:sz w:val="24"/>
                <w:szCs w:val="24"/>
                <w:lang w:val="id-ID"/>
              </w:rPr>
              <w:t>1. Fasal Awal: Ulumul al-Quran</w:t>
            </w:r>
          </w:p>
        </w:tc>
        <w:tc>
          <w:tcPr>
            <w:tcW w:w="2942" w:type="dxa"/>
          </w:tcPr>
          <w:p w14:paraId="1D82463F" w14:textId="2B993E0A" w:rsidR="007E60E7"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1.1. Pembukaan</w:t>
            </w:r>
          </w:p>
          <w:p w14:paraId="261120E1" w14:textId="77777777" w:rsidR="007A6F16"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1.2. Pengertian Ulumul al-Quran</w:t>
            </w:r>
          </w:p>
          <w:p w14:paraId="41358412" w14:textId="77777777" w:rsidR="007A6F16"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1.3. Definisi al-Quran</w:t>
            </w:r>
          </w:p>
          <w:p w14:paraId="58124F2C" w14:textId="77777777" w:rsidR="007A6F16"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1.4. Keutamaan al-Quran</w:t>
            </w:r>
          </w:p>
          <w:p w14:paraId="24525C82" w14:textId="77777777" w:rsidR="007A6F16"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1.5. Nama-nama lain al-Quran</w:t>
            </w:r>
          </w:p>
          <w:p w14:paraId="1DF54404" w14:textId="77777777" w:rsidR="007A6F16"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1.6. Permulaan turunnya al-Quran</w:t>
            </w:r>
          </w:p>
          <w:p w14:paraId="2E914C52" w14:textId="77777777" w:rsidR="007A6F16"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1.7. Yang pertama dan terakhir kali turun dari al-Quran.</w:t>
            </w:r>
          </w:p>
          <w:p w14:paraId="515FF40E" w14:textId="77777777" w:rsidR="007A6F16" w:rsidRDefault="007A6F16" w:rsidP="007A6F16">
            <w:pPr>
              <w:tabs>
                <w:tab w:val="center" w:pos="1363"/>
              </w:tabs>
              <w:jc w:val="both"/>
              <w:rPr>
                <w:rFonts w:asciiTheme="majorBidi" w:hAnsiTheme="majorBidi" w:cstheme="majorBidi"/>
                <w:sz w:val="24"/>
                <w:szCs w:val="24"/>
                <w:lang w:val="id-ID"/>
              </w:rPr>
            </w:pPr>
            <w:r>
              <w:rPr>
                <w:rFonts w:asciiTheme="majorBidi" w:hAnsiTheme="majorBidi" w:cstheme="majorBidi"/>
                <w:sz w:val="24"/>
                <w:szCs w:val="24"/>
                <w:lang w:val="id-ID"/>
              </w:rPr>
              <w:t>1.8. Ayat Maidah paling akhir turun.</w:t>
            </w:r>
          </w:p>
          <w:p w14:paraId="727E2805" w14:textId="65D5C6DF" w:rsidR="007A6F16" w:rsidRPr="009169FD" w:rsidRDefault="007A6F16" w:rsidP="007A6F16">
            <w:pPr>
              <w:tabs>
                <w:tab w:val="center" w:pos="1363"/>
              </w:tabs>
              <w:jc w:val="both"/>
              <w:rPr>
                <w:rFonts w:asciiTheme="majorBidi" w:hAnsiTheme="majorBidi" w:cstheme="majorBidi"/>
                <w:sz w:val="24"/>
                <w:szCs w:val="24"/>
                <w:lang w:val="id-ID"/>
              </w:rPr>
            </w:pPr>
            <w:r>
              <w:rPr>
                <w:rFonts w:asciiTheme="majorBidi" w:hAnsiTheme="majorBidi" w:cstheme="majorBidi"/>
                <w:sz w:val="24"/>
                <w:szCs w:val="24"/>
                <w:lang w:val="id-ID"/>
              </w:rPr>
              <w:t>1.9. Ayat yang pertama kali turun dalam pensyariatan perang, keharaman khmar dan legalitas makanan.</w:t>
            </w:r>
          </w:p>
        </w:tc>
        <w:tc>
          <w:tcPr>
            <w:tcW w:w="2251" w:type="dxa"/>
          </w:tcPr>
          <w:p w14:paraId="6CD231D6" w14:textId="60E218CC" w:rsidR="001671B2" w:rsidRPr="009169FD" w:rsidRDefault="007A6F16" w:rsidP="009169FD">
            <w:pPr>
              <w:rPr>
                <w:rFonts w:asciiTheme="majorBidi" w:hAnsiTheme="majorBidi" w:cstheme="majorBidi"/>
                <w:sz w:val="24"/>
                <w:szCs w:val="24"/>
                <w:lang w:val="id-ID"/>
              </w:rPr>
            </w:pPr>
            <w:r>
              <w:rPr>
                <w:rFonts w:asciiTheme="majorBidi" w:hAnsiTheme="majorBidi" w:cstheme="majorBidi"/>
                <w:sz w:val="24"/>
                <w:szCs w:val="24"/>
                <w:lang w:val="id-ID"/>
              </w:rPr>
              <w:t>- Tibyan fi Ulumil al-Quran</w:t>
            </w:r>
          </w:p>
        </w:tc>
      </w:tr>
      <w:tr w:rsidR="003E3A04" w:rsidRPr="00D01573" w14:paraId="0C84ED2A" w14:textId="77777777" w:rsidTr="007A6F16">
        <w:tc>
          <w:tcPr>
            <w:tcW w:w="1350" w:type="dxa"/>
          </w:tcPr>
          <w:p w14:paraId="596E3A1C" w14:textId="11604502" w:rsidR="003E3A04" w:rsidRPr="001671B2" w:rsidRDefault="001217A4"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2</w:t>
            </w:r>
          </w:p>
        </w:tc>
        <w:tc>
          <w:tcPr>
            <w:tcW w:w="2473" w:type="dxa"/>
          </w:tcPr>
          <w:p w14:paraId="74B81970" w14:textId="61DAE7BC" w:rsidR="003E3A04" w:rsidRPr="007A6F16"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2. Fasal Kedua: Latarbelakang turunnya ayat al-Quran</w:t>
            </w:r>
          </w:p>
        </w:tc>
        <w:tc>
          <w:tcPr>
            <w:tcW w:w="2942" w:type="dxa"/>
          </w:tcPr>
          <w:p w14:paraId="2262B104" w14:textId="77777777" w:rsidR="007E60E7"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2.1. Manfaat mengetahui Latarbelakang turunnya ayat al-Quran</w:t>
            </w:r>
          </w:p>
          <w:p w14:paraId="24AC9935" w14:textId="77777777" w:rsidR="007A6F16"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lastRenderedPageBreak/>
              <w:t>2.2. Contoh aplikatif dari memahami Latarbelakang turunnya ayat al-Quran</w:t>
            </w:r>
          </w:p>
          <w:p w14:paraId="535BAC29" w14:textId="77777777" w:rsidR="007A6F16" w:rsidRDefault="007A6F16" w:rsidP="007A6F16">
            <w:pPr>
              <w:jc w:val="both"/>
              <w:rPr>
                <w:rFonts w:asciiTheme="majorBidi" w:hAnsiTheme="majorBidi" w:cstheme="majorBidi"/>
                <w:sz w:val="24"/>
                <w:szCs w:val="24"/>
                <w:lang w:val="id-ID"/>
              </w:rPr>
            </w:pPr>
            <w:r>
              <w:rPr>
                <w:rFonts w:asciiTheme="majorBidi" w:hAnsiTheme="majorBidi" w:cstheme="majorBidi"/>
                <w:sz w:val="24"/>
                <w:szCs w:val="24"/>
                <w:lang w:val="id-ID"/>
              </w:rPr>
              <w:t>2.3. Definisi Asbabul Nuzul (Latarbelakang turunnya ayat al-Quran)</w:t>
            </w:r>
          </w:p>
          <w:p w14:paraId="0AD27AC4" w14:textId="77777777" w:rsidR="007A6F16" w:rsidRDefault="007A6F16" w:rsidP="009644BF">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2.4. </w:t>
            </w:r>
            <w:r w:rsidR="009644BF">
              <w:rPr>
                <w:rFonts w:asciiTheme="majorBidi" w:hAnsiTheme="majorBidi" w:cstheme="majorBidi"/>
                <w:sz w:val="24"/>
                <w:szCs w:val="24"/>
                <w:lang w:val="id-ID"/>
              </w:rPr>
              <w:t>Cara mengetahui Latarbelakang turunnya ayat al-Quran</w:t>
            </w:r>
          </w:p>
          <w:p w14:paraId="16D1632A" w14:textId="77777777" w:rsidR="009644BF" w:rsidRDefault="009644BF" w:rsidP="009644BF">
            <w:pPr>
              <w:jc w:val="both"/>
              <w:rPr>
                <w:rFonts w:asciiTheme="majorBidi" w:hAnsiTheme="majorBidi" w:cstheme="majorBidi"/>
                <w:sz w:val="24"/>
                <w:szCs w:val="24"/>
                <w:lang w:val="id-ID"/>
              </w:rPr>
            </w:pPr>
            <w:r>
              <w:rPr>
                <w:rFonts w:asciiTheme="majorBidi" w:hAnsiTheme="majorBidi" w:cstheme="majorBidi"/>
                <w:sz w:val="24"/>
                <w:szCs w:val="24"/>
                <w:lang w:val="id-ID"/>
              </w:rPr>
              <w:t>2.5. Apakah Latarbelakang turunnya ayat al-Quran berbilang?</w:t>
            </w:r>
          </w:p>
          <w:p w14:paraId="55B4D2A6" w14:textId="4DDD3871" w:rsidR="009644BF" w:rsidRPr="009169FD" w:rsidRDefault="009644BF" w:rsidP="009644BF">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2.6. Apakah yang dipertimbangkan itu keumuman lafad atau kekhususan sebab? </w:t>
            </w:r>
          </w:p>
        </w:tc>
        <w:tc>
          <w:tcPr>
            <w:tcW w:w="2251" w:type="dxa"/>
          </w:tcPr>
          <w:p w14:paraId="150218FA" w14:textId="2C288551" w:rsidR="003E3A04" w:rsidRDefault="009644BF" w:rsidP="00E528D6">
            <w:pPr>
              <w:rPr>
                <w:rFonts w:asciiTheme="majorBidi" w:hAnsiTheme="majorBidi" w:cstheme="majorBidi"/>
                <w:b/>
                <w:bCs/>
                <w:sz w:val="24"/>
                <w:szCs w:val="24"/>
                <w:lang w:val="id-ID"/>
              </w:rPr>
            </w:pPr>
            <w:r>
              <w:rPr>
                <w:rFonts w:asciiTheme="majorBidi" w:hAnsiTheme="majorBidi" w:cstheme="majorBidi"/>
                <w:sz w:val="24"/>
                <w:szCs w:val="24"/>
                <w:lang w:val="id-ID"/>
              </w:rPr>
              <w:lastRenderedPageBreak/>
              <w:t>- Tibyan fi Ulumil al-Quran</w:t>
            </w:r>
          </w:p>
        </w:tc>
      </w:tr>
      <w:tr w:rsidR="003E3A04" w:rsidRPr="00D01573" w14:paraId="28252ACD" w14:textId="77777777" w:rsidTr="007A6F16">
        <w:tc>
          <w:tcPr>
            <w:tcW w:w="1350" w:type="dxa"/>
          </w:tcPr>
          <w:p w14:paraId="628B1C87" w14:textId="35440C8F" w:rsidR="003E3A04" w:rsidRPr="001671B2" w:rsidRDefault="001217A4"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3</w:t>
            </w:r>
          </w:p>
        </w:tc>
        <w:tc>
          <w:tcPr>
            <w:tcW w:w="2473" w:type="dxa"/>
          </w:tcPr>
          <w:p w14:paraId="0DD250B2" w14:textId="6911B78D" w:rsidR="003E3A04" w:rsidRPr="009644BF" w:rsidRDefault="009644BF" w:rsidP="009644BF">
            <w:pPr>
              <w:jc w:val="both"/>
              <w:rPr>
                <w:rFonts w:asciiTheme="majorBidi" w:hAnsiTheme="majorBidi" w:cstheme="majorBidi"/>
                <w:sz w:val="24"/>
                <w:szCs w:val="24"/>
                <w:lang w:val="id-ID"/>
              </w:rPr>
            </w:pPr>
            <w:r>
              <w:rPr>
                <w:rFonts w:asciiTheme="majorBidi" w:hAnsiTheme="majorBidi" w:cstheme="majorBidi"/>
                <w:sz w:val="24"/>
                <w:szCs w:val="24"/>
                <w:lang w:val="id-ID"/>
              </w:rPr>
              <w:t>3. Fasal Ketiga: Hikmah turunnya al-Quran tidak secara langsung sekali turun.</w:t>
            </w:r>
          </w:p>
        </w:tc>
        <w:tc>
          <w:tcPr>
            <w:tcW w:w="2942" w:type="dxa"/>
          </w:tcPr>
          <w:p w14:paraId="6ECB43F9" w14:textId="77777777" w:rsidR="00AD63CA" w:rsidRDefault="009644BF" w:rsidP="007A6F16">
            <w:pPr>
              <w:jc w:val="both"/>
              <w:rPr>
                <w:rFonts w:asciiTheme="majorBidi" w:hAnsiTheme="majorBidi" w:cstheme="majorBidi"/>
                <w:sz w:val="24"/>
                <w:szCs w:val="24"/>
                <w:lang w:val="id-ID"/>
              </w:rPr>
            </w:pPr>
            <w:r>
              <w:rPr>
                <w:rFonts w:asciiTheme="majorBidi" w:hAnsiTheme="majorBidi" w:cstheme="majorBidi"/>
                <w:sz w:val="24"/>
                <w:szCs w:val="24"/>
                <w:lang w:val="id-ID"/>
              </w:rPr>
              <w:t>3.1. Bagaimana proses turunnya al-Quran?</w:t>
            </w:r>
          </w:p>
          <w:p w14:paraId="4C954B98" w14:textId="77777777" w:rsidR="009644BF" w:rsidRDefault="009644BF" w:rsidP="007A6F16">
            <w:pPr>
              <w:jc w:val="both"/>
              <w:rPr>
                <w:rFonts w:asciiTheme="majorBidi" w:hAnsiTheme="majorBidi" w:cstheme="majorBidi"/>
                <w:sz w:val="24"/>
                <w:szCs w:val="24"/>
                <w:lang w:val="id-ID"/>
              </w:rPr>
            </w:pPr>
            <w:r>
              <w:rPr>
                <w:rFonts w:asciiTheme="majorBidi" w:hAnsiTheme="majorBidi" w:cstheme="majorBidi"/>
                <w:sz w:val="24"/>
                <w:szCs w:val="24"/>
                <w:lang w:val="id-ID"/>
              </w:rPr>
              <w:t>3.2. Hikmah turunnya al-Quran secara berangsur-angsur.</w:t>
            </w:r>
          </w:p>
          <w:p w14:paraId="67F98012" w14:textId="77777777" w:rsidR="009644BF" w:rsidRDefault="009644BF" w:rsidP="007A6F16">
            <w:pPr>
              <w:jc w:val="both"/>
              <w:rPr>
                <w:rFonts w:asciiTheme="majorBidi" w:hAnsiTheme="majorBidi" w:cstheme="majorBidi"/>
                <w:sz w:val="24"/>
                <w:szCs w:val="24"/>
                <w:lang w:val="id-ID"/>
              </w:rPr>
            </w:pPr>
            <w:r>
              <w:rPr>
                <w:rFonts w:asciiTheme="majorBidi" w:hAnsiTheme="majorBidi" w:cstheme="majorBidi"/>
                <w:sz w:val="24"/>
                <w:szCs w:val="24"/>
                <w:lang w:val="id-ID"/>
              </w:rPr>
              <w:t>3.3. Bagaimana cara Nabi menerima al-Quran?</w:t>
            </w:r>
          </w:p>
          <w:p w14:paraId="586E747C" w14:textId="51B6C862" w:rsidR="009644BF" w:rsidRPr="009169FD" w:rsidRDefault="009644BF" w:rsidP="007A6F16">
            <w:pPr>
              <w:jc w:val="both"/>
              <w:rPr>
                <w:rFonts w:asciiTheme="majorBidi" w:hAnsiTheme="majorBidi" w:cstheme="majorBidi"/>
                <w:sz w:val="24"/>
                <w:szCs w:val="24"/>
                <w:lang w:val="id-ID"/>
              </w:rPr>
            </w:pPr>
            <w:r>
              <w:rPr>
                <w:rFonts w:asciiTheme="majorBidi" w:hAnsiTheme="majorBidi" w:cstheme="majorBidi"/>
                <w:sz w:val="24"/>
                <w:szCs w:val="24"/>
                <w:lang w:val="id-ID"/>
              </w:rPr>
              <w:t>3.4. Apakah sunah Nabi itu wahyu yang berasal dari Allah Swt?</w:t>
            </w:r>
          </w:p>
        </w:tc>
        <w:tc>
          <w:tcPr>
            <w:tcW w:w="2251" w:type="dxa"/>
          </w:tcPr>
          <w:p w14:paraId="20779F40" w14:textId="1547BEDA" w:rsidR="003E3A04" w:rsidRDefault="009644BF" w:rsidP="00E528D6">
            <w:pPr>
              <w:rPr>
                <w:rFonts w:asciiTheme="majorBidi" w:hAnsiTheme="majorBidi" w:cstheme="majorBidi"/>
                <w:b/>
                <w:bCs/>
                <w:sz w:val="24"/>
                <w:szCs w:val="24"/>
                <w:lang w:val="id-ID"/>
              </w:rPr>
            </w:pPr>
            <w:r>
              <w:rPr>
                <w:rFonts w:asciiTheme="majorBidi" w:hAnsiTheme="majorBidi" w:cstheme="majorBidi"/>
                <w:sz w:val="24"/>
                <w:szCs w:val="24"/>
                <w:lang w:val="id-ID"/>
              </w:rPr>
              <w:t>- Tibyan fi Ulumil al-Quran</w:t>
            </w:r>
          </w:p>
        </w:tc>
      </w:tr>
      <w:tr w:rsidR="003E3A04" w:rsidRPr="00D01573" w14:paraId="0727A9E7" w14:textId="77777777" w:rsidTr="007A6F16">
        <w:tc>
          <w:tcPr>
            <w:tcW w:w="1350" w:type="dxa"/>
          </w:tcPr>
          <w:p w14:paraId="34E7B811" w14:textId="0EA29196" w:rsidR="003E3A04" w:rsidRPr="001671B2" w:rsidRDefault="001217A4"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4</w:t>
            </w:r>
          </w:p>
        </w:tc>
        <w:tc>
          <w:tcPr>
            <w:tcW w:w="2473" w:type="dxa"/>
          </w:tcPr>
          <w:p w14:paraId="388D237E" w14:textId="119F7CD9" w:rsidR="003E3A04" w:rsidRPr="009644BF" w:rsidRDefault="009644BF" w:rsidP="00E528D6">
            <w:pPr>
              <w:rPr>
                <w:rFonts w:asciiTheme="majorBidi" w:hAnsiTheme="majorBidi" w:cstheme="majorBidi"/>
                <w:sz w:val="24"/>
                <w:szCs w:val="24"/>
                <w:lang w:val="id-ID"/>
              </w:rPr>
            </w:pPr>
            <w:r>
              <w:rPr>
                <w:rFonts w:asciiTheme="majorBidi" w:hAnsiTheme="majorBidi" w:cstheme="majorBidi"/>
                <w:sz w:val="24"/>
                <w:szCs w:val="24"/>
                <w:lang w:val="id-ID"/>
              </w:rPr>
              <w:t>4. Fasal Keempat: Proses pengumpulan al-Quran di masa Nabi.</w:t>
            </w:r>
          </w:p>
        </w:tc>
        <w:tc>
          <w:tcPr>
            <w:tcW w:w="2942" w:type="dxa"/>
          </w:tcPr>
          <w:p w14:paraId="47DB4713" w14:textId="77777777" w:rsidR="00AD63CA" w:rsidRDefault="009644BF" w:rsidP="007A6F16">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4.1. </w:t>
            </w:r>
            <w:r w:rsidR="004973F6">
              <w:rPr>
                <w:rFonts w:asciiTheme="majorBidi" w:hAnsiTheme="majorBidi" w:cstheme="majorBidi"/>
                <w:sz w:val="24"/>
                <w:szCs w:val="24"/>
                <w:lang w:val="id-ID"/>
              </w:rPr>
              <w:t>Pengumpulan al-Quran di dalam dada.</w:t>
            </w:r>
          </w:p>
          <w:p w14:paraId="33282233"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4.2. Pengumpulan al-Quran di atas kertas.</w:t>
            </w:r>
          </w:p>
          <w:p w14:paraId="7913FD0F"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4.3. Metode penulisan.</w:t>
            </w:r>
          </w:p>
          <w:p w14:paraId="111E5C38"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4.4. Pengumpulan al-Quran di masa sahabat Abu Bakar.</w:t>
            </w:r>
          </w:p>
          <w:p w14:paraId="19975EE9" w14:textId="07D4427F" w:rsidR="004973F6" w:rsidRPr="009169FD"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4.5.Pertanyaan seputar pengumpulan al-Quran.</w:t>
            </w:r>
          </w:p>
        </w:tc>
        <w:tc>
          <w:tcPr>
            <w:tcW w:w="2251" w:type="dxa"/>
          </w:tcPr>
          <w:p w14:paraId="5F20C4B8" w14:textId="2B4F4ADF" w:rsidR="003E3A04" w:rsidRDefault="004973F6" w:rsidP="00E528D6">
            <w:pPr>
              <w:rPr>
                <w:rFonts w:asciiTheme="majorBidi" w:hAnsiTheme="majorBidi" w:cstheme="majorBidi"/>
                <w:b/>
                <w:bCs/>
                <w:sz w:val="24"/>
                <w:szCs w:val="24"/>
                <w:lang w:val="id-ID"/>
              </w:rPr>
            </w:pPr>
            <w:r>
              <w:rPr>
                <w:rFonts w:asciiTheme="majorBidi" w:hAnsiTheme="majorBidi" w:cstheme="majorBidi"/>
                <w:sz w:val="24"/>
                <w:szCs w:val="24"/>
                <w:lang w:val="id-ID"/>
              </w:rPr>
              <w:t>- Tibyan fi Ulumil al-Quran</w:t>
            </w:r>
          </w:p>
        </w:tc>
      </w:tr>
      <w:tr w:rsidR="003E3A04" w:rsidRPr="00D01573" w14:paraId="06234062" w14:textId="77777777" w:rsidTr="007A6F16">
        <w:tc>
          <w:tcPr>
            <w:tcW w:w="1350" w:type="dxa"/>
          </w:tcPr>
          <w:p w14:paraId="17ADBB57" w14:textId="0DB7CD7C" w:rsidR="003E3A04" w:rsidRPr="001671B2" w:rsidRDefault="001217A4"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5</w:t>
            </w:r>
          </w:p>
        </w:tc>
        <w:tc>
          <w:tcPr>
            <w:tcW w:w="2473" w:type="dxa"/>
          </w:tcPr>
          <w:p w14:paraId="7EF8C9D3" w14:textId="70B2BB3F" w:rsidR="003E3A04" w:rsidRPr="009169FD" w:rsidRDefault="003E3A04" w:rsidP="009169FD">
            <w:pPr>
              <w:rPr>
                <w:rFonts w:asciiTheme="majorBidi" w:hAnsiTheme="majorBidi" w:cstheme="majorBidi"/>
                <w:sz w:val="24"/>
                <w:szCs w:val="24"/>
                <w:lang w:val="id-ID"/>
              </w:rPr>
            </w:pPr>
          </w:p>
        </w:tc>
        <w:tc>
          <w:tcPr>
            <w:tcW w:w="2942" w:type="dxa"/>
          </w:tcPr>
          <w:p w14:paraId="04598396" w14:textId="77777777" w:rsidR="00AD63CA"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4.6. Penjelasan perihal pengumpulan al-Quran.</w:t>
            </w:r>
          </w:p>
          <w:p w14:paraId="2D7ED31A"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4.7. Keistimewaan Mushad Abu Bakar.</w:t>
            </w:r>
          </w:p>
          <w:p w14:paraId="31A0C968"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4.8. Kenapa al-Quran tidak dikumpulkan dalam satu mushaf?</w:t>
            </w:r>
          </w:p>
          <w:p w14:paraId="145015AC"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4.9. Pengumpulan al-Quran di masa Utsman.</w:t>
            </w:r>
          </w:p>
          <w:p w14:paraId="7390B3D8" w14:textId="77777777" w:rsidR="004973F6" w:rsidRDefault="004973F6" w:rsidP="004973F6">
            <w:pPr>
              <w:jc w:val="both"/>
              <w:rPr>
                <w:rFonts w:asciiTheme="majorBidi" w:hAnsiTheme="majorBidi" w:cstheme="majorBidi"/>
                <w:sz w:val="24"/>
                <w:szCs w:val="24"/>
                <w:lang w:val="id-ID"/>
              </w:rPr>
            </w:pPr>
            <w:r>
              <w:rPr>
                <w:rFonts w:asciiTheme="majorBidi" w:hAnsiTheme="majorBidi" w:cstheme="majorBidi"/>
                <w:sz w:val="24"/>
                <w:szCs w:val="24"/>
                <w:lang w:val="id-ID"/>
              </w:rPr>
              <w:t>4.10. Latarbelakang Pengumpulan al-Quran di masa Utsman.</w:t>
            </w:r>
          </w:p>
          <w:p w14:paraId="29639FF6" w14:textId="43AD61C0" w:rsidR="004973F6" w:rsidRPr="009169FD" w:rsidRDefault="004973F6" w:rsidP="004973F6">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4.11. Perbedaan antara Pengumpulan al-Quran di </w:t>
            </w:r>
            <w:r>
              <w:rPr>
                <w:rFonts w:asciiTheme="majorBidi" w:hAnsiTheme="majorBidi" w:cstheme="majorBidi"/>
                <w:sz w:val="24"/>
                <w:szCs w:val="24"/>
                <w:lang w:val="id-ID"/>
              </w:rPr>
              <w:lastRenderedPageBreak/>
              <w:t>masa Utsman dan Abu Bakar.</w:t>
            </w:r>
          </w:p>
        </w:tc>
        <w:tc>
          <w:tcPr>
            <w:tcW w:w="2251" w:type="dxa"/>
          </w:tcPr>
          <w:p w14:paraId="6DFC6107" w14:textId="1BF819F7" w:rsidR="003E3A04" w:rsidRDefault="004973F6" w:rsidP="00E528D6">
            <w:pPr>
              <w:rPr>
                <w:rFonts w:asciiTheme="majorBidi" w:hAnsiTheme="majorBidi" w:cstheme="majorBidi"/>
                <w:b/>
                <w:bCs/>
                <w:sz w:val="24"/>
                <w:szCs w:val="24"/>
                <w:lang w:val="id-ID"/>
              </w:rPr>
            </w:pPr>
            <w:r>
              <w:rPr>
                <w:rFonts w:asciiTheme="majorBidi" w:hAnsiTheme="majorBidi" w:cstheme="majorBidi"/>
                <w:sz w:val="24"/>
                <w:szCs w:val="24"/>
                <w:lang w:val="id-ID"/>
              </w:rPr>
              <w:lastRenderedPageBreak/>
              <w:t>- Tibyan fi Ulumil al-Quran</w:t>
            </w:r>
          </w:p>
        </w:tc>
      </w:tr>
      <w:tr w:rsidR="003E3A04" w:rsidRPr="00D01573" w14:paraId="48548244" w14:textId="77777777" w:rsidTr="007A6F16">
        <w:tc>
          <w:tcPr>
            <w:tcW w:w="1350" w:type="dxa"/>
          </w:tcPr>
          <w:p w14:paraId="1169A661" w14:textId="5F52C50B" w:rsidR="003E3A04" w:rsidRPr="001671B2" w:rsidRDefault="001217A4"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6</w:t>
            </w:r>
          </w:p>
        </w:tc>
        <w:tc>
          <w:tcPr>
            <w:tcW w:w="2473" w:type="dxa"/>
          </w:tcPr>
          <w:p w14:paraId="1D208240" w14:textId="7EA43497" w:rsidR="003E3A04" w:rsidRPr="004973F6" w:rsidRDefault="00F24008" w:rsidP="004973F6">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5. </w:t>
            </w:r>
            <w:r w:rsidR="004973F6">
              <w:rPr>
                <w:rFonts w:asciiTheme="majorBidi" w:hAnsiTheme="majorBidi" w:cstheme="majorBidi"/>
                <w:sz w:val="24"/>
                <w:szCs w:val="24"/>
                <w:lang w:val="id-ID"/>
              </w:rPr>
              <w:t>Fasal Kelima: Nasakh di dalam al-Quran</w:t>
            </w:r>
          </w:p>
        </w:tc>
        <w:tc>
          <w:tcPr>
            <w:tcW w:w="2942" w:type="dxa"/>
          </w:tcPr>
          <w:p w14:paraId="21CF9806" w14:textId="77777777" w:rsidR="00AD63CA"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5.1. Kalimat indah perihal Nasakh di dalam al-Quran</w:t>
            </w:r>
          </w:p>
          <w:p w14:paraId="0387B8E5"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5.2. Definisi Naskh.</w:t>
            </w:r>
          </w:p>
          <w:p w14:paraId="2D614768"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5.3. Latarbelakang turunnya ayat perihal Nasakh di dalam al-Quran.</w:t>
            </w:r>
          </w:p>
          <w:p w14:paraId="1F1529CC"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5.4. Apakah Nasakh juga berlaku bagi syariat langit?</w:t>
            </w:r>
          </w:p>
          <w:p w14:paraId="3A35271A"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5.5. Penjelasan Imam Qurtubhi.</w:t>
            </w:r>
          </w:p>
          <w:p w14:paraId="593CCD25"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5.6. Pembagian Nasakh.</w:t>
            </w:r>
          </w:p>
          <w:p w14:paraId="0109F100"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5.7. Hikmah Nasakh hukum tapi status bacaan masih ada.</w:t>
            </w:r>
          </w:p>
          <w:p w14:paraId="2648536C" w14:textId="77777777" w:rsidR="004973F6"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5.8. Apakah sunah Nabi bisa menasakh ayat al-Quran?</w:t>
            </w:r>
          </w:p>
          <w:p w14:paraId="03318EC5" w14:textId="25D14A9F" w:rsidR="004973F6" w:rsidRPr="009169FD" w:rsidRDefault="004973F6" w:rsidP="007A6F16">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5.9. Apakah Nasakh bisa terjadi pada </w:t>
            </w:r>
            <w:r w:rsidR="00491CBB">
              <w:rPr>
                <w:rFonts w:asciiTheme="majorBidi" w:hAnsiTheme="majorBidi" w:cstheme="majorBidi"/>
                <w:sz w:val="24"/>
                <w:szCs w:val="24"/>
                <w:lang w:val="id-ID"/>
              </w:rPr>
              <w:t>ayat yang mengandung kabar berita?.</w:t>
            </w:r>
          </w:p>
        </w:tc>
        <w:tc>
          <w:tcPr>
            <w:tcW w:w="2251" w:type="dxa"/>
          </w:tcPr>
          <w:p w14:paraId="1F3ED3EA" w14:textId="09135BF7" w:rsidR="003E3A04" w:rsidRDefault="00491CBB" w:rsidP="00E528D6">
            <w:pPr>
              <w:rPr>
                <w:rFonts w:asciiTheme="majorBidi" w:hAnsiTheme="majorBidi" w:cstheme="majorBidi"/>
                <w:b/>
                <w:bCs/>
                <w:sz w:val="24"/>
                <w:szCs w:val="24"/>
                <w:lang w:val="id-ID"/>
              </w:rPr>
            </w:pPr>
            <w:r>
              <w:rPr>
                <w:rFonts w:asciiTheme="majorBidi" w:hAnsiTheme="majorBidi" w:cstheme="majorBidi"/>
                <w:sz w:val="24"/>
                <w:szCs w:val="24"/>
                <w:lang w:val="id-ID"/>
              </w:rPr>
              <w:t>- Tibyan fi Ulumil al-Quran</w:t>
            </w:r>
          </w:p>
        </w:tc>
      </w:tr>
      <w:tr w:rsidR="00C109B1" w:rsidRPr="00D01573" w14:paraId="490C40A4" w14:textId="77777777" w:rsidTr="007A6F16">
        <w:tc>
          <w:tcPr>
            <w:tcW w:w="1350" w:type="dxa"/>
          </w:tcPr>
          <w:p w14:paraId="6D163567" w14:textId="055E1D47" w:rsidR="00C109B1" w:rsidRPr="001671B2" w:rsidRDefault="00C109B1" w:rsidP="00C109B1">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7</w:t>
            </w:r>
          </w:p>
        </w:tc>
        <w:tc>
          <w:tcPr>
            <w:tcW w:w="2473" w:type="dxa"/>
          </w:tcPr>
          <w:p w14:paraId="080BB44C" w14:textId="2D989E9C" w:rsidR="00C109B1" w:rsidRPr="00491CBB" w:rsidRDefault="00F24008" w:rsidP="00C109B1">
            <w:pPr>
              <w:rPr>
                <w:rFonts w:asciiTheme="majorBidi" w:hAnsiTheme="majorBidi" w:cstheme="majorBidi"/>
                <w:sz w:val="24"/>
                <w:szCs w:val="24"/>
                <w:lang w:val="id-ID"/>
              </w:rPr>
            </w:pPr>
            <w:r>
              <w:rPr>
                <w:rFonts w:asciiTheme="majorBidi" w:hAnsiTheme="majorBidi" w:cstheme="majorBidi"/>
                <w:sz w:val="24"/>
                <w:szCs w:val="24"/>
                <w:lang w:val="id-ID"/>
              </w:rPr>
              <w:t xml:space="preserve">6. </w:t>
            </w:r>
            <w:r w:rsidR="00C109B1">
              <w:rPr>
                <w:rFonts w:asciiTheme="majorBidi" w:hAnsiTheme="majorBidi" w:cstheme="majorBidi"/>
                <w:sz w:val="24"/>
                <w:szCs w:val="24"/>
                <w:lang w:val="id-ID"/>
              </w:rPr>
              <w:t>Fasal Keenam: Tafsir dan Penafsir</w:t>
            </w:r>
          </w:p>
        </w:tc>
        <w:tc>
          <w:tcPr>
            <w:tcW w:w="2942" w:type="dxa"/>
          </w:tcPr>
          <w:p w14:paraId="428A48EF" w14:textId="7F8F7B6A"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6.1. Kenapa harus menfasirkan ayat al-Quran?</w:t>
            </w:r>
          </w:p>
          <w:p w14:paraId="793A521F" w14:textId="397A1FA2"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6.2. Perbedaan antara Tafsir dan Takwil.</w:t>
            </w:r>
          </w:p>
          <w:p w14:paraId="19CED659" w14:textId="2F3DE5D4"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6.3. Makna Takwil.</w:t>
            </w:r>
          </w:p>
          <w:p w14:paraId="6B15BADC" w14:textId="78459352"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6.4. Klasifikasi Tafsir.</w:t>
            </w:r>
          </w:p>
          <w:p w14:paraId="73E37273" w14:textId="1A63A569"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6.5.Latarbelakang lemahnya tafsir Riwayat. </w:t>
            </w:r>
          </w:p>
          <w:p w14:paraId="423FDB02"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6.6. Pendapat Imam Zarqani di dalam kitab Manahil.</w:t>
            </w:r>
          </w:p>
          <w:p w14:paraId="44106F19" w14:textId="592111DD" w:rsidR="00C109B1" w:rsidRPr="009169FD"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6.8. Penafsir terkenal.</w:t>
            </w:r>
          </w:p>
        </w:tc>
        <w:tc>
          <w:tcPr>
            <w:tcW w:w="2251" w:type="dxa"/>
          </w:tcPr>
          <w:p w14:paraId="4582E15B" w14:textId="6F61421C" w:rsidR="00C109B1" w:rsidRDefault="00C109B1" w:rsidP="00C109B1">
            <w:pPr>
              <w:rPr>
                <w:rFonts w:asciiTheme="majorBidi" w:hAnsiTheme="majorBidi" w:cstheme="majorBidi"/>
                <w:b/>
                <w:bCs/>
                <w:sz w:val="24"/>
                <w:szCs w:val="24"/>
                <w:lang w:val="id-ID"/>
              </w:rPr>
            </w:pPr>
            <w:r>
              <w:rPr>
                <w:rFonts w:asciiTheme="majorBidi" w:hAnsiTheme="majorBidi" w:cstheme="majorBidi"/>
                <w:sz w:val="24"/>
                <w:szCs w:val="24"/>
                <w:lang w:val="id-ID"/>
              </w:rPr>
              <w:t>- Tibyan fi Ulumil al-Quran</w:t>
            </w:r>
          </w:p>
        </w:tc>
      </w:tr>
      <w:tr w:rsidR="00C109B1" w:rsidRPr="00D01573" w14:paraId="0003BF80" w14:textId="77777777" w:rsidTr="007A6F16">
        <w:tc>
          <w:tcPr>
            <w:tcW w:w="1350" w:type="dxa"/>
          </w:tcPr>
          <w:p w14:paraId="1673C22D" w14:textId="2AD639E3" w:rsidR="00C109B1" w:rsidRPr="001671B2" w:rsidRDefault="00C109B1" w:rsidP="00C109B1">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8</w:t>
            </w:r>
          </w:p>
        </w:tc>
        <w:tc>
          <w:tcPr>
            <w:tcW w:w="2473" w:type="dxa"/>
          </w:tcPr>
          <w:p w14:paraId="71ECF21D" w14:textId="2089D2F4" w:rsidR="00C109B1" w:rsidRPr="009169FD" w:rsidRDefault="00F24008" w:rsidP="00C109B1">
            <w:pPr>
              <w:rPr>
                <w:rFonts w:asciiTheme="majorBidi" w:hAnsiTheme="majorBidi" w:cstheme="majorBidi"/>
                <w:sz w:val="24"/>
                <w:szCs w:val="24"/>
                <w:lang w:val="id-ID"/>
              </w:rPr>
            </w:pPr>
            <w:r>
              <w:rPr>
                <w:rFonts w:asciiTheme="majorBidi" w:hAnsiTheme="majorBidi" w:cstheme="majorBidi"/>
                <w:sz w:val="24"/>
                <w:szCs w:val="24"/>
                <w:lang w:val="id-ID"/>
              </w:rPr>
              <w:t xml:space="preserve">7. </w:t>
            </w:r>
            <w:r w:rsidR="00C109B1">
              <w:rPr>
                <w:rFonts w:asciiTheme="majorBidi" w:hAnsiTheme="majorBidi" w:cstheme="majorBidi"/>
                <w:sz w:val="24"/>
                <w:szCs w:val="24"/>
                <w:lang w:val="id-ID"/>
              </w:rPr>
              <w:t>Fasal Ketujuh: Penafsir dari golongan Tabiin.</w:t>
            </w:r>
          </w:p>
        </w:tc>
        <w:tc>
          <w:tcPr>
            <w:tcW w:w="2942" w:type="dxa"/>
          </w:tcPr>
          <w:p w14:paraId="728CA353"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7.1. Generasi Pertama.</w:t>
            </w:r>
          </w:p>
          <w:p w14:paraId="49EE39AE"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7.2. Generasi Ulama dari Kota Madinah.</w:t>
            </w:r>
          </w:p>
          <w:p w14:paraId="2A114476" w14:textId="1ED36F57" w:rsidR="00C109B1" w:rsidRPr="009169FD"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7.3. Generasi dari golongan ulama Irak.</w:t>
            </w:r>
          </w:p>
        </w:tc>
        <w:tc>
          <w:tcPr>
            <w:tcW w:w="2251" w:type="dxa"/>
          </w:tcPr>
          <w:p w14:paraId="737C3B81" w14:textId="67831839" w:rsidR="00C109B1" w:rsidRDefault="00C109B1" w:rsidP="00C109B1">
            <w:pPr>
              <w:rPr>
                <w:rFonts w:asciiTheme="majorBidi" w:hAnsiTheme="majorBidi" w:cstheme="majorBidi"/>
                <w:b/>
                <w:bCs/>
                <w:sz w:val="24"/>
                <w:szCs w:val="24"/>
                <w:lang w:val="id-ID"/>
              </w:rPr>
            </w:pPr>
            <w:r>
              <w:rPr>
                <w:rFonts w:asciiTheme="majorBidi" w:hAnsiTheme="majorBidi" w:cstheme="majorBidi"/>
                <w:sz w:val="24"/>
                <w:szCs w:val="24"/>
                <w:lang w:val="id-ID"/>
              </w:rPr>
              <w:t>- Tibyan fi Ulumil al-Quran</w:t>
            </w:r>
          </w:p>
        </w:tc>
      </w:tr>
      <w:tr w:rsidR="00C109B1" w:rsidRPr="00D01573" w14:paraId="7501ED83" w14:textId="77777777" w:rsidTr="007A6F16">
        <w:tc>
          <w:tcPr>
            <w:tcW w:w="1350" w:type="dxa"/>
          </w:tcPr>
          <w:p w14:paraId="202005ED" w14:textId="77778FA1" w:rsidR="00C109B1" w:rsidRPr="001671B2" w:rsidRDefault="00C109B1" w:rsidP="00C109B1">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9</w:t>
            </w:r>
          </w:p>
        </w:tc>
        <w:tc>
          <w:tcPr>
            <w:tcW w:w="2473" w:type="dxa"/>
          </w:tcPr>
          <w:p w14:paraId="079019F6" w14:textId="2627F491" w:rsidR="00C109B1" w:rsidRPr="00AD63CA"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8. </w:t>
            </w:r>
            <w:r w:rsidR="00C109B1">
              <w:rPr>
                <w:rFonts w:asciiTheme="majorBidi" w:hAnsiTheme="majorBidi" w:cstheme="majorBidi"/>
                <w:sz w:val="24"/>
                <w:szCs w:val="24"/>
                <w:lang w:val="id-ID"/>
              </w:rPr>
              <w:t>Fasal Kedelapan: Perhatian terhadap Dirasah Al-Quran.</w:t>
            </w:r>
          </w:p>
        </w:tc>
        <w:tc>
          <w:tcPr>
            <w:tcW w:w="2942" w:type="dxa"/>
          </w:tcPr>
          <w:p w14:paraId="6932E173"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8.1. Al-Quran sebagai mukjizat Nabi.</w:t>
            </w:r>
          </w:p>
          <w:p w14:paraId="371B47F0"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8.2. Makna I’jaz al-Quran.</w:t>
            </w:r>
          </w:p>
          <w:p w14:paraId="0E504CD3"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8.3. Kapan I’jaz bisa dikatakan terealisasi?</w:t>
            </w:r>
          </w:p>
          <w:p w14:paraId="1FDE1BC6"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8.4. Gaya Bahasa al-Quran dalam menantang umat manusia.</w:t>
            </w:r>
          </w:p>
          <w:p w14:paraId="47541E29"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8.5. Macam-macam bentuk tantangan al-Quran.</w:t>
            </w:r>
          </w:p>
          <w:p w14:paraId="0D2FE9F8"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8.6. Contoh I’jaz al-Quran.</w:t>
            </w:r>
          </w:p>
          <w:p w14:paraId="53073CF4"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8.7. Syarat Mukjizat Ilahiyah.</w:t>
            </w:r>
          </w:p>
          <w:p w14:paraId="730F3950" w14:textId="77777777" w:rsidR="00C109B1"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t>8.8. Mazhab Ahli Shorfah.</w:t>
            </w:r>
          </w:p>
          <w:p w14:paraId="246D80AB" w14:textId="77777777" w:rsidR="0041138A" w:rsidRDefault="00C109B1" w:rsidP="00C109B1">
            <w:pPr>
              <w:jc w:val="both"/>
              <w:rPr>
                <w:rFonts w:asciiTheme="majorBidi" w:hAnsiTheme="majorBidi" w:cstheme="majorBidi"/>
                <w:sz w:val="24"/>
                <w:szCs w:val="24"/>
                <w:lang w:val="id-ID"/>
              </w:rPr>
            </w:pPr>
            <w:r>
              <w:rPr>
                <w:rFonts w:asciiTheme="majorBidi" w:hAnsiTheme="majorBidi" w:cstheme="majorBidi"/>
                <w:sz w:val="24"/>
                <w:szCs w:val="24"/>
                <w:lang w:val="id-ID"/>
              </w:rPr>
              <w:lastRenderedPageBreak/>
              <w:t xml:space="preserve">8.9. </w:t>
            </w:r>
            <w:r w:rsidR="0041138A">
              <w:rPr>
                <w:rFonts w:asciiTheme="majorBidi" w:hAnsiTheme="majorBidi" w:cstheme="majorBidi"/>
                <w:sz w:val="24"/>
                <w:szCs w:val="24"/>
                <w:lang w:val="id-ID"/>
              </w:rPr>
              <w:t>Pendapat ulama perihal I’jaz al-Quran.</w:t>
            </w:r>
          </w:p>
          <w:p w14:paraId="3AEDD1D2" w14:textId="77777777" w:rsidR="0041138A" w:rsidRDefault="0041138A" w:rsidP="0041138A">
            <w:pPr>
              <w:jc w:val="both"/>
              <w:rPr>
                <w:rFonts w:asciiTheme="majorBidi" w:hAnsiTheme="majorBidi" w:cstheme="majorBidi"/>
                <w:sz w:val="24"/>
                <w:szCs w:val="24"/>
                <w:lang w:val="id-ID"/>
              </w:rPr>
            </w:pPr>
            <w:r>
              <w:rPr>
                <w:rFonts w:asciiTheme="majorBidi" w:hAnsiTheme="majorBidi" w:cstheme="majorBidi"/>
                <w:sz w:val="24"/>
                <w:szCs w:val="24"/>
                <w:lang w:val="id-ID"/>
              </w:rPr>
              <w:t>8.10. Macam-macam I’jaz al-Quran.</w:t>
            </w:r>
          </w:p>
          <w:p w14:paraId="3E40A312" w14:textId="707C4BF5" w:rsidR="00C109B1" w:rsidRPr="009169FD" w:rsidRDefault="0041138A" w:rsidP="00C109B1">
            <w:pPr>
              <w:jc w:val="both"/>
              <w:rPr>
                <w:rFonts w:asciiTheme="majorBidi" w:hAnsiTheme="majorBidi" w:cstheme="majorBidi"/>
                <w:sz w:val="24"/>
                <w:szCs w:val="24"/>
                <w:lang w:val="id-ID"/>
              </w:rPr>
            </w:pPr>
            <w:r>
              <w:rPr>
                <w:rFonts w:asciiTheme="majorBidi" w:hAnsiTheme="majorBidi" w:cstheme="majorBidi"/>
                <w:sz w:val="24"/>
                <w:szCs w:val="24"/>
                <w:lang w:val="id-ID"/>
              </w:rPr>
              <w:t>8.11. Kekhususan gaya bahasa al-Quran.</w:t>
            </w:r>
          </w:p>
        </w:tc>
        <w:tc>
          <w:tcPr>
            <w:tcW w:w="2251" w:type="dxa"/>
          </w:tcPr>
          <w:p w14:paraId="50BCC5ED" w14:textId="680D57F2" w:rsidR="00C109B1" w:rsidRDefault="0041138A" w:rsidP="00C109B1">
            <w:pPr>
              <w:rPr>
                <w:rFonts w:asciiTheme="majorBidi" w:hAnsiTheme="majorBidi" w:cstheme="majorBidi"/>
                <w:b/>
                <w:bCs/>
                <w:sz w:val="24"/>
                <w:szCs w:val="24"/>
                <w:lang w:val="id-ID"/>
              </w:rPr>
            </w:pPr>
            <w:r>
              <w:rPr>
                <w:rFonts w:asciiTheme="majorBidi" w:hAnsiTheme="majorBidi" w:cstheme="majorBidi"/>
                <w:sz w:val="24"/>
                <w:szCs w:val="24"/>
                <w:lang w:val="id-ID"/>
              </w:rPr>
              <w:lastRenderedPageBreak/>
              <w:t>- Tibyan fi Ulumil al-Quran</w:t>
            </w:r>
          </w:p>
        </w:tc>
      </w:tr>
      <w:tr w:rsidR="00C109B1" w:rsidRPr="00D01573" w14:paraId="6DE50B74" w14:textId="77777777" w:rsidTr="007A6F16">
        <w:tc>
          <w:tcPr>
            <w:tcW w:w="1350" w:type="dxa"/>
          </w:tcPr>
          <w:p w14:paraId="239215AB" w14:textId="3E41DEA7" w:rsidR="00C109B1" w:rsidRPr="001671B2" w:rsidRDefault="00C109B1" w:rsidP="00C109B1">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10</w:t>
            </w:r>
          </w:p>
        </w:tc>
        <w:tc>
          <w:tcPr>
            <w:tcW w:w="2473" w:type="dxa"/>
          </w:tcPr>
          <w:p w14:paraId="365606A8" w14:textId="77777777" w:rsidR="00C109B1" w:rsidRPr="00AD63CA" w:rsidRDefault="00C109B1" w:rsidP="00C109B1">
            <w:pPr>
              <w:rPr>
                <w:rFonts w:asciiTheme="majorBidi" w:hAnsiTheme="majorBidi" w:cstheme="majorBidi"/>
                <w:sz w:val="24"/>
                <w:szCs w:val="24"/>
                <w:lang w:val="id-ID"/>
              </w:rPr>
            </w:pPr>
          </w:p>
        </w:tc>
        <w:tc>
          <w:tcPr>
            <w:tcW w:w="2942" w:type="dxa"/>
          </w:tcPr>
          <w:p w14:paraId="6E6825D6" w14:textId="77777777" w:rsidR="00C109B1" w:rsidRDefault="0041138A" w:rsidP="00C109B1">
            <w:pPr>
              <w:jc w:val="both"/>
              <w:rPr>
                <w:rFonts w:asciiTheme="majorBidi" w:hAnsiTheme="majorBidi" w:cstheme="majorBidi"/>
                <w:sz w:val="24"/>
                <w:szCs w:val="24"/>
                <w:lang w:val="id-ID"/>
              </w:rPr>
            </w:pPr>
            <w:r>
              <w:rPr>
                <w:rFonts w:asciiTheme="majorBidi" w:hAnsiTheme="majorBidi" w:cstheme="majorBidi"/>
                <w:sz w:val="24"/>
                <w:szCs w:val="24"/>
                <w:lang w:val="id-ID"/>
              </w:rPr>
              <w:t>8.12. Contoh yang jelas untuk melihat gaya bahasa al-Quran.</w:t>
            </w:r>
          </w:p>
          <w:p w14:paraId="0B9F8204" w14:textId="77777777" w:rsidR="0041138A" w:rsidRDefault="0041138A" w:rsidP="00C109B1">
            <w:pPr>
              <w:jc w:val="both"/>
              <w:rPr>
                <w:rFonts w:asciiTheme="majorBidi" w:hAnsiTheme="majorBidi" w:cstheme="majorBidi"/>
                <w:sz w:val="24"/>
                <w:szCs w:val="24"/>
                <w:lang w:val="id-ID"/>
              </w:rPr>
            </w:pPr>
            <w:r>
              <w:rPr>
                <w:rFonts w:asciiTheme="majorBidi" w:hAnsiTheme="majorBidi" w:cstheme="majorBidi"/>
                <w:sz w:val="24"/>
                <w:szCs w:val="24"/>
                <w:lang w:val="id-ID"/>
              </w:rPr>
              <w:t>8.13. Kisah Jariyah dan Asmu’i.</w:t>
            </w:r>
          </w:p>
          <w:p w14:paraId="0A806537" w14:textId="77777777" w:rsidR="0041138A" w:rsidRDefault="0041138A" w:rsidP="00C109B1">
            <w:pPr>
              <w:jc w:val="both"/>
              <w:rPr>
                <w:rFonts w:asciiTheme="majorBidi" w:hAnsiTheme="majorBidi" w:cstheme="majorBidi"/>
                <w:sz w:val="24"/>
                <w:szCs w:val="24"/>
                <w:lang w:val="id-ID"/>
              </w:rPr>
            </w:pPr>
            <w:r>
              <w:rPr>
                <w:rFonts w:asciiTheme="majorBidi" w:hAnsiTheme="majorBidi" w:cstheme="majorBidi"/>
                <w:sz w:val="24"/>
                <w:szCs w:val="24"/>
                <w:lang w:val="id-ID"/>
              </w:rPr>
              <w:t>8.14. Pensyariatan Ilahi yang sempurna.</w:t>
            </w:r>
          </w:p>
          <w:p w14:paraId="6EE669CA" w14:textId="77777777" w:rsidR="0041138A" w:rsidRDefault="0041138A" w:rsidP="00C109B1">
            <w:pPr>
              <w:jc w:val="both"/>
              <w:rPr>
                <w:rFonts w:asciiTheme="majorBidi" w:hAnsiTheme="majorBidi" w:cstheme="majorBidi"/>
                <w:sz w:val="24"/>
                <w:szCs w:val="24"/>
                <w:lang w:val="id-ID"/>
              </w:rPr>
            </w:pPr>
            <w:r>
              <w:rPr>
                <w:rFonts w:asciiTheme="majorBidi" w:hAnsiTheme="majorBidi" w:cstheme="majorBidi"/>
                <w:sz w:val="24"/>
                <w:szCs w:val="24"/>
                <w:lang w:val="id-ID"/>
              </w:rPr>
              <w:t>8.15. Contoh peristiwa di dalam kehidupan yang nyata.</w:t>
            </w:r>
          </w:p>
          <w:p w14:paraId="48ADEA10" w14:textId="77777777" w:rsidR="0041138A" w:rsidRDefault="0041138A" w:rsidP="00C109B1">
            <w:pPr>
              <w:jc w:val="both"/>
              <w:rPr>
                <w:rFonts w:asciiTheme="majorBidi" w:hAnsiTheme="majorBidi" w:cstheme="majorBidi"/>
                <w:sz w:val="24"/>
                <w:szCs w:val="24"/>
                <w:lang w:val="id-ID"/>
              </w:rPr>
            </w:pPr>
            <w:r>
              <w:rPr>
                <w:rFonts w:asciiTheme="majorBidi" w:hAnsiTheme="majorBidi" w:cstheme="majorBidi"/>
                <w:sz w:val="24"/>
                <w:szCs w:val="24"/>
                <w:lang w:val="id-ID"/>
              </w:rPr>
              <w:t>8.16. Kabar perihal sesuatu yang tidak kasat mata.</w:t>
            </w:r>
          </w:p>
          <w:p w14:paraId="1D4A2417" w14:textId="0141D6E1" w:rsidR="0041138A" w:rsidRPr="0041138A" w:rsidRDefault="0041138A" w:rsidP="00C109B1">
            <w:pPr>
              <w:jc w:val="both"/>
              <w:rPr>
                <w:rFonts w:asciiTheme="majorBidi" w:hAnsiTheme="majorBidi" w:cstheme="majorBidi"/>
                <w:sz w:val="24"/>
                <w:szCs w:val="24"/>
                <w:lang w:val="id-ID"/>
              </w:rPr>
            </w:pPr>
            <w:r>
              <w:rPr>
                <w:rFonts w:asciiTheme="majorBidi" w:hAnsiTheme="majorBidi" w:cstheme="majorBidi"/>
                <w:sz w:val="24"/>
                <w:szCs w:val="24"/>
                <w:lang w:val="id-ID"/>
              </w:rPr>
              <w:t>8.17. Tidak ada pertentangan dengan ilmu yang bersifat baru.</w:t>
            </w:r>
          </w:p>
        </w:tc>
        <w:tc>
          <w:tcPr>
            <w:tcW w:w="2251" w:type="dxa"/>
          </w:tcPr>
          <w:p w14:paraId="40573DA7" w14:textId="3D8F66D1" w:rsidR="00C109B1" w:rsidRDefault="0041138A" w:rsidP="00C109B1">
            <w:pPr>
              <w:rPr>
                <w:rFonts w:asciiTheme="majorBidi" w:hAnsiTheme="majorBidi" w:cstheme="majorBidi"/>
                <w:b/>
                <w:bCs/>
                <w:sz w:val="24"/>
                <w:szCs w:val="24"/>
                <w:lang w:val="id-ID"/>
              </w:rPr>
            </w:pPr>
            <w:r>
              <w:rPr>
                <w:rFonts w:asciiTheme="majorBidi" w:hAnsiTheme="majorBidi" w:cstheme="majorBidi"/>
                <w:sz w:val="24"/>
                <w:szCs w:val="24"/>
                <w:lang w:val="id-ID"/>
              </w:rPr>
              <w:t>- Tibyan fi Ulumil al-Quran</w:t>
            </w:r>
          </w:p>
        </w:tc>
      </w:tr>
      <w:tr w:rsidR="00986018" w:rsidRPr="00D01573" w14:paraId="72D56756" w14:textId="77777777" w:rsidTr="007A6F16">
        <w:tc>
          <w:tcPr>
            <w:tcW w:w="1350" w:type="dxa"/>
          </w:tcPr>
          <w:p w14:paraId="0C607045" w14:textId="58749851" w:rsidR="00986018" w:rsidRPr="001671B2" w:rsidRDefault="00986018"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11</w:t>
            </w:r>
          </w:p>
        </w:tc>
        <w:tc>
          <w:tcPr>
            <w:tcW w:w="2473" w:type="dxa"/>
          </w:tcPr>
          <w:p w14:paraId="6ABFC601" w14:textId="277D4818" w:rsidR="00986018" w:rsidRPr="00AD63CA" w:rsidRDefault="00F24008" w:rsidP="00986018">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9. </w:t>
            </w:r>
            <w:r w:rsidR="00986018">
              <w:rPr>
                <w:rFonts w:asciiTheme="majorBidi" w:hAnsiTheme="majorBidi" w:cstheme="majorBidi"/>
                <w:sz w:val="24"/>
                <w:szCs w:val="24"/>
                <w:lang w:val="id-ID"/>
              </w:rPr>
              <w:t>Fasal kesembilan: Mukjizat al-Quran secara ilmiah</w:t>
            </w:r>
          </w:p>
        </w:tc>
        <w:tc>
          <w:tcPr>
            <w:tcW w:w="2942" w:type="dxa"/>
          </w:tcPr>
          <w:p w14:paraId="4E86A6E4" w14:textId="77777777" w:rsidR="00986018" w:rsidRDefault="0098601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9.1. Kesatuan alam semesta.</w:t>
            </w:r>
          </w:p>
          <w:p w14:paraId="0013D5F2" w14:textId="77777777" w:rsidR="00986018" w:rsidRDefault="0098601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9.2. Munculnya alam semesta.</w:t>
            </w:r>
          </w:p>
          <w:p w14:paraId="5B40ECB1" w14:textId="77777777" w:rsidR="00986018" w:rsidRDefault="0098601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9.3. Pembagian Durrah.</w:t>
            </w:r>
          </w:p>
          <w:p w14:paraId="53298630" w14:textId="77777777" w:rsidR="00986018" w:rsidRDefault="00986018" w:rsidP="00C109B1">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9.4. </w:t>
            </w:r>
            <w:r w:rsidR="00D81D77">
              <w:rPr>
                <w:rFonts w:asciiTheme="majorBidi" w:hAnsiTheme="majorBidi" w:cstheme="majorBidi"/>
                <w:sz w:val="24"/>
                <w:szCs w:val="24"/>
                <w:lang w:val="id-ID"/>
              </w:rPr>
              <w:t>Perihal Oksigen.</w:t>
            </w:r>
          </w:p>
          <w:p w14:paraId="07AD59A4" w14:textId="77777777" w:rsidR="00D81D77" w:rsidRDefault="00D81D77" w:rsidP="00C109B1">
            <w:pPr>
              <w:jc w:val="both"/>
              <w:rPr>
                <w:rFonts w:asciiTheme="majorBidi" w:hAnsiTheme="majorBidi" w:cstheme="majorBidi"/>
                <w:sz w:val="24"/>
                <w:szCs w:val="24"/>
                <w:lang w:val="id-ID"/>
              </w:rPr>
            </w:pPr>
            <w:r>
              <w:rPr>
                <w:rFonts w:asciiTheme="majorBidi" w:hAnsiTheme="majorBidi" w:cstheme="majorBidi"/>
                <w:sz w:val="24"/>
                <w:szCs w:val="24"/>
                <w:lang w:val="id-ID"/>
              </w:rPr>
              <w:t>9.5. Perpasangan tidak hanya bagi manusia dan hewan saja.</w:t>
            </w:r>
          </w:p>
          <w:p w14:paraId="6F66BB88" w14:textId="77777777" w:rsidR="00D81D77" w:rsidRDefault="00D81D77" w:rsidP="00C109B1">
            <w:pPr>
              <w:jc w:val="both"/>
              <w:rPr>
                <w:rFonts w:asciiTheme="majorBidi" w:hAnsiTheme="majorBidi" w:cstheme="majorBidi"/>
                <w:sz w:val="24"/>
                <w:szCs w:val="24"/>
                <w:lang w:val="id-ID"/>
              </w:rPr>
            </w:pPr>
            <w:r>
              <w:rPr>
                <w:rFonts w:asciiTheme="majorBidi" w:hAnsiTheme="majorBidi" w:cstheme="majorBidi"/>
                <w:sz w:val="24"/>
                <w:szCs w:val="24"/>
                <w:lang w:val="id-ID"/>
              </w:rPr>
              <w:t>9.6. Perihal janin.</w:t>
            </w:r>
          </w:p>
          <w:p w14:paraId="5A199A5E" w14:textId="77777777" w:rsidR="00D81D77" w:rsidRDefault="00D81D77" w:rsidP="00C109B1">
            <w:pPr>
              <w:jc w:val="both"/>
              <w:rPr>
                <w:rFonts w:asciiTheme="majorBidi" w:hAnsiTheme="majorBidi" w:cstheme="majorBidi"/>
                <w:sz w:val="24"/>
                <w:szCs w:val="24"/>
                <w:lang w:val="id-ID"/>
              </w:rPr>
            </w:pPr>
            <w:r>
              <w:rPr>
                <w:rFonts w:asciiTheme="majorBidi" w:hAnsiTheme="majorBidi" w:cstheme="majorBidi"/>
                <w:sz w:val="24"/>
                <w:szCs w:val="24"/>
                <w:lang w:val="id-ID"/>
              </w:rPr>
              <w:t>9.7. Penyerbukan perantara angin.</w:t>
            </w:r>
          </w:p>
          <w:p w14:paraId="6E5B8E16" w14:textId="77777777" w:rsidR="00D81D77" w:rsidRDefault="00D81D77" w:rsidP="00C109B1">
            <w:pPr>
              <w:jc w:val="both"/>
              <w:rPr>
                <w:rFonts w:asciiTheme="majorBidi" w:hAnsiTheme="majorBidi" w:cstheme="majorBidi"/>
                <w:sz w:val="24"/>
                <w:szCs w:val="24"/>
                <w:lang w:val="id-ID"/>
              </w:rPr>
            </w:pPr>
            <w:r>
              <w:rPr>
                <w:rFonts w:asciiTheme="majorBidi" w:hAnsiTheme="majorBidi" w:cstheme="majorBidi"/>
                <w:sz w:val="24"/>
                <w:szCs w:val="24"/>
                <w:lang w:val="id-ID"/>
              </w:rPr>
              <w:t>9.8. Hewan tak kasat mata.</w:t>
            </w:r>
          </w:p>
          <w:p w14:paraId="6F82CC8A" w14:textId="77777777" w:rsidR="00D81D77" w:rsidRDefault="00D81D77" w:rsidP="00C109B1">
            <w:pPr>
              <w:jc w:val="both"/>
              <w:rPr>
                <w:rFonts w:asciiTheme="majorBidi" w:hAnsiTheme="majorBidi" w:cstheme="majorBidi"/>
                <w:sz w:val="24"/>
                <w:szCs w:val="24"/>
                <w:lang w:val="id-ID"/>
              </w:rPr>
            </w:pPr>
            <w:r>
              <w:rPr>
                <w:rFonts w:asciiTheme="majorBidi" w:hAnsiTheme="majorBidi" w:cstheme="majorBidi"/>
                <w:sz w:val="24"/>
                <w:szCs w:val="24"/>
                <w:lang w:val="id-ID"/>
              </w:rPr>
              <w:t>9.9. Perbedaan sidik jari manusia.</w:t>
            </w:r>
          </w:p>
          <w:p w14:paraId="5A1C0461" w14:textId="7FBF331D" w:rsidR="00D81D77" w:rsidRDefault="00D81D77" w:rsidP="00C109B1">
            <w:pPr>
              <w:jc w:val="both"/>
              <w:rPr>
                <w:rFonts w:asciiTheme="majorBidi" w:hAnsiTheme="majorBidi" w:cstheme="majorBidi"/>
                <w:sz w:val="24"/>
                <w:szCs w:val="24"/>
                <w:lang w:val="id-ID"/>
              </w:rPr>
            </w:pPr>
            <w:r>
              <w:rPr>
                <w:rFonts w:asciiTheme="majorBidi" w:hAnsiTheme="majorBidi" w:cstheme="majorBidi"/>
                <w:sz w:val="24"/>
                <w:szCs w:val="24"/>
                <w:lang w:val="id-ID"/>
              </w:rPr>
              <w:t>9.10. Memenuhi janji.</w:t>
            </w:r>
          </w:p>
        </w:tc>
        <w:tc>
          <w:tcPr>
            <w:tcW w:w="2251" w:type="dxa"/>
          </w:tcPr>
          <w:p w14:paraId="7FE0EC47" w14:textId="7013BFEF" w:rsidR="00986018" w:rsidRDefault="00D81D77" w:rsidP="00C109B1">
            <w:pPr>
              <w:rPr>
                <w:rFonts w:asciiTheme="majorBidi" w:hAnsiTheme="majorBidi" w:cstheme="majorBidi"/>
                <w:sz w:val="24"/>
                <w:szCs w:val="24"/>
                <w:lang w:val="id-ID"/>
              </w:rPr>
            </w:pPr>
            <w:r>
              <w:rPr>
                <w:rFonts w:asciiTheme="majorBidi" w:hAnsiTheme="majorBidi" w:cstheme="majorBidi"/>
                <w:sz w:val="24"/>
                <w:szCs w:val="24"/>
                <w:lang w:val="id-ID"/>
              </w:rPr>
              <w:t>- Tibyan fi Ulumil al-Quran</w:t>
            </w:r>
          </w:p>
        </w:tc>
      </w:tr>
      <w:tr w:rsidR="007F4700" w:rsidRPr="00D01573" w14:paraId="1ABE6B5C" w14:textId="77777777" w:rsidTr="007A6F16">
        <w:tc>
          <w:tcPr>
            <w:tcW w:w="1350" w:type="dxa"/>
          </w:tcPr>
          <w:p w14:paraId="64F029BA" w14:textId="06EDE7F6" w:rsidR="007F4700" w:rsidRDefault="007F4700"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12</w:t>
            </w:r>
          </w:p>
        </w:tc>
        <w:tc>
          <w:tcPr>
            <w:tcW w:w="2473" w:type="dxa"/>
          </w:tcPr>
          <w:p w14:paraId="6C7DAA2C" w14:textId="77777777" w:rsidR="007F4700" w:rsidRDefault="007F4700" w:rsidP="00986018">
            <w:pPr>
              <w:jc w:val="both"/>
              <w:rPr>
                <w:rFonts w:asciiTheme="majorBidi" w:hAnsiTheme="majorBidi" w:cstheme="majorBidi"/>
                <w:sz w:val="24"/>
                <w:szCs w:val="24"/>
                <w:lang w:val="id-ID"/>
              </w:rPr>
            </w:pPr>
          </w:p>
        </w:tc>
        <w:tc>
          <w:tcPr>
            <w:tcW w:w="2942" w:type="dxa"/>
          </w:tcPr>
          <w:p w14:paraId="787E992D" w14:textId="33E38543" w:rsidR="007F4700"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w:t>
            </w:r>
            <w:r w:rsidR="00880B29">
              <w:rPr>
                <w:rFonts w:asciiTheme="majorBidi" w:hAnsiTheme="majorBidi" w:cstheme="majorBidi"/>
                <w:sz w:val="24"/>
                <w:szCs w:val="24"/>
                <w:lang w:val="id-ID"/>
              </w:rPr>
              <w:t>.1</w:t>
            </w:r>
            <w:r>
              <w:rPr>
                <w:rFonts w:asciiTheme="majorBidi" w:hAnsiTheme="majorBidi" w:cstheme="majorBidi"/>
                <w:sz w:val="24"/>
                <w:szCs w:val="24"/>
                <w:lang w:val="id-ID"/>
              </w:rPr>
              <w:t>1</w:t>
            </w:r>
            <w:r w:rsidR="00880B29">
              <w:rPr>
                <w:rFonts w:asciiTheme="majorBidi" w:hAnsiTheme="majorBidi" w:cstheme="majorBidi"/>
                <w:sz w:val="24"/>
                <w:szCs w:val="24"/>
                <w:lang w:val="id-ID"/>
              </w:rPr>
              <w:t>.</w:t>
            </w:r>
            <w:r w:rsidR="00D81D77">
              <w:rPr>
                <w:rFonts w:asciiTheme="majorBidi" w:hAnsiTheme="majorBidi" w:cstheme="majorBidi"/>
                <w:sz w:val="24"/>
                <w:szCs w:val="24"/>
                <w:lang w:val="id-ID"/>
              </w:rPr>
              <w:t xml:space="preserve"> Ilmu pengetahuan.</w:t>
            </w:r>
          </w:p>
          <w:p w14:paraId="699066E5" w14:textId="474AF953" w:rsidR="00D81D77" w:rsidRDefault="00F24008" w:rsidP="00D81D77">
            <w:pPr>
              <w:jc w:val="both"/>
              <w:rPr>
                <w:rFonts w:asciiTheme="majorBidi" w:hAnsiTheme="majorBidi" w:cstheme="majorBidi"/>
                <w:sz w:val="24"/>
                <w:szCs w:val="24"/>
                <w:lang w:val="id-ID"/>
              </w:rPr>
            </w:pPr>
            <w:r>
              <w:rPr>
                <w:rFonts w:asciiTheme="majorBidi" w:hAnsiTheme="majorBidi" w:cstheme="majorBidi"/>
                <w:sz w:val="24"/>
                <w:szCs w:val="24"/>
                <w:lang w:val="id-ID"/>
              </w:rPr>
              <w:t>9</w:t>
            </w:r>
            <w:r w:rsidR="00D01638">
              <w:rPr>
                <w:rFonts w:asciiTheme="majorBidi" w:hAnsiTheme="majorBidi" w:cstheme="majorBidi"/>
                <w:sz w:val="24"/>
                <w:szCs w:val="24"/>
                <w:lang w:val="id-ID"/>
              </w:rPr>
              <w:t>.</w:t>
            </w:r>
            <w:r>
              <w:rPr>
                <w:rFonts w:asciiTheme="majorBidi" w:hAnsiTheme="majorBidi" w:cstheme="majorBidi"/>
                <w:sz w:val="24"/>
                <w:szCs w:val="24"/>
                <w:lang w:val="id-ID"/>
              </w:rPr>
              <w:t>12</w:t>
            </w:r>
            <w:r w:rsidR="00D01638">
              <w:rPr>
                <w:rFonts w:asciiTheme="majorBidi" w:hAnsiTheme="majorBidi" w:cstheme="majorBidi"/>
                <w:sz w:val="24"/>
                <w:szCs w:val="24"/>
                <w:lang w:val="id-ID"/>
              </w:rPr>
              <w:t>.</w:t>
            </w:r>
            <w:r w:rsidR="00D81D77">
              <w:rPr>
                <w:rFonts w:asciiTheme="majorBidi" w:hAnsiTheme="majorBidi" w:cstheme="majorBidi"/>
                <w:sz w:val="24"/>
                <w:szCs w:val="24"/>
                <w:lang w:val="id-ID"/>
              </w:rPr>
              <w:t xml:space="preserve"> Akidah Islam.</w:t>
            </w:r>
          </w:p>
          <w:p w14:paraId="3D939E91" w14:textId="13816826" w:rsidR="00D01638"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w:t>
            </w:r>
            <w:r w:rsidR="00D01638">
              <w:rPr>
                <w:rFonts w:asciiTheme="majorBidi" w:hAnsiTheme="majorBidi" w:cstheme="majorBidi"/>
                <w:sz w:val="24"/>
                <w:szCs w:val="24"/>
                <w:lang w:val="id-ID"/>
              </w:rPr>
              <w:t>.</w:t>
            </w:r>
            <w:r>
              <w:rPr>
                <w:rFonts w:asciiTheme="majorBidi" w:hAnsiTheme="majorBidi" w:cstheme="majorBidi"/>
                <w:sz w:val="24"/>
                <w:szCs w:val="24"/>
                <w:lang w:val="id-ID"/>
              </w:rPr>
              <w:t>1</w:t>
            </w:r>
            <w:r w:rsidR="00D01638">
              <w:rPr>
                <w:rFonts w:asciiTheme="majorBidi" w:hAnsiTheme="majorBidi" w:cstheme="majorBidi"/>
                <w:sz w:val="24"/>
                <w:szCs w:val="24"/>
                <w:lang w:val="id-ID"/>
              </w:rPr>
              <w:t>3.</w:t>
            </w:r>
            <w:r w:rsidR="00D81D77">
              <w:rPr>
                <w:rFonts w:asciiTheme="majorBidi" w:hAnsiTheme="majorBidi" w:cstheme="majorBidi"/>
                <w:sz w:val="24"/>
                <w:szCs w:val="24"/>
                <w:lang w:val="id-ID"/>
              </w:rPr>
              <w:t xml:space="preserve"> Akidah Yahudi.</w:t>
            </w:r>
          </w:p>
          <w:p w14:paraId="657C19FD" w14:textId="3BE7E7C7" w:rsidR="00D81D77"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w:t>
            </w:r>
            <w:r w:rsidR="00D81D77">
              <w:rPr>
                <w:rFonts w:asciiTheme="majorBidi" w:hAnsiTheme="majorBidi" w:cstheme="majorBidi"/>
                <w:sz w:val="24"/>
                <w:szCs w:val="24"/>
                <w:lang w:val="id-ID"/>
              </w:rPr>
              <w:t>.</w:t>
            </w:r>
            <w:r>
              <w:rPr>
                <w:rFonts w:asciiTheme="majorBidi" w:hAnsiTheme="majorBidi" w:cstheme="majorBidi"/>
                <w:sz w:val="24"/>
                <w:szCs w:val="24"/>
                <w:lang w:val="id-ID"/>
              </w:rPr>
              <w:t>1</w:t>
            </w:r>
            <w:r w:rsidR="00D81D77">
              <w:rPr>
                <w:rFonts w:asciiTheme="majorBidi" w:hAnsiTheme="majorBidi" w:cstheme="majorBidi"/>
                <w:sz w:val="24"/>
                <w:szCs w:val="24"/>
                <w:lang w:val="id-ID"/>
              </w:rPr>
              <w:t>4. Akidah Nasrani.</w:t>
            </w:r>
          </w:p>
          <w:p w14:paraId="43AF5514" w14:textId="6E734278" w:rsidR="00D81D77"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w:t>
            </w:r>
            <w:r w:rsidR="00D81D77">
              <w:rPr>
                <w:rFonts w:asciiTheme="majorBidi" w:hAnsiTheme="majorBidi" w:cstheme="majorBidi"/>
                <w:sz w:val="24"/>
                <w:szCs w:val="24"/>
                <w:lang w:val="id-ID"/>
              </w:rPr>
              <w:t>.</w:t>
            </w:r>
            <w:r>
              <w:rPr>
                <w:rFonts w:asciiTheme="majorBidi" w:hAnsiTheme="majorBidi" w:cstheme="majorBidi"/>
                <w:sz w:val="24"/>
                <w:szCs w:val="24"/>
                <w:lang w:val="id-ID"/>
              </w:rPr>
              <w:t>1</w:t>
            </w:r>
            <w:r w:rsidR="00D81D77">
              <w:rPr>
                <w:rFonts w:asciiTheme="majorBidi" w:hAnsiTheme="majorBidi" w:cstheme="majorBidi"/>
                <w:sz w:val="24"/>
                <w:szCs w:val="24"/>
                <w:lang w:val="id-ID"/>
              </w:rPr>
              <w:t>5. Pemenuhan kebutuhan manusia.</w:t>
            </w:r>
          </w:p>
          <w:p w14:paraId="7E0722B9" w14:textId="34E39002" w:rsidR="00D81D77"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w:t>
            </w:r>
            <w:r w:rsidR="00D81D77">
              <w:rPr>
                <w:rFonts w:asciiTheme="majorBidi" w:hAnsiTheme="majorBidi" w:cstheme="majorBidi"/>
                <w:sz w:val="24"/>
                <w:szCs w:val="24"/>
                <w:lang w:val="id-ID"/>
              </w:rPr>
              <w:t>.</w:t>
            </w:r>
            <w:r>
              <w:rPr>
                <w:rFonts w:asciiTheme="majorBidi" w:hAnsiTheme="majorBidi" w:cstheme="majorBidi"/>
                <w:sz w:val="24"/>
                <w:szCs w:val="24"/>
                <w:lang w:val="id-ID"/>
              </w:rPr>
              <w:t>1</w:t>
            </w:r>
            <w:r w:rsidR="00D81D77">
              <w:rPr>
                <w:rFonts w:asciiTheme="majorBidi" w:hAnsiTheme="majorBidi" w:cstheme="majorBidi"/>
                <w:sz w:val="24"/>
                <w:szCs w:val="24"/>
                <w:lang w:val="id-ID"/>
              </w:rPr>
              <w:t>6. Makna al-Quran mengena sampai ke hati.</w:t>
            </w:r>
          </w:p>
          <w:p w14:paraId="50026BDF" w14:textId="0007365F" w:rsidR="00D81D77"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w:t>
            </w:r>
            <w:r w:rsidR="00D81D77">
              <w:rPr>
                <w:rFonts w:asciiTheme="majorBidi" w:hAnsiTheme="majorBidi" w:cstheme="majorBidi"/>
                <w:sz w:val="24"/>
                <w:szCs w:val="24"/>
                <w:lang w:val="id-ID"/>
              </w:rPr>
              <w:t>.</w:t>
            </w:r>
            <w:r>
              <w:rPr>
                <w:rFonts w:asciiTheme="majorBidi" w:hAnsiTheme="majorBidi" w:cstheme="majorBidi"/>
                <w:sz w:val="24"/>
                <w:szCs w:val="24"/>
                <w:lang w:val="id-ID"/>
              </w:rPr>
              <w:t>1</w:t>
            </w:r>
            <w:r w:rsidR="00D81D77">
              <w:rPr>
                <w:rFonts w:asciiTheme="majorBidi" w:hAnsiTheme="majorBidi" w:cstheme="majorBidi"/>
                <w:sz w:val="24"/>
                <w:szCs w:val="24"/>
                <w:lang w:val="id-ID"/>
              </w:rPr>
              <w:t>7. Al-Quran terhindar dari kontradiksi antar ayat.</w:t>
            </w:r>
          </w:p>
          <w:p w14:paraId="277956A0" w14:textId="1680BF5F" w:rsidR="00D81D77"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w:t>
            </w:r>
            <w:r w:rsidR="00D81D77">
              <w:rPr>
                <w:rFonts w:asciiTheme="majorBidi" w:hAnsiTheme="majorBidi" w:cstheme="majorBidi"/>
                <w:sz w:val="24"/>
                <w:szCs w:val="24"/>
                <w:lang w:val="id-ID"/>
              </w:rPr>
              <w:t>.</w:t>
            </w:r>
            <w:r>
              <w:rPr>
                <w:rFonts w:asciiTheme="majorBidi" w:hAnsiTheme="majorBidi" w:cstheme="majorBidi"/>
                <w:sz w:val="24"/>
                <w:szCs w:val="24"/>
                <w:lang w:val="id-ID"/>
              </w:rPr>
              <w:t>1</w:t>
            </w:r>
            <w:r w:rsidR="00D81D77">
              <w:rPr>
                <w:rFonts w:asciiTheme="majorBidi" w:hAnsiTheme="majorBidi" w:cstheme="majorBidi"/>
                <w:sz w:val="24"/>
                <w:szCs w:val="24"/>
                <w:lang w:val="id-ID"/>
              </w:rPr>
              <w:t>8. Menolak Syubhat.</w:t>
            </w:r>
          </w:p>
          <w:p w14:paraId="0C2094C3" w14:textId="6FB5AF21" w:rsidR="00D81D77"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t>9</w:t>
            </w:r>
            <w:r w:rsidR="00D81D77">
              <w:rPr>
                <w:rFonts w:asciiTheme="majorBidi" w:hAnsiTheme="majorBidi" w:cstheme="majorBidi"/>
                <w:sz w:val="24"/>
                <w:szCs w:val="24"/>
                <w:lang w:val="id-ID"/>
              </w:rPr>
              <w:t>.</w:t>
            </w:r>
            <w:r>
              <w:rPr>
                <w:rFonts w:asciiTheme="majorBidi" w:hAnsiTheme="majorBidi" w:cstheme="majorBidi"/>
                <w:sz w:val="24"/>
                <w:szCs w:val="24"/>
                <w:lang w:val="id-ID"/>
              </w:rPr>
              <w:t>1</w:t>
            </w:r>
            <w:r w:rsidR="00D81D77">
              <w:rPr>
                <w:rFonts w:asciiTheme="majorBidi" w:hAnsiTheme="majorBidi" w:cstheme="majorBidi"/>
                <w:sz w:val="24"/>
                <w:szCs w:val="24"/>
                <w:lang w:val="id-ID"/>
              </w:rPr>
              <w:t>9. Usaha penyelewengan terhadap al-Quran.</w:t>
            </w:r>
          </w:p>
          <w:p w14:paraId="2BF63F84" w14:textId="14DE0A80" w:rsidR="00D81D77" w:rsidRDefault="00F24008" w:rsidP="00C109B1">
            <w:pPr>
              <w:jc w:val="both"/>
              <w:rPr>
                <w:rFonts w:asciiTheme="majorBidi" w:hAnsiTheme="majorBidi" w:cstheme="majorBidi"/>
                <w:sz w:val="24"/>
                <w:szCs w:val="24"/>
                <w:lang w:val="id-ID"/>
              </w:rPr>
            </w:pPr>
            <w:r>
              <w:rPr>
                <w:rFonts w:asciiTheme="majorBidi" w:hAnsiTheme="majorBidi" w:cstheme="majorBidi"/>
                <w:sz w:val="24"/>
                <w:szCs w:val="24"/>
                <w:lang w:val="id-ID"/>
              </w:rPr>
              <w:lastRenderedPageBreak/>
              <w:t>9</w:t>
            </w:r>
            <w:r w:rsidR="00D81D77">
              <w:rPr>
                <w:rFonts w:asciiTheme="majorBidi" w:hAnsiTheme="majorBidi" w:cstheme="majorBidi"/>
                <w:sz w:val="24"/>
                <w:szCs w:val="24"/>
                <w:lang w:val="id-ID"/>
              </w:rPr>
              <w:t>.</w:t>
            </w:r>
            <w:r>
              <w:rPr>
                <w:rFonts w:asciiTheme="majorBidi" w:hAnsiTheme="majorBidi" w:cstheme="majorBidi"/>
                <w:sz w:val="24"/>
                <w:szCs w:val="24"/>
                <w:lang w:val="id-ID"/>
              </w:rPr>
              <w:t>2</w:t>
            </w:r>
            <w:r w:rsidR="00D81D77">
              <w:rPr>
                <w:rFonts w:asciiTheme="majorBidi" w:hAnsiTheme="majorBidi" w:cstheme="majorBidi"/>
                <w:sz w:val="24"/>
                <w:szCs w:val="24"/>
                <w:lang w:val="id-ID"/>
              </w:rPr>
              <w:t>0. Syubhat perihal al-Quran dan penolakannya.</w:t>
            </w:r>
          </w:p>
        </w:tc>
        <w:tc>
          <w:tcPr>
            <w:tcW w:w="2251" w:type="dxa"/>
          </w:tcPr>
          <w:p w14:paraId="20EF633A" w14:textId="40B71AB3" w:rsidR="007F4700" w:rsidRDefault="00D81D77" w:rsidP="00C109B1">
            <w:pPr>
              <w:rPr>
                <w:rFonts w:asciiTheme="majorBidi" w:hAnsiTheme="majorBidi" w:cstheme="majorBidi"/>
                <w:sz w:val="24"/>
                <w:szCs w:val="24"/>
                <w:lang w:val="id-ID"/>
              </w:rPr>
            </w:pPr>
            <w:r>
              <w:rPr>
                <w:rFonts w:asciiTheme="majorBidi" w:hAnsiTheme="majorBidi" w:cstheme="majorBidi"/>
                <w:sz w:val="24"/>
                <w:szCs w:val="24"/>
                <w:lang w:val="id-ID"/>
              </w:rPr>
              <w:lastRenderedPageBreak/>
              <w:t>- Tibyan fi Ulumil al-Quran</w:t>
            </w:r>
          </w:p>
        </w:tc>
      </w:tr>
      <w:tr w:rsidR="007F4700" w:rsidRPr="00D01573" w14:paraId="1599B05A" w14:textId="77777777" w:rsidTr="007A6F16">
        <w:tc>
          <w:tcPr>
            <w:tcW w:w="1350" w:type="dxa"/>
          </w:tcPr>
          <w:p w14:paraId="5C42AADF" w14:textId="31C16BB9" w:rsidR="007F4700" w:rsidRDefault="007F4700"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13</w:t>
            </w:r>
          </w:p>
        </w:tc>
        <w:tc>
          <w:tcPr>
            <w:tcW w:w="2473" w:type="dxa"/>
          </w:tcPr>
          <w:p w14:paraId="04A21983" w14:textId="0E627BEB" w:rsidR="007F4700" w:rsidRDefault="00D81D77" w:rsidP="00986018">
            <w:pPr>
              <w:jc w:val="both"/>
              <w:rPr>
                <w:rFonts w:asciiTheme="majorBidi" w:hAnsiTheme="majorBidi" w:cstheme="majorBidi"/>
                <w:sz w:val="24"/>
                <w:szCs w:val="24"/>
                <w:lang w:val="id-ID"/>
              </w:rPr>
            </w:pPr>
            <w:r>
              <w:rPr>
                <w:rFonts w:asciiTheme="majorBidi" w:hAnsiTheme="majorBidi" w:cstheme="majorBidi"/>
                <w:sz w:val="24"/>
                <w:szCs w:val="24"/>
                <w:lang w:val="id-ID"/>
              </w:rPr>
              <w:t>Pembagian kedua: Tafsir Dirayah/Ra’yi</w:t>
            </w:r>
          </w:p>
        </w:tc>
        <w:tc>
          <w:tcPr>
            <w:tcW w:w="2942" w:type="dxa"/>
          </w:tcPr>
          <w:p w14:paraId="2DE55F39" w14:textId="430F2E1F" w:rsidR="007F4700" w:rsidRDefault="00D81D77"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w:t>
            </w:r>
            <w:r w:rsidR="00F24008">
              <w:rPr>
                <w:rFonts w:asciiTheme="majorBidi" w:hAnsiTheme="majorBidi" w:cstheme="majorBidi"/>
                <w:sz w:val="24"/>
                <w:szCs w:val="24"/>
                <w:lang w:val="id-ID"/>
              </w:rPr>
              <w:t>1</w:t>
            </w:r>
            <w:r>
              <w:rPr>
                <w:rFonts w:asciiTheme="majorBidi" w:hAnsiTheme="majorBidi" w:cstheme="majorBidi"/>
                <w:sz w:val="24"/>
                <w:szCs w:val="24"/>
                <w:lang w:val="id-ID"/>
              </w:rPr>
              <w:t xml:space="preserve">. </w:t>
            </w:r>
            <w:r w:rsidR="00B01B24">
              <w:rPr>
                <w:rFonts w:asciiTheme="majorBidi" w:hAnsiTheme="majorBidi" w:cstheme="majorBidi"/>
                <w:sz w:val="24"/>
                <w:szCs w:val="24"/>
                <w:lang w:val="id-ID"/>
              </w:rPr>
              <w:t>Makna tafsir rasional.</w:t>
            </w:r>
          </w:p>
          <w:p w14:paraId="21D3AF7D" w14:textId="67E84503"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w:t>
            </w:r>
            <w:r w:rsidR="00F24008">
              <w:rPr>
                <w:rFonts w:asciiTheme="majorBidi" w:hAnsiTheme="majorBidi" w:cstheme="majorBidi"/>
                <w:sz w:val="24"/>
                <w:szCs w:val="24"/>
                <w:lang w:val="id-ID"/>
              </w:rPr>
              <w:t>2</w:t>
            </w:r>
            <w:r>
              <w:rPr>
                <w:rFonts w:asciiTheme="majorBidi" w:hAnsiTheme="majorBidi" w:cstheme="majorBidi"/>
                <w:sz w:val="24"/>
                <w:szCs w:val="24"/>
                <w:lang w:val="id-ID"/>
              </w:rPr>
              <w:t>. Macam-macam tafsir rasional.</w:t>
            </w:r>
          </w:p>
          <w:p w14:paraId="0F401E03" w14:textId="79FA0D9D"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w:t>
            </w:r>
            <w:r w:rsidR="00F24008">
              <w:rPr>
                <w:rFonts w:asciiTheme="majorBidi" w:hAnsiTheme="majorBidi" w:cstheme="majorBidi"/>
                <w:sz w:val="24"/>
                <w:szCs w:val="24"/>
                <w:lang w:val="id-ID"/>
              </w:rPr>
              <w:t>3</w:t>
            </w:r>
            <w:r>
              <w:rPr>
                <w:rFonts w:asciiTheme="majorBidi" w:hAnsiTheme="majorBidi" w:cstheme="majorBidi"/>
                <w:sz w:val="24"/>
                <w:szCs w:val="24"/>
                <w:lang w:val="id-ID"/>
              </w:rPr>
              <w:t>. Beberapa kajian yang dibutuhkan penafsir.</w:t>
            </w:r>
          </w:p>
          <w:p w14:paraId="0A023900" w14:textId="76CB1BE8"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.4. Derajat tafsir.</w:t>
            </w:r>
          </w:p>
          <w:p w14:paraId="2DE58DA3" w14:textId="702F6B69"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.5. Pernyataan ulama seputar kelegalan tafsir rasional.</w:t>
            </w:r>
          </w:p>
          <w:p w14:paraId="6D9E2833" w14:textId="20B5C4CF"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.6. Dalil ulama yang tidak memperbolehkan.</w:t>
            </w:r>
          </w:p>
          <w:p w14:paraId="50AE524B" w14:textId="1553088C" w:rsidR="00B01B24" w:rsidRDefault="00B01B24" w:rsidP="00B01B24">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.7. Dalil ulama yang memperbolehkan.</w:t>
            </w:r>
          </w:p>
          <w:p w14:paraId="3AECBC7D" w14:textId="79996F08" w:rsidR="00B01B24" w:rsidRDefault="00B01B24" w:rsidP="00B01B24">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.8. Pernyataan Imam al-Ghazali.</w:t>
            </w:r>
          </w:p>
          <w:p w14:paraId="28FC4D9A" w14:textId="1ADDC171" w:rsidR="00B01B24" w:rsidRDefault="00B01B24" w:rsidP="00B01B24">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.9. Pernyataan Imam Asfihani.</w:t>
            </w:r>
          </w:p>
          <w:p w14:paraId="59B96AAA" w14:textId="29E38BB5" w:rsidR="00B01B24" w:rsidRDefault="00B01B24" w:rsidP="00B01B24">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0</w:t>
            </w:r>
            <w:r>
              <w:rPr>
                <w:rFonts w:asciiTheme="majorBidi" w:hAnsiTheme="majorBidi" w:cstheme="majorBidi"/>
                <w:sz w:val="24"/>
                <w:szCs w:val="24"/>
                <w:lang w:val="id-ID"/>
              </w:rPr>
              <w:t>.10. Pernyataan Imam Qurtubi.</w:t>
            </w:r>
          </w:p>
        </w:tc>
        <w:tc>
          <w:tcPr>
            <w:tcW w:w="2251" w:type="dxa"/>
          </w:tcPr>
          <w:p w14:paraId="393DDED0" w14:textId="48CD5991" w:rsidR="007F4700" w:rsidRDefault="00B01B24" w:rsidP="00C109B1">
            <w:pPr>
              <w:rPr>
                <w:rFonts w:asciiTheme="majorBidi" w:hAnsiTheme="majorBidi" w:cstheme="majorBidi"/>
                <w:sz w:val="24"/>
                <w:szCs w:val="24"/>
                <w:lang w:val="id-ID"/>
              </w:rPr>
            </w:pPr>
            <w:r>
              <w:rPr>
                <w:rFonts w:asciiTheme="majorBidi" w:hAnsiTheme="majorBidi" w:cstheme="majorBidi"/>
                <w:sz w:val="24"/>
                <w:szCs w:val="24"/>
                <w:lang w:val="id-ID"/>
              </w:rPr>
              <w:t>- Tibyan fi Ulumil al-Quran</w:t>
            </w:r>
          </w:p>
        </w:tc>
      </w:tr>
      <w:tr w:rsidR="007F4700" w:rsidRPr="00D01573" w14:paraId="2ABF141D" w14:textId="77777777" w:rsidTr="007A6F16">
        <w:tc>
          <w:tcPr>
            <w:tcW w:w="1350" w:type="dxa"/>
          </w:tcPr>
          <w:p w14:paraId="5A1F69A1" w14:textId="300CCCF2" w:rsidR="007F4700" w:rsidRDefault="007F4700"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14</w:t>
            </w:r>
          </w:p>
        </w:tc>
        <w:tc>
          <w:tcPr>
            <w:tcW w:w="2473" w:type="dxa"/>
          </w:tcPr>
          <w:p w14:paraId="02242121" w14:textId="398B3866" w:rsidR="007F4700" w:rsidRDefault="00B01B24" w:rsidP="00986018">
            <w:pPr>
              <w:jc w:val="both"/>
              <w:rPr>
                <w:rFonts w:asciiTheme="majorBidi" w:hAnsiTheme="majorBidi" w:cstheme="majorBidi"/>
                <w:sz w:val="24"/>
                <w:szCs w:val="24"/>
                <w:lang w:val="id-ID"/>
              </w:rPr>
            </w:pPr>
            <w:r>
              <w:rPr>
                <w:rFonts w:asciiTheme="majorBidi" w:hAnsiTheme="majorBidi" w:cstheme="majorBidi"/>
                <w:sz w:val="24"/>
                <w:szCs w:val="24"/>
                <w:lang w:val="id-ID"/>
              </w:rPr>
              <w:t>Pembagian ketiga: Tafsir Isyarat dan Keanehan seputar tafsir al-Quran.</w:t>
            </w:r>
          </w:p>
        </w:tc>
        <w:tc>
          <w:tcPr>
            <w:tcW w:w="2942" w:type="dxa"/>
          </w:tcPr>
          <w:p w14:paraId="152A45A9" w14:textId="7BEF2785" w:rsidR="007F4700" w:rsidRDefault="00D0163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sidR="00B01B24">
              <w:rPr>
                <w:rFonts w:asciiTheme="majorBidi" w:hAnsiTheme="majorBidi" w:cstheme="majorBidi"/>
                <w:sz w:val="24"/>
                <w:szCs w:val="24"/>
                <w:lang w:val="id-ID"/>
              </w:rPr>
              <w:t>.1. Makna Tafsir Isyarat</w:t>
            </w:r>
          </w:p>
          <w:p w14:paraId="451220AC" w14:textId="4FC2833C"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.2. Pendapat ulama seputar Tafsir Isyarat.</w:t>
            </w:r>
          </w:p>
          <w:p w14:paraId="40E9621C" w14:textId="27C750E1"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.3. Dalil ulama yang memperbolehkan Tafsir Isyarat.</w:t>
            </w:r>
          </w:p>
          <w:p w14:paraId="798F2683" w14:textId="742D52F0"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.4. Pernyataan Imam Zarkasi di dalam al-Burhan.</w:t>
            </w:r>
          </w:p>
          <w:p w14:paraId="44CABBD8" w14:textId="7384492A"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.5. Pernyataan Imam Nasafi dan Taftazani.</w:t>
            </w:r>
          </w:p>
          <w:p w14:paraId="02A43533" w14:textId="1F532FA8"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.6. Pernyataan Imam Suyuthi di al-Itqan.</w:t>
            </w:r>
          </w:p>
          <w:p w14:paraId="63F9D777" w14:textId="29DDB722" w:rsidR="00B01B24" w:rsidRDefault="00B01B24" w:rsidP="00B01B24">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.7. Makna hadis seputar Tafsir Isyarat.</w:t>
            </w:r>
          </w:p>
          <w:p w14:paraId="5BC9DC88" w14:textId="30D4B812" w:rsidR="00B01B24" w:rsidRDefault="00B01B24" w:rsidP="00B01B24">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.8. Syarat legalnya Tafsir Isyarat.</w:t>
            </w:r>
          </w:p>
          <w:p w14:paraId="6C4D204B" w14:textId="68FB53B1"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.9. Pernyataan Imam Zarqani.</w:t>
            </w:r>
          </w:p>
          <w:p w14:paraId="3684B49D" w14:textId="3CC741DD"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.10. Pernyataan Imam al-Ghazali.</w:t>
            </w:r>
          </w:p>
          <w:p w14:paraId="59582E0D" w14:textId="1F90C379"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.11. Contoh Tafsir Isyarat yang tidak diperbolehkan.</w:t>
            </w:r>
          </w:p>
          <w:p w14:paraId="3F17A816" w14:textId="30329D1E" w:rsidR="00B01B24" w:rsidRP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.12. Kesimpulan.</w:t>
            </w:r>
          </w:p>
        </w:tc>
        <w:tc>
          <w:tcPr>
            <w:tcW w:w="2251" w:type="dxa"/>
          </w:tcPr>
          <w:p w14:paraId="09981735" w14:textId="2E197041" w:rsidR="007F4700" w:rsidRDefault="00947298" w:rsidP="00C109B1">
            <w:pPr>
              <w:rPr>
                <w:rFonts w:asciiTheme="majorBidi" w:hAnsiTheme="majorBidi" w:cstheme="majorBidi"/>
                <w:sz w:val="24"/>
                <w:szCs w:val="24"/>
                <w:lang w:val="id-ID"/>
              </w:rPr>
            </w:pPr>
            <w:r>
              <w:rPr>
                <w:rFonts w:asciiTheme="majorBidi" w:hAnsiTheme="majorBidi" w:cstheme="majorBidi"/>
                <w:sz w:val="24"/>
                <w:szCs w:val="24"/>
                <w:lang w:val="id-ID"/>
              </w:rPr>
              <w:t>- Tibyan fi Ulumil al-Quran</w:t>
            </w:r>
          </w:p>
        </w:tc>
      </w:tr>
      <w:tr w:rsidR="007F4700" w:rsidRPr="00D01573" w14:paraId="7B05C311" w14:textId="77777777" w:rsidTr="007A6F16">
        <w:tc>
          <w:tcPr>
            <w:tcW w:w="1350" w:type="dxa"/>
          </w:tcPr>
          <w:p w14:paraId="26425F6D" w14:textId="275EEE22" w:rsidR="007F4700" w:rsidRDefault="007F4700"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15</w:t>
            </w:r>
          </w:p>
        </w:tc>
        <w:tc>
          <w:tcPr>
            <w:tcW w:w="2473" w:type="dxa"/>
          </w:tcPr>
          <w:p w14:paraId="5B539EF4" w14:textId="77777777" w:rsidR="007F4700" w:rsidRDefault="007F4700" w:rsidP="00986018">
            <w:pPr>
              <w:jc w:val="both"/>
              <w:rPr>
                <w:rFonts w:asciiTheme="majorBidi" w:hAnsiTheme="majorBidi" w:cstheme="majorBidi"/>
                <w:sz w:val="24"/>
                <w:szCs w:val="24"/>
                <w:lang w:val="id-ID"/>
              </w:rPr>
            </w:pPr>
          </w:p>
        </w:tc>
        <w:tc>
          <w:tcPr>
            <w:tcW w:w="2942" w:type="dxa"/>
          </w:tcPr>
          <w:p w14:paraId="6215D132" w14:textId="582D0F5F" w:rsidR="007F4700"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.13. Keanehan tafsir.</w:t>
            </w:r>
          </w:p>
          <w:p w14:paraId="5DF0A994" w14:textId="2AFC441C" w:rsidR="00B01B24" w:rsidRDefault="00B01B24" w:rsidP="00B01B24">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.14. Contoh Keanehan tafsir al-Quran.</w:t>
            </w:r>
          </w:p>
          <w:p w14:paraId="6E47FE6D" w14:textId="2E583249"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.15. Penafsiran golongan Syiah.</w:t>
            </w:r>
          </w:p>
          <w:p w14:paraId="396367E5" w14:textId="47BF0C49"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.16. Tafsir Batiniyah.</w:t>
            </w:r>
          </w:p>
          <w:p w14:paraId="6ED7DF0A" w14:textId="4F46ECB7" w:rsidR="00B01B24" w:rsidRDefault="00B01B24" w:rsidP="00C109B1">
            <w:pPr>
              <w:jc w:val="both"/>
              <w:rPr>
                <w:rFonts w:asciiTheme="majorBidi" w:hAnsiTheme="majorBidi" w:cstheme="majorBidi"/>
                <w:sz w:val="24"/>
                <w:szCs w:val="24"/>
                <w:lang w:val="id-ID"/>
              </w:rPr>
            </w:pPr>
            <w:r>
              <w:rPr>
                <w:rFonts w:asciiTheme="majorBidi" w:hAnsiTheme="majorBidi" w:cstheme="majorBidi"/>
                <w:sz w:val="24"/>
                <w:szCs w:val="24"/>
                <w:lang w:val="id-ID"/>
              </w:rPr>
              <w:lastRenderedPageBreak/>
              <w:t>1</w:t>
            </w:r>
            <w:r w:rsidR="00F24008">
              <w:rPr>
                <w:rFonts w:asciiTheme="majorBidi" w:hAnsiTheme="majorBidi" w:cstheme="majorBidi"/>
                <w:sz w:val="24"/>
                <w:szCs w:val="24"/>
                <w:lang w:val="id-ID"/>
              </w:rPr>
              <w:t>1</w:t>
            </w:r>
            <w:r>
              <w:rPr>
                <w:rFonts w:asciiTheme="majorBidi" w:hAnsiTheme="majorBidi" w:cstheme="majorBidi"/>
                <w:sz w:val="24"/>
                <w:szCs w:val="24"/>
                <w:lang w:val="id-ID"/>
              </w:rPr>
              <w:t xml:space="preserve">.17. </w:t>
            </w:r>
            <w:r w:rsidR="00EA6A63">
              <w:rPr>
                <w:rFonts w:asciiTheme="majorBidi" w:hAnsiTheme="majorBidi" w:cstheme="majorBidi"/>
                <w:sz w:val="24"/>
                <w:szCs w:val="24"/>
                <w:lang w:val="id-ID"/>
              </w:rPr>
              <w:t>Beberapa kitab tafsir paling terkenal.</w:t>
            </w:r>
          </w:p>
          <w:p w14:paraId="0A186E3A" w14:textId="220415B9"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.18. Kitab tafsir Riwayat paling terkenal.</w:t>
            </w:r>
          </w:p>
          <w:p w14:paraId="3205E5FC" w14:textId="5DBEB6CB"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.19. Biografi seputar tafsir riwayat.</w:t>
            </w:r>
          </w:p>
        </w:tc>
        <w:tc>
          <w:tcPr>
            <w:tcW w:w="2251" w:type="dxa"/>
          </w:tcPr>
          <w:p w14:paraId="2754CB3E" w14:textId="20F42703" w:rsidR="007F4700" w:rsidRDefault="00947298" w:rsidP="00C109B1">
            <w:pPr>
              <w:rPr>
                <w:rFonts w:asciiTheme="majorBidi" w:hAnsiTheme="majorBidi" w:cstheme="majorBidi"/>
                <w:sz w:val="24"/>
                <w:szCs w:val="24"/>
                <w:lang w:val="id-ID"/>
              </w:rPr>
            </w:pPr>
            <w:r>
              <w:rPr>
                <w:rFonts w:asciiTheme="majorBidi" w:hAnsiTheme="majorBidi" w:cstheme="majorBidi"/>
                <w:sz w:val="24"/>
                <w:szCs w:val="24"/>
                <w:lang w:val="id-ID"/>
              </w:rPr>
              <w:lastRenderedPageBreak/>
              <w:t>- Tibyan fi Ulumil al-Quran</w:t>
            </w:r>
          </w:p>
        </w:tc>
      </w:tr>
      <w:tr w:rsidR="007F4700" w:rsidRPr="00D01573" w14:paraId="09378BAB" w14:textId="77777777" w:rsidTr="007A6F16">
        <w:tc>
          <w:tcPr>
            <w:tcW w:w="1350" w:type="dxa"/>
          </w:tcPr>
          <w:p w14:paraId="59FDFBF3" w14:textId="26BC2B6A" w:rsidR="007F4700" w:rsidRDefault="007F4700"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16</w:t>
            </w:r>
          </w:p>
        </w:tc>
        <w:tc>
          <w:tcPr>
            <w:tcW w:w="2473" w:type="dxa"/>
          </w:tcPr>
          <w:p w14:paraId="7FB78AF1" w14:textId="77777777" w:rsidR="007F4700" w:rsidRDefault="007F4700" w:rsidP="00986018">
            <w:pPr>
              <w:jc w:val="both"/>
              <w:rPr>
                <w:rFonts w:asciiTheme="majorBidi" w:hAnsiTheme="majorBidi" w:cstheme="majorBidi"/>
                <w:sz w:val="24"/>
                <w:szCs w:val="24"/>
                <w:lang w:val="id-ID"/>
              </w:rPr>
            </w:pPr>
          </w:p>
        </w:tc>
        <w:tc>
          <w:tcPr>
            <w:tcW w:w="2942" w:type="dxa"/>
          </w:tcPr>
          <w:p w14:paraId="64A167B0" w14:textId="1BE5CD1C" w:rsidR="007F4700"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 20. Kitab tafsir Dirayah paling terkenal.</w:t>
            </w:r>
          </w:p>
          <w:p w14:paraId="2D75DED1" w14:textId="758C5249"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 xml:space="preserve">.21. Biografi seputar tafsir Dirayah. </w:t>
            </w:r>
          </w:p>
          <w:p w14:paraId="5D9D0F22" w14:textId="0DF28DD8"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.22. Kitab Tafsir Ayat Hukum yang paling terkenal.</w:t>
            </w:r>
          </w:p>
          <w:p w14:paraId="561F4C29" w14:textId="62556675" w:rsidR="00EA6A63" w:rsidRDefault="00EA6A63" w:rsidP="00EA6A63">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.23. Kitab tafsir Isyarat yang paling terkenal.</w:t>
            </w:r>
          </w:p>
          <w:p w14:paraId="4FA451FA" w14:textId="5501BB02"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.24. Kitab tafsir Syiah dan Muktazilah paling terkenal.</w:t>
            </w:r>
          </w:p>
          <w:p w14:paraId="3F5A2E72" w14:textId="6E0F0C44" w:rsidR="00EA6A63" w:rsidRDefault="00EA6A63" w:rsidP="00EA6A63">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 xml:space="preserve">.25. Kitab tafsir modern paling terkenal. </w:t>
            </w:r>
          </w:p>
        </w:tc>
        <w:tc>
          <w:tcPr>
            <w:tcW w:w="2251" w:type="dxa"/>
          </w:tcPr>
          <w:p w14:paraId="01B49EAA" w14:textId="518956CF" w:rsidR="007F4700" w:rsidRDefault="00947298" w:rsidP="00C109B1">
            <w:pPr>
              <w:rPr>
                <w:rFonts w:asciiTheme="majorBidi" w:hAnsiTheme="majorBidi" w:cstheme="majorBidi"/>
                <w:sz w:val="24"/>
                <w:szCs w:val="24"/>
                <w:lang w:val="id-ID"/>
              </w:rPr>
            </w:pPr>
            <w:r>
              <w:rPr>
                <w:rFonts w:asciiTheme="majorBidi" w:hAnsiTheme="majorBidi" w:cstheme="majorBidi"/>
                <w:sz w:val="24"/>
                <w:szCs w:val="24"/>
                <w:lang w:val="id-ID"/>
              </w:rPr>
              <w:t>- Tibyan fi Ulumil al-Quran</w:t>
            </w:r>
          </w:p>
        </w:tc>
      </w:tr>
      <w:tr w:rsidR="007F4700" w:rsidRPr="00D01573" w14:paraId="72B3C796" w14:textId="77777777" w:rsidTr="007A6F16">
        <w:tc>
          <w:tcPr>
            <w:tcW w:w="1350" w:type="dxa"/>
          </w:tcPr>
          <w:p w14:paraId="16AF4956" w14:textId="1DDBF176" w:rsidR="007F4700" w:rsidRDefault="007F4700"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17</w:t>
            </w:r>
          </w:p>
        </w:tc>
        <w:tc>
          <w:tcPr>
            <w:tcW w:w="2473" w:type="dxa"/>
          </w:tcPr>
          <w:p w14:paraId="5D9D2370" w14:textId="77777777" w:rsidR="007F4700" w:rsidRDefault="007F4700" w:rsidP="00986018">
            <w:pPr>
              <w:jc w:val="both"/>
              <w:rPr>
                <w:rFonts w:asciiTheme="majorBidi" w:hAnsiTheme="majorBidi" w:cstheme="majorBidi"/>
                <w:sz w:val="24"/>
                <w:szCs w:val="24"/>
                <w:lang w:val="id-ID"/>
              </w:rPr>
            </w:pPr>
          </w:p>
        </w:tc>
        <w:tc>
          <w:tcPr>
            <w:tcW w:w="2942" w:type="dxa"/>
          </w:tcPr>
          <w:p w14:paraId="0B628EF9" w14:textId="59B99C72" w:rsidR="007F4700"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.26. Peringatan perihal hadis maudhu’ keutamaan surah al-Quran.</w:t>
            </w:r>
          </w:p>
          <w:p w14:paraId="04D30ED6" w14:textId="47AAE384"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.27. Apakah di al-Quran ada teks selain arab?</w:t>
            </w:r>
          </w:p>
          <w:p w14:paraId="4268BE4C" w14:textId="1841E5D8"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.28. Dalil ulama.</w:t>
            </w:r>
          </w:p>
          <w:p w14:paraId="7B21DEC5" w14:textId="3B849CD1"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.29. Terjemahanal-Quran.</w:t>
            </w:r>
          </w:p>
          <w:p w14:paraId="65CD6187" w14:textId="0F32C842"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.30. Makna terjemah.</w:t>
            </w:r>
          </w:p>
          <w:p w14:paraId="7027BC99" w14:textId="7127581A"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.31. Macam Terjemahan al-Quran.</w:t>
            </w:r>
          </w:p>
          <w:p w14:paraId="58B418D9" w14:textId="7E7EF6E9" w:rsidR="00EA6A63" w:rsidRDefault="00EA6A63" w:rsidP="00EA6A63">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.32. Syarat Terjemahan al-Quran.</w:t>
            </w:r>
          </w:p>
          <w:p w14:paraId="70655D32" w14:textId="2E14B05F"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1</w:t>
            </w:r>
            <w:r>
              <w:rPr>
                <w:rFonts w:asciiTheme="majorBidi" w:hAnsiTheme="majorBidi" w:cstheme="majorBidi"/>
                <w:sz w:val="24"/>
                <w:szCs w:val="24"/>
                <w:lang w:val="id-ID"/>
              </w:rPr>
              <w:t>.33. Terjemah al-Quran dengan makna.</w:t>
            </w:r>
          </w:p>
        </w:tc>
        <w:tc>
          <w:tcPr>
            <w:tcW w:w="2251" w:type="dxa"/>
          </w:tcPr>
          <w:p w14:paraId="7BB53B60" w14:textId="1CD4304C" w:rsidR="007F4700" w:rsidRDefault="00947298" w:rsidP="00C109B1">
            <w:pPr>
              <w:rPr>
                <w:rFonts w:asciiTheme="majorBidi" w:hAnsiTheme="majorBidi" w:cstheme="majorBidi"/>
                <w:sz w:val="24"/>
                <w:szCs w:val="24"/>
                <w:lang w:val="id-ID"/>
              </w:rPr>
            </w:pPr>
            <w:r>
              <w:rPr>
                <w:rFonts w:asciiTheme="majorBidi" w:hAnsiTheme="majorBidi" w:cstheme="majorBidi"/>
                <w:sz w:val="24"/>
                <w:szCs w:val="24"/>
                <w:lang w:val="id-ID"/>
              </w:rPr>
              <w:t>- Tibyan fi Ulumil al-Quran</w:t>
            </w:r>
          </w:p>
        </w:tc>
      </w:tr>
      <w:tr w:rsidR="007F4700" w:rsidRPr="00D01573" w14:paraId="3449EDA8" w14:textId="77777777" w:rsidTr="007A6F16">
        <w:tc>
          <w:tcPr>
            <w:tcW w:w="1350" w:type="dxa"/>
          </w:tcPr>
          <w:p w14:paraId="13DB0583" w14:textId="5C87C0B0" w:rsidR="007F4700" w:rsidRDefault="007F4700"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18</w:t>
            </w:r>
          </w:p>
        </w:tc>
        <w:tc>
          <w:tcPr>
            <w:tcW w:w="2473" w:type="dxa"/>
          </w:tcPr>
          <w:p w14:paraId="546F1E92" w14:textId="221FBD49" w:rsidR="007F4700" w:rsidRDefault="00EA6A63" w:rsidP="00986018">
            <w:pPr>
              <w:jc w:val="both"/>
              <w:rPr>
                <w:rFonts w:asciiTheme="majorBidi" w:hAnsiTheme="majorBidi" w:cstheme="majorBidi"/>
                <w:sz w:val="24"/>
                <w:szCs w:val="24"/>
                <w:lang w:val="id-ID"/>
              </w:rPr>
            </w:pPr>
            <w:r>
              <w:rPr>
                <w:rFonts w:asciiTheme="majorBidi" w:hAnsiTheme="majorBidi" w:cstheme="majorBidi"/>
                <w:sz w:val="24"/>
                <w:szCs w:val="24"/>
                <w:lang w:val="id-ID"/>
              </w:rPr>
              <w:t>Fasal Kesepuluh: Turunnya al-Quran sesuai dengan</w:t>
            </w:r>
            <w:r w:rsidRPr="00EA6A63">
              <w:rPr>
                <w:rFonts w:asciiTheme="majorBidi" w:hAnsiTheme="majorBidi" w:cstheme="majorBidi"/>
                <w:i/>
                <w:iCs/>
                <w:sz w:val="24"/>
                <w:szCs w:val="24"/>
                <w:lang w:val="id-ID"/>
              </w:rPr>
              <w:t xml:space="preserve"> Sab’ah Ahruf</w:t>
            </w:r>
            <w:r>
              <w:rPr>
                <w:rFonts w:asciiTheme="majorBidi" w:hAnsiTheme="majorBidi" w:cstheme="majorBidi"/>
                <w:sz w:val="24"/>
                <w:szCs w:val="24"/>
                <w:lang w:val="id-ID"/>
              </w:rPr>
              <w:t>.</w:t>
            </w:r>
          </w:p>
        </w:tc>
        <w:tc>
          <w:tcPr>
            <w:tcW w:w="2942" w:type="dxa"/>
          </w:tcPr>
          <w:p w14:paraId="2F73CCAC" w14:textId="3DC817D7" w:rsidR="007F4700"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 Beberapa macam bacaan yang terkenal.</w:t>
            </w:r>
          </w:p>
          <w:p w14:paraId="06EA56E5" w14:textId="107BA275"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.2. Pembukaan.</w:t>
            </w:r>
          </w:p>
          <w:p w14:paraId="2467FD9E" w14:textId="0A06140E"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.3. Dalil turunnya al-Quran dengan</w:t>
            </w:r>
            <w:r w:rsidRPr="00EA6A63">
              <w:rPr>
                <w:rFonts w:asciiTheme="majorBidi" w:hAnsiTheme="majorBidi" w:cstheme="majorBidi"/>
                <w:i/>
                <w:iCs/>
                <w:sz w:val="24"/>
                <w:szCs w:val="24"/>
                <w:lang w:val="id-ID"/>
              </w:rPr>
              <w:t xml:space="preserve"> Sab’ah Ahruf</w:t>
            </w:r>
            <w:r>
              <w:rPr>
                <w:rFonts w:asciiTheme="majorBidi" w:hAnsiTheme="majorBidi" w:cstheme="majorBidi"/>
                <w:sz w:val="24"/>
                <w:szCs w:val="24"/>
                <w:lang w:val="id-ID"/>
              </w:rPr>
              <w:t>.</w:t>
            </w:r>
          </w:p>
          <w:p w14:paraId="7B43E46F" w14:textId="68B8FCF7"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.4. Hikmah.</w:t>
            </w:r>
          </w:p>
          <w:p w14:paraId="1CB89AD5" w14:textId="36E12377"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.5. Makna turunnya al-Quran dengan</w:t>
            </w:r>
            <w:r w:rsidRPr="00EA6A63">
              <w:rPr>
                <w:rFonts w:asciiTheme="majorBidi" w:hAnsiTheme="majorBidi" w:cstheme="majorBidi"/>
                <w:i/>
                <w:iCs/>
                <w:sz w:val="24"/>
                <w:szCs w:val="24"/>
                <w:lang w:val="id-ID"/>
              </w:rPr>
              <w:t xml:space="preserve"> Sab’ah Ahruf</w:t>
            </w:r>
            <w:r>
              <w:rPr>
                <w:rFonts w:asciiTheme="majorBidi" w:hAnsiTheme="majorBidi" w:cstheme="majorBidi"/>
                <w:sz w:val="24"/>
                <w:szCs w:val="24"/>
                <w:lang w:val="id-ID"/>
              </w:rPr>
              <w:t>.</w:t>
            </w:r>
          </w:p>
          <w:p w14:paraId="325DDE07" w14:textId="6B6EED5E" w:rsidR="00EA6A63" w:rsidRDefault="00EA6A63"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 xml:space="preserve">.6. Perbedaan ulama perihal pemahaman </w:t>
            </w:r>
            <w:r w:rsidR="00947298">
              <w:rPr>
                <w:rFonts w:asciiTheme="majorBidi" w:hAnsiTheme="majorBidi" w:cstheme="majorBidi"/>
                <w:sz w:val="24"/>
                <w:szCs w:val="24"/>
                <w:lang w:val="id-ID"/>
              </w:rPr>
              <w:t>al-Quran dengan</w:t>
            </w:r>
            <w:r w:rsidR="00947298" w:rsidRPr="00EA6A63">
              <w:rPr>
                <w:rFonts w:asciiTheme="majorBidi" w:hAnsiTheme="majorBidi" w:cstheme="majorBidi"/>
                <w:i/>
                <w:iCs/>
                <w:sz w:val="24"/>
                <w:szCs w:val="24"/>
                <w:lang w:val="id-ID"/>
              </w:rPr>
              <w:t xml:space="preserve"> Sab’ah Ahruf</w:t>
            </w:r>
            <w:r w:rsidR="00947298">
              <w:rPr>
                <w:rFonts w:asciiTheme="majorBidi" w:hAnsiTheme="majorBidi" w:cstheme="majorBidi"/>
                <w:sz w:val="24"/>
                <w:szCs w:val="24"/>
                <w:lang w:val="id-ID"/>
              </w:rPr>
              <w:t xml:space="preserve"> yang ada di hadis.</w:t>
            </w:r>
          </w:p>
          <w:p w14:paraId="45F4B8C8" w14:textId="08AB7F73"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.7. pengunggulan.</w:t>
            </w:r>
          </w:p>
        </w:tc>
        <w:tc>
          <w:tcPr>
            <w:tcW w:w="2251" w:type="dxa"/>
          </w:tcPr>
          <w:p w14:paraId="5861A027" w14:textId="134D9912" w:rsidR="007F4700" w:rsidRDefault="00947298" w:rsidP="00C109B1">
            <w:pPr>
              <w:rPr>
                <w:rFonts w:asciiTheme="majorBidi" w:hAnsiTheme="majorBidi" w:cstheme="majorBidi"/>
                <w:sz w:val="24"/>
                <w:szCs w:val="24"/>
                <w:lang w:val="id-ID"/>
              </w:rPr>
            </w:pPr>
            <w:r>
              <w:rPr>
                <w:rFonts w:asciiTheme="majorBidi" w:hAnsiTheme="majorBidi" w:cstheme="majorBidi"/>
                <w:sz w:val="24"/>
                <w:szCs w:val="24"/>
                <w:lang w:val="id-ID"/>
              </w:rPr>
              <w:t>- Tibyan fi Ulumil al-Quran</w:t>
            </w:r>
          </w:p>
        </w:tc>
      </w:tr>
      <w:tr w:rsidR="007F4700" w:rsidRPr="00D01573" w14:paraId="5655DAD2" w14:textId="77777777" w:rsidTr="007A6F16">
        <w:tc>
          <w:tcPr>
            <w:tcW w:w="1350" w:type="dxa"/>
          </w:tcPr>
          <w:p w14:paraId="70814CD8" w14:textId="6AE29134" w:rsidR="007F4700" w:rsidRDefault="007F4700"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19</w:t>
            </w:r>
          </w:p>
        </w:tc>
        <w:tc>
          <w:tcPr>
            <w:tcW w:w="2473" w:type="dxa"/>
          </w:tcPr>
          <w:p w14:paraId="2B6DE6AB" w14:textId="77777777" w:rsidR="007F4700" w:rsidRDefault="007F4700" w:rsidP="00986018">
            <w:pPr>
              <w:jc w:val="both"/>
              <w:rPr>
                <w:rFonts w:asciiTheme="majorBidi" w:hAnsiTheme="majorBidi" w:cstheme="majorBidi"/>
                <w:sz w:val="24"/>
                <w:szCs w:val="24"/>
                <w:lang w:val="id-ID"/>
              </w:rPr>
            </w:pPr>
          </w:p>
        </w:tc>
        <w:tc>
          <w:tcPr>
            <w:tcW w:w="2942" w:type="dxa"/>
          </w:tcPr>
          <w:p w14:paraId="66F82C4B" w14:textId="13613336" w:rsidR="007F4700"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 xml:space="preserve">.8. Apakah </w:t>
            </w:r>
            <w:r w:rsidRPr="00EA6A63">
              <w:rPr>
                <w:rFonts w:asciiTheme="majorBidi" w:hAnsiTheme="majorBidi" w:cstheme="majorBidi"/>
                <w:i/>
                <w:iCs/>
                <w:sz w:val="24"/>
                <w:szCs w:val="24"/>
                <w:lang w:val="id-ID"/>
              </w:rPr>
              <w:t>Sab’ah Ahruf</w:t>
            </w:r>
            <w:r>
              <w:rPr>
                <w:rFonts w:asciiTheme="majorBidi" w:hAnsiTheme="majorBidi" w:cstheme="majorBidi"/>
                <w:i/>
                <w:iCs/>
                <w:sz w:val="24"/>
                <w:szCs w:val="24"/>
                <w:lang w:val="id-ID"/>
              </w:rPr>
              <w:t xml:space="preserve"> </w:t>
            </w:r>
            <w:r>
              <w:rPr>
                <w:rFonts w:asciiTheme="majorBidi" w:hAnsiTheme="majorBidi" w:cstheme="majorBidi"/>
                <w:sz w:val="24"/>
                <w:szCs w:val="24"/>
                <w:lang w:val="id-ID"/>
              </w:rPr>
              <w:t>terdapat di dalam mushaf sekarang?</w:t>
            </w:r>
          </w:p>
          <w:p w14:paraId="025C00D4" w14:textId="0E5F1867"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lastRenderedPageBreak/>
              <w:t>1</w:t>
            </w:r>
            <w:r w:rsidR="00F24008">
              <w:rPr>
                <w:rFonts w:asciiTheme="majorBidi" w:hAnsiTheme="majorBidi" w:cstheme="majorBidi"/>
                <w:sz w:val="24"/>
                <w:szCs w:val="24"/>
                <w:lang w:val="id-ID"/>
              </w:rPr>
              <w:t>2</w:t>
            </w:r>
            <w:r>
              <w:rPr>
                <w:rFonts w:asciiTheme="majorBidi" w:hAnsiTheme="majorBidi" w:cstheme="majorBidi"/>
                <w:sz w:val="24"/>
                <w:szCs w:val="24"/>
                <w:lang w:val="id-ID"/>
              </w:rPr>
              <w:t>.9. Perdebatan mazhab Tabari.</w:t>
            </w:r>
          </w:p>
          <w:p w14:paraId="61413653" w14:textId="08A9DFC9" w:rsidR="00947298" w:rsidRDefault="00947298" w:rsidP="00947298">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.10. Penolakan terhadap mazhab Tabari.</w:t>
            </w:r>
          </w:p>
          <w:p w14:paraId="6CB2D27B" w14:textId="6FA05AFE"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.11. Sebagian syubhat perihal tema yang sedang dibahas.</w:t>
            </w:r>
          </w:p>
          <w:p w14:paraId="2FBE7190" w14:textId="3BE0B109"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.12. Syubhat pertama.</w:t>
            </w:r>
          </w:p>
          <w:p w14:paraId="3236ECB0" w14:textId="013C7454" w:rsidR="00947298" w:rsidRP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 xml:space="preserve">.13. Syubhat kedua. </w:t>
            </w:r>
          </w:p>
        </w:tc>
        <w:tc>
          <w:tcPr>
            <w:tcW w:w="2251" w:type="dxa"/>
          </w:tcPr>
          <w:p w14:paraId="0022E91E" w14:textId="22F609A1" w:rsidR="007F4700" w:rsidRDefault="00947298" w:rsidP="00C109B1">
            <w:pPr>
              <w:rPr>
                <w:rFonts w:asciiTheme="majorBidi" w:hAnsiTheme="majorBidi" w:cstheme="majorBidi"/>
                <w:sz w:val="24"/>
                <w:szCs w:val="24"/>
                <w:lang w:val="id-ID"/>
              </w:rPr>
            </w:pPr>
            <w:r>
              <w:rPr>
                <w:rFonts w:asciiTheme="majorBidi" w:hAnsiTheme="majorBidi" w:cstheme="majorBidi"/>
                <w:sz w:val="24"/>
                <w:szCs w:val="24"/>
                <w:lang w:val="id-ID"/>
              </w:rPr>
              <w:lastRenderedPageBreak/>
              <w:t>- Tibyan fi Ulumil al-Quran</w:t>
            </w:r>
          </w:p>
        </w:tc>
      </w:tr>
      <w:tr w:rsidR="007F4700" w:rsidRPr="00D01573" w14:paraId="1049A517" w14:textId="77777777" w:rsidTr="007A6F16">
        <w:tc>
          <w:tcPr>
            <w:tcW w:w="1350" w:type="dxa"/>
          </w:tcPr>
          <w:p w14:paraId="07DE8730" w14:textId="651060BA" w:rsidR="007F4700" w:rsidRDefault="007F4700" w:rsidP="00C109B1">
            <w:pPr>
              <w:jc w:val="center"/>
              <w:rPr>
                <w:rFonts w:asciiTheme="majorBidi" w:hAnsiTheme="majorBidi" w:cstheme="majorBidi"/>
                <w:sz w:val="24"/>
                <w:szCs w:val="24"/>
                <w:lang w:val="id-ID"/>
              </w:rPr>
            </w:pPr>
            <w:r>
              <w:rPr>
                <w:rFonts w:asciiTheme="majorBidi" w:hAnsiTheme="majorBidi" w:cstheme="majorBidi"/>
                <w:sz w:val="24"/>
                <w:szCs w:val="24"/>
                <w:lang w:val="id-ID"/>
              </w:rPr>
              <w:t>20</w:t>
            </w:r>
          </w:p>
        </w:tc>
        <w:tc>
          <w:tcPr>
            <w:tcW w:w="2473" w:type="dxa"/>
          </w:tcPr>
          <w:p w14:paraId="7EF4FF7F" w14:textId="77777777" w:rsidR="007F4700" w:rsidRDefault="007F4700" w:rsidP="00986018">
            <w:pPr>
              <w:jc w:val="both"/>
              <w:rPr>
                <w:rFonts w:asciiTheme="majorBidi" w:hAnsiTheme="majorBidi" w:cstheme="majorBidi"/>
                <w:sz w:val="24"/>
                <w:szCs w:val="24"/>
                <w:lang w:val="id-ID"/>
              </w:rPr>
            </w:pPr>
          </w:p>
        </w:tc>
        <w:tc>
          <w:tcPr>
            <w:tcW w:w="2942" w:type="dxa"/>
          </w:tcPr>
          <w:p w14:paraId="05C0A4DD" w14:textId="5AE3347B" w:rsidR="007F4700"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.14. Beberapa bacaan yang terkenal.</w:t>
            </w:r>
          </w:p>
          <w:p w14:paraId="6FF541F9" w14:textId="6545AE9E"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.15. Definisi Qiraah.</w:t>
            </w:r>
          </w:p>
          <w:p w14:paraId="448EFD17" w14:textId="7F7BB7E2"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.16. Apakah di masa sahabat ada Qura?</w:t>
            </w:r>
          </w:p>
          <w:p w14:paraId="716D4B49" w14:textId="2EB54F1D"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.17. Bagaimana munculnya beberapa macam bacaan?</w:t>
            </w:r>
          </w:p>
          <w:p w14:paraId="1E205255" w14:textId="72B7309C"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.18. Orang yang pertama kali menulis perihal bacaan di dalam al-Quran.</w:t>
            </w:r>
          </w:p>
          <w:p w14:paraId="41700B93" w14:textId="7C8B42E5"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.19. Sejak kepada Qiraah Sabah terkenal?</w:t>
            </w:r>
          </w:p>
          <w:p w14:paraId="69EFF097" w14:textId="59FB6113"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.20. Sejak kapan beragam macam Qiraah didokumentasikan?</w:t>
            </w:r>
          </w:p>
          <w:p w14:paraId="3116084A" w14:textId="5FC98341" w:rsidR="00947298" w:rsidRDefault="00947298" w:rsidP="00C109B1">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.21. Metode yang digunakan.</w:t>
            </w:r>
          </w:p>
          <w:p w14:paraId="17FA9AC8" w14:textId="0829E199" w:rsidR="00947298" w:rsidRDefault="00947298" w:rsidP="00947298">
            <w:pPr>
              <w:jc w:val="both"/>
              <w:rPr>
                <w:rFonts w:asciiTheme="majorBidi" w:hAnsiTheme="majorBidi" w:cstheme="majorBidi"/>
                <w:sz w:val="24"/>
                <w:szCs w:val="24"/>
                <w:lang w:val="id-ID"/>
              </w:rPr>
            </w:pPr>
            <w:r>
              <w:rPr>
                <w:rFonts w:asciiTheme="majorBidi" w:hAnsiTheme="majorBidi" w:cstheme="majorBidi"/>
                <w:sz w:val="24"/>
                <w:szCs w:val="24"/>
                <w:lang w:val="id-ID"/>
              </w:rPr>
              <w:t>1</w:t>
            </w:r>
            <w:r w:rsidR="00F24008">
              <w:rPr>
                <w:rFonts w:asciiTheme="majorBidi" w:hAnsiTheme="majorBidi" w:cstheme="majorBidi"/>
                <w:sz w:val="24"/>
                <w:szCs w:val="24"/>
                <w:lang w:val="id-ID"/>
              </w:rPr>
              <w:t>2</w:t>
            </w:r>
            <w:r>
              <w:rPr>
                <w:rFonts w:asciiTheme="majorBidi" w:hAnsiTheme="majorBidi" w:cstheme="majorBidi"/>
                <w:sz w:val="24"/>
                <w:szCs w:val="24"/>
                <w:lang w:val="id-ID"/>
              </w:rPr>
              <w:t>.22. Ahli Qiraah tujuh yang terkenal.</w:t>
            </w:r>
          </w:p>
        </w:tc>
        <w:tc>
          <w:tcPr>
            <w:tcW w:w="2251" w:type="dxa"/>
          </w:tcPr>
          <w:p w14:paraId="0410B703" w14:textId="53DC20E8" w:rsidR="007F4700" w:rsidRDefault="00947298" w:rsidP="00C109B1">
            <w:pPr>
              <w:rPr>
                <w:rFonts w:asciiTheme="majorBidi" w:hAnsiTheme="majorBidi" w:cstheme="majorBidi"/>
                <w:sz w:val="24"/>
                <w:szCs w:val="24"/>
                <w:lang w:val="id-ID"/>
              </w:rPr>
            </w:pPr>
            <w:r>
              <w:rPr>
                <w:rFonts w:asciiTheme="majorBidi" w:hAnsiTheme="majorBidi" w:cstheme="majorBidi"/>
                <w:sz w:val="24"/>
                <w:szCs w:val="24"/>
                <w:lang w:val="id-ID"/>
              </w:rPr>
              <w:t>- Tibyan fi Ulumil al-Quran</w:t>
            </w:r>
          </w:p>
        </w:tc>
      </w:tr>
    </w:tbl>
    <w:p w14:paraId="3C0D5FBA" w14:textId="77777777" w:rsidR="00E528D6" w:rsidRPr="00E528D6" w:rsidRDefault="00E528D6" w:rsidP="00E528D6">
      <w:pPr>
        <w:rPr>
          <w:rFonts w:asciiTheme="majorBidi" w:hAnsiTheme="majorBidi" w:cstheme="majorBidi"/>
          <w:b/>
          <w:bCs/>
          <w:sz w:val="24"/>
          <w:szCs w:val="24"/>
          <w:lang w:val="id-ID"/>
        </w:rPr>
      </w:pPr>
    </w:p>
    <w:sectPr w:rsidR="00E528D6" w:rsidRPr="00E528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79DE9" w14:textId="77777777" w:rsidR="00E423E4" w:rsidRDefault="00E423E4" w:rsidP="00D01573">
      <w:pPr>
        <w:spacing w:after="0" w:line="240" w:lineRule="auto"/>
      </w:pPr>
      <w:r>
        <w:separator/>
      </w:r>
    </w:p>
  </w:endnote>
  <w:endnote w:type="continuationSeparator" w:id="0">
    <w:p w14:paraId="140F878E" w14:textId="77777777" w:rsidR="00E423E4" w:rsidRDefault="00E423E4" w:rsidP="00D01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571AC" w14:textId="77777777" w:rsidR="00E423E4" w:rsidRDefault="00E423E4" w:rsidP="00D01573">
      <w:pPr>
        <w:spacing w:after="0" w:line="240" w:lineRule="auto"/>
      </w:pPr>
      <w:r>
        <w:separator/>
      </w:r>
    </w:p>
  </w:footnote>
  <w:footnote w:type="continuationSeparator" w:id="0">
    <w:p w14:paraId="53EE4020" w14:textId="77777777" w:rsidR="00E423E4" w:rsidRDefault="00E423E4" w:rsidP="00D01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85BBF"/>
    <w:multiLevelType w:val="hybridMultilevel"/>
    <w:tmpl w:val="F2D6B642"/>
    <w:lvl w:ilvl="0" w:tplc="5E545A72">
      <w:start w:val="1"/>
      <w:numFmt w:val="decimal"/>
      <w:lvlText w:val="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D05481"/>
    <w:multiLevelType w:val="multilevel"/>
    <w:tmpl w:val="668EBA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C8556F"/>
    <w:multiLevelType w:val="hybridMultilevel"/>
    <w:tmpl w:val="73342866"/>
    <w:lvl w:ilvl="0" w:tplc="8F984594">
      <w:start w:val="1"/>
      <w:numFmt w:val="decimal"/>
      <w:lvlText w:val="2.%1."/>
      <w:lvlJc w:val="left"/>
      <w:pPr>
        <w:ind w:left="7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DD41689"/>
    <w:multiLevelType w:val="hybridMultilevel"/>
    <w:tmpl w:val="6A06F41C"/>
    <w:lvl w:ilvl="0" w:tplc="8F98459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585C87"/>
    <w:multiLevelType w:val="multilevel"/>
    <w:tmpl w:val="F2D692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8F976E7"/>
    <w:multiLevelType w:val="multilevel"/>
    <w:tmpl w:val="442CB9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9193C87"/>
    <w:multiLevelType w:val="hybridMultilevel"/>
    <w:tmpl w:val="4C02605A"/>
    <w:lvl w:ilvl="0" w:tplc="CE16B68E">
      <w:start w:val="1"/>
      <w:numFmt w:val="decimal"/>
      <w:lvlText w:val="3.%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C341377"/>
    <w:multiLevelType w:val="hybridMultilevel"/>
    <w:tmpl w:val="6CF8FCC8"/>
    <w:lvl w:ilvl="0" w:tplc="32B489CA">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637E12E2"/>
    <w:multiLevelType w:val="multilevel"/>
    <w:tmpl w:val="881630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65516A4"/>
    <w:multiLevelType w:val="multilevel"/>
    <w:tmpl w:val="D0AA8F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6C7F23AC"/>
    <w:multiLevelType w:val="hybridMultilevel"/>
    <w:tmpl w:val="B2342B88"/>
    <w:lvl w:ilvl="0" w:tplc="5E545A72">
      <w:start w:val="1"/>
      <w:numFmt w:val="decimal"/>
      <w:lvlText w:val="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FFC44A4"/>
    <w:multiLevelType w:val="hybridMultilevel"/>
    <w:tmpl w:val="2C2CF38A"/>
    <w:lvl w:ilvl="0" w:tplc="8F98459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0862124">
    <w:abstractNumId w:val="9"/>
  </w:num>
  <w:num w:numId="2" w16cid:durableId="129327887">
    <w:abstractNumId w:val="7"/>
  </w:num>
  <w:num w:numId="3" w16cid:durableId="1019744982">
    <w:abstractNumId w:val="4"/>
  </w:num>
  <w:num w:numId="4" w16cid:durableId="1042705613">
    <w:abstractNumId w:val="1"/>
  </w:num>
  <w:num w:numId="5" w16cid:durableId="819887430">
    <w:abstractNumId w:val="8"/>
  </w:num>
  <w:num w:numId="6" w16cid:durableId="537163224">
    <w:abstractNumId w:val="5"/>
  </w:num>
  <w:num w:numId="7" w16cid:durableId="1461412164">
    <w:abstractNumId w:val="2"/>
  </w:num>
  <w:num w:numId="8" w16cid:durableId="1113089919">
    <w:abstractNumId w:val="11"/>
  </w:num>
  <w:num w:numId="9" w16cid:durableId="1485511501">
    <w:abstractNumId w:val="3"/>
  </w:num>
  <w:num w:numId="10" w16cid:durableId="1873347366">
    <w:abstractNumId w:val="10"/>
  </w:num>
  <w:num w:numId="11" w16cid:durableId="399330466">
    <w:abstractNumId w:val="0"/>
  </w:num>
  <w:num w:numId="12" w16cid:durableId="1887445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D6"/>
    <w:rsid w:val="000C6656"/>
    <w:rsid w:val="001217A4"/>
    <w:rsid w:val="001671B2"/>
    <w:rsid w:val="001E42F5"/>
    <w:rsid w:val="00340A0B"/>
    <w:rsid w:val="003E3A04"/>
    <w:rsid w:val="0041138A"/>
    <w:rsid w:val="00491CBB"/>
    <w:rsid w:val="004973F6"/>
    <w:rsid w:val="005B26B5"/>
    <w:rsid w:val="005F678C"/>
    <w:rsid w:val="00696EA1"/>
    <w:rsid w:val="00771B82"/>
    <w:rsid w:val="007A6F16"/>
    <w:rsid w:val="007E60E7"/>
    <w:rsid w:val="007F4700"/>
    <w:rsid w:val="00880B29"/>
    <w:rsid w:val="009169FD"/>
    <w:rsid w:val="00947298"/>
    <w:rsid w:val="009644BF"/>
    <w:rsid w:val="00986018"/>
    <w:rsid w:val="009E0DAA"/>
    <w:rsid w:val="00AD63CA"/>
    <w:rsid w:val="00B01B24"/>
    <w:rsid w:val="00BE5A4D"/>
    <w:rsid w:val="00C109B1"/>
    <w:rsid w:val="00D01573"/>
    <w:rsid w:val="00D01638"/>
    <w:rsid w:val="00D10345"/>
    <w:rsid w:val="00D81D77"/>
    <w:rsid w:val="00E423E4"/>
    <w:rsid w:val="00E528D6"/>
    <w:rsid w:val="00EA6A63"/>
    <w:rsid w:val="00F24008"/>
  </w:rsids>
  <m:mathPr>
    <m:mathFont m:val="Cambria Math"/>
    <m:brkBin m:val="before"/>
    <m:brkBinSub m:val="--"/>
    <m:smallFrac m:val="0"/>
    <m:dispDef/>
    <m:lMargin m:val="0"/>
    <m:rMargin m:val="0"/>
    <m:defJc m:val="centerGroup"/>
    <m:wrapIndent m:val="1440"/>
    <m:intLim m:val="subSup"/>
    <m:naryLim m:val="undOvr"/>
  </m:mathPr>
  <w:themeFontLang w:val="en-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C76ED"/>
  <w15:chartTrackingRefBased/>
  <w15:docId w15:val="{B502696C-54BD-458A-954B-CD5B385E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71B2"/>
    <w:pPr>
      <w:ind w:left="720"/>
      <w:contextualSpacing/>
    </w:pPr>
  </w:style>
  <w:style w:type="paragraph" w:styleId="Header">
    <w:name w:val="header"/>
    <w:basedOn w:val="Normal"/>
    <w:link w:val="HeaderChar"/>
    <w:uiPriority w:val="99"/>
    <w:unhideWhenUsed/>
    <w:rsid w:val="00D015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573"/>
  </w:style>
  <w:style w:type="paragraph" w:styleId="Footer">
    <w:name w:val="footer"/>
    <w:basedOn w:val="Normal"/>
    <w:link w:val="FooterChar"/>
    <w:uiPriority w:val="99"/>
    <w:unhideWhenUsed/>
    <w:rsid w:val="00D015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664109">
      <w:bodyDiv w:val="1"/>
      <w:marLeft w:val="0"/>
      <w:marRight w:val="0"/>
      <w:marTop w:val="0"/>
      <w:marBottom w:val="0"/>
      <w:divBdr>
        <w:top w:val="none" w:sz="0" w:space="0" w:color="auto"/>
        <w:left w:val="none" w:sz="0" w:space="0" w:color="auto"/>
        <w:bottom w:val="none" w:sz="0" w:space="0" w:color="auto"/>
        <w:right w:val="none" w:sz="0" w:space="0" w:color="auto"/>
      </w:divBdr>
    </w:div>
    <w:div w:id="192433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571</TotalTime>
  <Pages>7</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robith munadi</dc:creator>
  <cp:keywords/>
  <dc:description/>
  <cp:lastModifiedBy>robith munadi</cp:lastModifiedBy>
  <cp:revision>18</cp:revision>
  <dcterms:created xsi:type="dcterms:W3CDTF">2023-03-29T09:49:00Z</dcterms:created>
  <dcterms:modified xsi:type="dcterms:W3CDTF">2023-05-24T11:31:00Z</dcterms:modified>
</cp:coreProperties>
</file>