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Fatma Ashraf Zain El Abdeen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Data Analyst | Power BI · Python · SQL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Kafr ash Shaykh, Egypt  |  fatmashrafzain18@gmail.com  |  +20 1011868945  |  linkedin.com/in/fatmaashrafzain/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Data Analyst specialized in Power BI with a strong foundation in Excel. Currently completing a 6-month intensive internship through DEPI (sponsored by Egypt's Ministry of Communications and Information Technology), developing proficiency in SQL and Python for advanced analytics. Skilled in transforming real-world datasets into actionable insights through data preparation, modeling, and interactive visualizations.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Bachelor's Degree in Engineering — AI Department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Sep 2025 – Expected 2030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University of Kafr ash Shaykh — Kafr ash Shaykh, Egypt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GPA: 4.00 / 4.00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GDSC E-JUST DataCamp 25/26 Program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Dec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DataCamp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Building a strong foundation in data wrangling, modeling, and visualization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Handling complex Excel functions and Power BI DAX through step-by-step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5+ core courses in the Data Analysis field including Data Analysis in Excel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Applied skills to real-world datasets</w:t>
      </w:r>
    </w:p>
    <w:p>
      <w:pPr>
        <w:spacing w:after="0" w:before="60"/>
      </w:pP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Egypt Pioneers Initiative (DEPI)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Nov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Internship — Sponsored by Ministry of Communication and Information Technology, Egypt · Kafr ash Shaykh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Developing proficiency in Excel, Power BI, Tableau, SQL, and Python through structured training and practical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Applying data analysis techniques to real-world datasets including data transformation, modeling, and visualization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6+ Power BI projects and Excel 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Collaborated with peers on presentations to strengthen soft skills and communicate findings, in addition to working on a capstone graduation project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Revenue, Returns &amp; Customer Segmentation Analysis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Python · Power BI · DAX · Power Query · RFM Analysis  |  Independent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Cleaned and merged two years of Online Retail II transactional data (1M+ records) using Python (Pandas), resolving data type issues, duplicates, and invalid entries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a Revenue column and performed full RFM (Recency, Frequency, Monetary) analysis to segment customers into High, Medium, Low, and Lost tiers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an interactive Power BI dashboard visualizing revenue trends, return rates, and customer segment distribution across geographies and time periods</w:t>
      </w:r>
    </w:p>
    <w:p>
      <w:pPr>
        <w:spacing w:after="0" w:before="60"/>
      </w:pP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Food Price Inflation &amp; Nutritional Substitution Analysis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Python · Power BI · DAX · Star Schema · K-Means Clustering  |  Team Project (Documentation, Presentation &amp; Data Modeling Lead)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Analyzed 15 years (2010–2025) of food price data across 31 commodities in Egypt, uncovering inflation trends by category using Python EDA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 star schema data model linking a price fact table (2,490 records) to a nutrition dimension table, enabling cross-analysis of cost and nutritional value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Applied K-Means clustering to group commodities by nutritional profile, identifying budget-friendly substitutes with comparable nutritional content to higher-priced items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Delivered multi-page Power BI dashboard and full project documentation; led the presentation and data modeling phases for the team</w:t>
      </w:r>
    </w:p>
    <w:p>
      <w:pPr>
        <w:spacing w:after="0" w:before="60"/>
      </w:pP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COVID-19 Global Impact Analysis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Power BI · DAX · Star Schema · Data Visualization  |  Team Project (Power BI Dashboard &amp; Presentation Lead)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Analyzed global COVID-19 data (~29,000 records) covering confirmed cases, deaths, recoveries, fatality rates, and population across countries and WHO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 multi-page Power BI dashboard with DAX measures tracking cumulative trends, regional comparisons, and fatality rate breakdowns over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Led the Power BI development phase and delivered the final team presentation, translating analytical findings into clear visual narratives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Excel: </w:t>
      </w:r>
      <w:r>
        <w:rPr>
          <w:rFonts w:ascii="Arial" w:cs="Arial" w:eastAsia="Arial" w:hAnsi="Arial"/>
          <w:sz w:val="20"/>
          <w:szCs w:val="20"/>
        </w:rPr>
        <w:t xml:space="preserve">Advanced — Pivot Tables, Power Query, Complex Formulas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Power BI: </w:t>
      </w:r>
      <w:r>
        <w:rPr>
          <w:rFonts w:ascii="Arial" w:cs="Arial" w:eastAsia="Arial" w:hAnsi="Arial"/>
          <w:sz w:val="20"/>
          <w:szCs w:val="20"/>
        </w:rPr>
        <w:t xml:space="preserve">Intermediate — Data Modeling, DAX, Interactive Dashboards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Python: </w:t>
      </w:r>
      <w:r>
        <w:rPr>
          <w:rFonts w:ascii="Arial" w:cs="Arial" w:eastAsia="Arial" w:hAnsi="Arial"/>
          <w:sz w:val="20"/>
          <w:szCs w:val="20"/>
        </w:rPr>
        <w:t xml:space="preserve">Intermediate — Pandas, NumPy, Data Manipulation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SQL: </w:t>
      </w:r>
      <w:r>
        <w:rPr>
          <w:rFonts w:ascii="Arial" w:cs="Arial" w:eastAsia="Arial" w:hAnsi="Arial"/>
          <w:sz w:val="20"/>
          <w:szCs w:val="20"/>
        </w:rPr>
        <w:t xml:space="preserve">Intermediate — Queries, Joins, Data Extraction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Tableau: </w:t>
      </w:r>
      <w:r>
        <w:rPr>
          <w:rFonts w:ascii="Arial" w:cs="Arial" w:eastAsia="Arial" w:hAnsi="Arial"/>
          <w:sz w:val="20"/>
          <w:szCs w:val="20"/>
        </w:rPr>
        <w:t xml:space="preserve">Foundational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Data Storytelling · Presentation Skills · Team Collaboration · Analytical Thinking · Problem Solving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Arabic (Native)  |  English (C1): Speaking (B2), Writing (B2), Reading (C1), Listening (C1)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 Analysis in Excel — DataCamp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 Preparation in Excel — DataCamp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Introduction to Excel — DataCamp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Introduction to Data — DataCamp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Introduction to Data Literacy — DataCamp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2026-03-12T15:04:31.191Z</dcterms:created>
  <dcterms:modified xsi:type="dcterms:W3CDTF">2026-03-12T15:04:31.192Z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