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mpressum--muster-nach--5-ddg"/>
    <w:p>
      <w:pPr>
        <w:pStyle w:val="Heading1"/>
      </w:pPr>
      <w:r>
        <w:t xml:space="preserve">Impressum – Muster nach § 5 DDG</w:t>
      </w:r>
    </w:p>
    <w:p>
      <w:pPr>
        <w:pStyle w:val="BlockText"/>
      </w:pPr>
      <w:r>
        <w:rPr>
          <w:bCs/>
          <w:b/>
        </w:rPr>
        <w:t xml:space="preserve">Hinweis – Muster, keine Rechtsberatung.</w:t>
      </w:r>
      <w:r>
        <w:t xml:space="preserve"> </w:t>
      </w:r>
      <w:r>
        <w:t xml:space="preserve">Dieses Dokument ist ein Mustertext für LADEKLAR. Es ersetzt keine Rechtsberatung und ist vor Verwendung anwaltlich prüfen zu lassen. Platzhalter in [eckigen Klammern] ausfüllen, nicht zutreffende Variante löschen. Mit „Prüfhinweis“ gekennzeichnete Anmerkungen sind vor Veröffentlichung zu entfernen. Recherchestand: 16.10.2026.</w:t>
      </w:r>
    </w:p>
    <w:p>
      <w:r>
        <w:pict>
          <v:rect style="width:0;height:1.5pt" o:hralign="center" o:hrstd="t" o:hr="t"/>
        </w:pict>
      </w:r>
    </w:p>
    <w:bookmarkStart w:id="20" w:name="X1ea0f6560eeb420a91dfaa601c541b06c9b869a"/>
    <w:p>
      <w:pPr>
        <w:pStyle w:val="Heading2"/>
      </w:pPr>
      <w:r>
        <w:t xml:space="preserve">1. Rechtsgrundlage und Platzierung</w:t>
      </w:r>
    </w:p>
    <w:p>
      <w:pPr>
        <w:pStyle w:val="FirstParagraph"/>
      </w:pPr>
      <w:r>
        <w:t xml:space="preserve">(1) Seit dem 14.05.2024 ergibt sich die Impressumspflicht für geschäftsmäßige digitale Dienste aus § 5 des Digitale-Dienste-Gesetzes (DDG); das Telemediengesetz (TMG) ist aufgehoben. Verweise auf „§ 5 TMG“ sind zu ersetzen.</w:t>
      </w:r>
    </w:p>
    <w:p>
      <w:pPr>
        <w:pStyle w:val="BodyText"/>
      </w:pPr>
      <w:r>
        <w:t xml:space="preserve">(2) Das Impressum muss leicht erkennbar, unmittelbar erreichbar und ständig verfügbar sein. Empfohlen: Link „Impressum“ im Fuß jeder Seite der Website, auf der Anmeldeseite der Plattform, im Menü „Info“ der App sowie im Eintrag der White-Label-App im App Store und bei Google Play (Erreichbarkeit mit höchstens zwei Klicks).</w:t>
      </w:r>
    </w:p>
    <w:p>
      <w:pPr>
        <w:pStyle w:val="BodyText"/>
      </w:pPr>
      <w:r>
        <w:t xml:space="preserve">(3)</w:t>
      </w:r>
      <w:r>
        <w:t xml:space="preserve"> </w:t>
      </w:r>
      <w:r>
        <w:rPr>
          <w:bCs/>
          <w:b/>
        </w:rPr>
        <w:t xml:space="preserve">White-Label:</w:t>
      </w:r>
      <w:r>
        <w:t xml:space="preserve"> </w:t>
      </w:r>
      <w:r>
        <w:t xml:space="preserve">Erscheint die App unter Namen und Logo eines Kunden, sollte das Info-Menü sowohl das Impressum des Kunden (als Anbieter seines Auftritts gegenüber Fahrern, Empfängern und Auftraggebern) als auch das Impressum des Anbieters als technischem Betreiber enthalten. Für die White-Label-App im Store ist der Kunde als Anbieter der App anzugeben; Apple und Google verlangen im EU-Raum zudem Händlerangaben (Anschrift, Telefon, E-Mail) nach dem Digital Services Act.</w:t>
      </w:r>
    </w:p>
    <w:p>
      <w:pPr>
        <w:pStyle w:val="BlockText"/>
      </w:pPr>
      <w:r>
        <w:rPr>
          <w:bCs/>
          <w:b/>
        </w:rPr>
        <w:t xml:space="preserve">Prüfhinweis:</w:t>
      </w:r>
      <w:r>
        <w:t xml:space="preserve"> </w:t>
      </w:r>
      <w:r>
        <w:t xml:space="preserve">Zu klären ist, ob die gebrandete Anmeldeseite unter der Subdomain bzw. Domain des Kunden ein eigenes geschäftsmäßiges Angebot des Kunden ist (dann eigene Impressumspflicht des Kunden) oder ein Dienst des Anbieters. Die vorgeschlagene doppelte Angabe deckt beide Auslegungen ab.</w:t>
      </w:r>
    </w:p>
    <w:p>
      <w:r>
        <w:pict>
          <v:rect style="width:0;height:1.5pt" o:hralign="center" o:hrstd="t" o:hr="t"/>
        </w:pict>
      </w:r>
    </w:p>
    <w:bookmarkEnd w:id="20"/>
    <w:bookmarkStart w:id="22" w:name="X2d2bae9db09b5b88a366ba230ab655917d9d8e6"/>
    <w:p>
      <w:pPr>
        <w:pStyle w:val="Heading2"/>
      </w:pPr>
      <w:r>
        <w:t xml:space="preserve">2. Variante A – GmbH bzw. UG (haftungsbeschränkt)</w:t>
      </w:r>
    </w:p>
    <w:bookmarkStart w:id="21" w:name="impressum"/>
    <w:p>
      <w:pPr>
        <w:pStyle w:val="Heading3"/>
      </w:pPr>
      <w:r>
        <w:t xml:space="preserve">Impressum</w:t>
      </w:r>
    </w:p>
    <w:p>
      <w:pPr>
        <w:pStyle w:val="FirstParagraph"/>
      </w:pPr>
      <w:r>
        <w:rPr>
          <w:bCs/>
          <w:b/>
        </w:rPr>
        <w:t xml:space="preserve">Angaben gemäß § 5 DDG</w:t>
      </w:r>
    </w:p>
    <w:p>
      <w:pPr>
        <w:pStyle w:val="BodyText"/>
      </w:pPr>
      <w:r>
        <w:t xml:space="preserve">[Firma] [GmbH / UG (haftungsbeschränkt)]</w:t>
      </w:r>
      <w:r>
        <w:t xml:space="preserve"> </w:t>
      </w:r>
      <w:r>
        <w:t xml:space="preserve">[Straße Hausnummer]</w:t>
      </w:r>
      <w:r>
        <w:t xml:space="preserve"> </w:t>
      </w:r>
      <w:r>
        <w:t xml:space="preserve">[PLZ Ort]</w:t>
      </w:r>
      <w:r>
        <w:t xml:space="preserve"> </w:t>
      </w:r>
      <w:r>
        <w:t xml:space="preserve">Deutschland</w:t>
      </w:r>
    </w:p>
    <w:p>
      <w:pPr>
        <w:pStyle w:val="BodyText"/>
      </w:pPr>
      <w:r>
        <w:rPr>
          <w:bCs/>
          <w:b/>
        </w:rPr>
        <w:t xml:space="preserve">Vertreten durch die Geschäftsführung:</w:t>
      </w:r>
      <w:r>
        <w:t xml:space="preserve"> </w:t>
      </w:r>
      <w:r>
        <w:t xml:space="preserve">[Vertretungsberechtigte Person]</w:t>
      </w:r>
    </w:p>
    <w:p>
      <w:pPr>
        <w:pStyle w:val="BodyText"/>
      </w:pPr>
      <w:r>
        <w:rPr>
          <w:bCs/>
          <w:b/>
        </w:rPr>
        <w:t xml:space="preserve">Kontakt:</w:t>
      </w:r>
      <w:r>
        <w:t xml:space="preserve"> </w:t>
      </w:r>
      <w:r>
        <w:t xml:space="preserve">Telefon: [Telefon]</w:t>
      </w:r>
      <w:r>
        <w:t xml:space="preserve"> </w:t>
      </w:r>
      <w:r>
        <w:t xml:space="preserve">E-Mail: [E-Mail]</w:t>
      </w:r>
    </w:p>
    <w:p>
      <w:pPr>
        <w:pStyle w:val="BodyText"/>
      </w:pPr>
      <w:r>
        <w:rPr>
          <w:bCs/>
          <w:b/>
        </w:rPr>
        <w:t xml:space="preserve">Registereintrag:</w:t>
      </w:r>
      <w:r>
        <w:t xml:space="preserve"> </w:t>
      </w:r>
      <w:r>
        <w:t xml:space="preserve">Eingetragen im Handelsregister.</w:t>
      </w:r>
      <w:r>
        <w:t xml:space="preserve"> </w:t>
      </w:r>
      <w:r>
        <w:t xml:space="preserve">Registergericht: [Amtsgericht Ort]</w:t>
      </w:r>
      <w:r>
        <w:t xml:space="preserve"> </w:t>
      </w:r>
      <w:r>
        <w:t xml:space="preserve">Registernummer: [HRB Nummer]</w:t>
      </w:r>
    </w:p>
    <w:p>
      <w:pPr>
        <w:pStyle w:val="BodyText"/>
      </w:pPr>
      <w:r>
        <w:rPr>
          <w:bCs/>
          <w:b/>
        </w:rPr>
        <w:t xml:space="preserve">Umsatzsteuer-Identifikationsnummer</w:t>
      </w:r>
      <w:r>
        <w:t xml:space="preserve"> </w:t>
      </w:r>
      <w:r>
        <w:t xml:space="preserve">gemäß § 27a Umsatzsteuergesetz:</w:t>
      </w:r>
      <w:r>
        <w:t xml:space="preserve"> </w:t>
      </w:r>
      <w:r>
        <w:t xml:space="preserve">[USt-IdNr.]</w:t>
      </w:r>
      <w:r>
        <w:t xml:space="preserve"> </w:t>
      </w:r>
      <w:r>
        <w:t xml:space="preserve">[Falls keine USt-IdNr. vorhanden: Wirtschafts-Identifikationsnummer gemäß § 139c AO: [W-IdNr.]]</w:t>
      </w:r>
    </w:p>
    <w:p>
      <w:pPr>
        <w:pStyle w:val="BodyText"/>
      </w:pPr>
      <w:r>
        <w:t xml:space="preserve">[Nur falls zutreffend: Die Gesellschaft befindet sich in Abwicklung bzw. Liquidation.]</w:t>
      </w:r>
    </w:p>
    <w:p>
      <w:pPr>
        <w:pStyle w:val="BodyText"/>
      </w:pPr>
      <w:r>
        <w:t xml:space="preserve">[Optional, nur falls Angaben zum Kapital gemacht werden: Stammkapital [Betrag] €, davon eingezahlt [Betrag] € – die Angabe muss dann vollständig und zutreffend sein.]</w:t>
      </w:r>
    </w:p>
    <w:p>
      <w:pPr>
        <w:pStyle w:val="BodyText"/>
      </w:pPr>
      <w:r>
        <w:rPr>
          <w:bCs/>
          <w:b/>
        </w:rPr>
        <w:t xml:space="preserve">Zentrale Kontaktstelle nach Art. 11 und 12 der Verordnung (EU) 2022/2065 (Digital Services Act):</w:t>
      </w:r>
      <w:r>
        <w:t xml:space="preserve"> </w:t>
      </w:r>
      <w:r>
        <w:t xml:space="preserve">E-Mail: [E-Mail] · Telefon: [Telefon] · Sprachen: Deutsch, Englisch</w:t>
      </w:r>
    </w:p>
    <w:p>
      <w:pPr>
        <w:pStyle w:val="BodyText"/>
      </w:pPr>
      <w:r>
        <w:rPr>
          <w:bCs/>
          <w:b/>
        </w:rPr>
        <w:t xml:space="preserve">Meldung rechtswidriger Inhalte (Art. 16 DSA):</w:t>
      </w:r>
      <w:r>
        <w:t xml:space="preserve"> </w:t>
      </w:r>
      <w:r>
        <w:t xml:space="preserve">[E-Mail oder Formular-URL]</w:t>
      </w:r>
    </w:p>
    <w:p>
      <w:pPr>
        <w:pStyle w:val="BodyText"/>
      </w:pPr>
      <w:r>
        <w:rPr>
          <w:bCs/>
          <w:b/>
        </w:rPr>
        <w:t xml:space="preserve">Verantwortlich für den Inhalt nach § 18 Abs. 2 MStV:</w:t>
      </w:r>
      <w:r>
        <w:t xml:space="preserve"> </w:t>
      </w:r>
      <w:r>
        <w:t xml:space="preserve">[Name], [Anschrift]</w:t>
      </w:r>
      <w:r>
        <w:t xml:space="preserve"> </w:t>
      </w:r>
      <w:r>
        <w:t xml:space="preserve">[Nur aufnehmen, wenn journalistisch-redaktionelle Inhalte angeboten werden, z. B. ein Blog, ein Magazin oder ein Newsletter mit meinungsbildenden Beiträgen. Für reine Produkt- und Unternehmensinformationen nicht erforderlich.]</w:t>
      </w:r>
    </w:p>
    <w:p>
      <w:pPr>
        <w:pStyle w:val="BodyText"/>
      </w:pPr>
      <w:r>
        <w:rPr>
          <w:bCs/>
          <w:b/>
        </w:rPr>
        <w:t xml:space="preserve">Verbraucherstreitbeilegung:</w:t>
      </w:r>
      <w:r>
        <w:t xml:space="preserve"> </w:t>
      </w:r>
      <w:r>
        <w:t xml:space="preserve">Wir richten unser Angebot ausschließlich an Unternehmer. Wir sind nicht bereit und nicht verpflichtet, an Streitbeilegungsverfahren vor einer Verbraucherschlichtungsstelle teilzunehmen.</w:t>
      </w:r>
    </w:p>
    <w:p>
      <w:r>
        <w:pict>
          <v:rect style="width:0;height:1.5pt" o:hralign="center" o:hrstd="t" o:hr="t"/>
        </w:pict>
      </w:r>
    </w:p>
    <w:bookmarkEnd w:id="21"/>
    <w:bookmarkEnd w:id="22"/>
    <w:bookmarkStart w:id="24" w:name="X764993478898a05b67881d9ed430ce4016afa13"/>
    <w:p>
      <w:pPr>
        <w:pStyle w:val="Heading2"/>
      </w:pPr>
      <w:r>
        <w:t xml:space="preserve">3. Variante B – Einzelunternehmen</w:t>
      </w:r>
    </w:p>
    <w:bookmarkStart w:id="23" w:name="impressum-1"/>
    <w:p>
      <w:pPr>
        <w:pStyle w:val="Heading3"/>
      </w:pPr>
      <w:r>
        <w:t xml:space="preserve">Impressum</w:t>
      </w:r>
    </w:p>
    <w:p>
      <w:pPr>
        <w:pStyle w:val="FirstParagraph"/>
      </w:pPr>
      <w:r>
        <w:rPr>
          <w:bCs/>
          <w:b/>
        </w:rPr>
        <w:t xml:space="preserve">Angaben gemäß § 5 DDG</w:t>
      </w:r>
    </w:p>
    <w:p>
      <w:pPr>
        <w:pStyle w:val="BodyText"/>
      </w:pPr>
      <w:r>
        <w:t xml:space="preserve">[Vorname Nachname]</w:t>
      </w:r>
      <w:r>
        <w:t xml:space="preserve"> </w:t>
      </w:r>
      <w:r>
        <w:t xml:space="preserve">[Geschäftsbezeichnung, z. B. „LADEKLAR“ – nur zusammen mit dem vollständigen Namen]</w:t>
      </w:r>
      <w:r>
        <w:t xml:space="preserve"> </w:t>
      </w:r>
      <w:r>
        <w:t xml:space="preserve">[Straße Hausnummer]</w:t>
      </w:r>
      <w:r>
        <w:t xml:space="preserve"> </w:t>
      </w:r>
      <w:r>
        <w:t xml:space="preserve">[PLZ Ort]</w:t>
      </w:r>
      <w:r>
        <w:t xml:space="preserve"> </w:t>
      </w:r>
      <w:r>
        <w:t xml:space="preserve">Deutschland</w:t>
      </w:r>
    </w:p>
    <w:p>
      <w:pPr>
        <w:pStyle w:val="BodyText"/>
      </w:pPr>
      <w:r>
        <w:rPr>
          <w:bCs/>
          <w:b/>
        </w:rPr>
        <w:t xml:space="preserve">Kontakt:</w:t>
      </w:r>
      <w:r>
        <w:t xml:space="preserve"> </w:t>
      </w:r>
      <w:r>
        <w:t xml:space="preserve">Telefon: [Telefon]</w:t>
      </w:r>
      <w:r>
        <w:t xml:space="preserve"> </w:t>
      </w:r>
      <w:r>
        <w:t xml:space="preserve">E-Mail: [E-Mail]</w:t>
      </w:r>
    </w:p>
    <w:p>
      <w:pPr>
        <w:pStyle w:val="BodyText"/>
      </w:pPr>
      <w:r>
        <w:t xml:space="preserve">[Nur falls im Handelsregister eingetragen (eingetragener Kaufmann):]</w:t>
      </w:r>
      <w:r>
        <w:t xml:space="preserve"> </w:t>
      </w:r>
      <w:r>
        <w:t xml:space="preserve">[Vorname Nachname] e. K.</w:t>
      </w:r>
      <w:r>
        <w:t xml:space="preserve"> </w:t>
      </w:r>
      <w:r>
        <w:t xml:space="preserve">Registergericht: [Amtsgericht Ort], Registernummer: [HRA Nummer]</w:t>
      </w:r>
    </w:p>
    <w:p>
      <w:pPr>
        <w:pStyle w:val="BodyText"/>
      </w:pPr>
      <w:r>
        <w:rPr>
          <w:bCs/>
          <w:b/>
        </w:rPr>
        <w:t xml:space="preserve">Umsatzsteuer-Identifikationsnummer</w:t>
      </w:r>
      <w:r>
        <w:t xml:space="preserve"> </w:t>
      </w:r>
      <w:r>
        <w:t xml:space="preserve">gemäß § 27a Umsatzsteuergesetz:</w:t>
      </w:r>
      <w:r>
        <w:t xml:space="preserve"> </w:t>
      </w:r>
      <w:r>
        <w:t xml:space="preserve">[USt-IdNr.]</w:t>
      </w:r>
      <w:r>
        <w:t xml:space="preserve"> </w:t>
      </w:r>
      <w:r>
        <w:t xml:space="preserve">[Falls keine USt-IdNr. vorhanden: Wirtschafts-Identifikationsnummer gemäß § 139c AO: [W-IdNr.]]</w:t>
      </w:r>
    </w:p>
    <w:p>
      <w:pPr>
        <w:pStyle w:val="BodyText"/>
      </w:pPr>
      <w:r>
        <w:rPr>
          <w:bCs/>
          <w:b/>
        </w:rPr>
        <w:t xml:space="preserve">Zentrale Kontaktstelle nach Art. 11 und 12 DSA:</w:t>
      </w:r>
      <w:r>
        <w:t xml:space="preserve"> </w:t>
      </w:r>
      <w:r>
        <w:t xml:space="preserve">E-Mail: [E-Mail] · Telefon: [Telefon] · Sprachen: Deutsch, Englisch</w:t>
      </w:r>
    </w:p>
    <w:p>
      <w:pPr>
        <w:pStyle w:val="BodyText"/>
      </w:pPr>
      <w:r>
        <w:rPr>
          <w:bCs/>
          <w:b/>
        </w:rPr>
        <w:t xml:space="preserve">Verantwortlich für den Inhalt nach § 18 Abs. 2 MStV:</w:t>
      </w:r>
      <w:r>
        <w:t xml:space="preserve"> </w:t>
      </w:r>
      <w:r>
        <w:t xml:space="preserve">[nur bei journalistisch-redaktionellen Inhalten, siehe Variante A]</w:t>
      </w:r>
    </w:p>
    <w:p>
      <w:pPr>
        <w:pStyle w:val="BodyText"/>
      </w:pPr>
      <w:r>
        <w:rPr>
          <w:bCs/>
          <w:b/>
        </w:rPr>
        <w:t xml:space="preserve">Verbraucherstreitbeilegung:</w:t>
      </w:r>
      <w:r>
        <w:t xml:space="preserve"> </w:t>
      </w:r>
      <w:r>
        <w:t xml:space="preserve">Wir richten unser Angebot ausschließlich an Unternehmer. Wir sind nicht bereit und nicht verpflichtet, an Streitbeilegungsverfahren vor einer Verbraucherschlichtungsstelle teilzunehmen.</w:t>
      </w:r>
    </w:p>
    <w:p>
      <w:r>
        <w:pict>
          <v:rect style="width:0;height:1.5pt" o:hralign="center" o:hrstd="t" o:hr="t"/>
        </w:pict>
      </w:r>
    </w:p>
    <w:bookmarkEnd w:id="23"/>
    <w:bookmarkEnd w:id="24"/>
    <w:bookmarkStart w:id="25" w:name="X88f89bb76bd14e4524eca4ed28c8e0f40c56cd3"/>
    <w:p>
      <w:pPr>
        <w:pStyle w:val="Heading2"/>
      </w:pPr>
      <w:r>
        <w:t xml:space="preserve">4. Erläuterungen zu den Pflichtangaben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Angabe</w:t>
            </w:r>
          </w:p>
        </w:tc>
        <w:tc>
          <w:tcPr/>
          <w:p>
            <w:pPr>
              <w:pStyle w:val="Compact"/>
              <w:jc w:val="left"/>
            </w:pPr>
            <w:r>
              <w:t xml:space="preserve">Erläuterung</w:t>
            </w:r>
          </w:p>
        </w:tc>
      </w:tr>
      <w:tr>
        <w:tc>
          <w:tcPr/>
          <w:p>
            <w:pPr>
              <w:pStyle w:val="Compact"/>
              <w:jc w:val="left"/>
            </w:pPr>
            <w:r>
              <w:t xml:space="preserve">Name und Anschrift</w:t>
            </w:r>
          </w:p>
        </w:tc>
        <w:tc>
          <w:tcPr/>
          <w:p>
            <w:pPr>
              <w:pStyle w:val="Compact"/>
              <w:jc w:val="left"/>
            </w:pPr>
            <w:r>
              <w:t xml:space="preserve">ladungsfähige Anschrift, kein Postfach; bei juristischen Personen Rechtsform und Vertretungsberechtigte (§ 5 Abs. 1 Nr. 1 DDG)</w:t>
            </w:r>
          </w:p>
        </w:tc>
      </w:tr>
      <w:tr>
        <w:tc>
          <w:tcPr/>
          <w:p>
            <w:pPr>
              <w:pStyle w:val="Compact"/>
              <w:jc w:val="left"/>
            </w:pPr>
            <w:r>
              <w:t xml:space="preserve">Kontakt</w:t>
            </w:r>
          </w:p>
        </w:tc>
        <w:tc>
          <w:tcPr/>
          <w:p>
            <w:pPr>
              <w:pStyle w:val="Compact"/>
              <w:jc w:val="left"/>
            </w:pPr>
            <w:r>
              <w:t xml:space="preserve">Angaben für eine schnelle elektronische Kontaktaufnahme und unmittelbare Kommunikation einschließlich E-Mail-Adresse (§ 5 Abs. 1 Nr. 2 DDG). Neben der E-Mail ist ein zweiter schneller Kommunikationsweg erforderlich; nach dem EuGH (Urt. v. 16.10.2008 – C-298/07) muss das nicht zwingend ein Telefon sein, ein Kontaktformular mit kurzer Antwortzeit kann genügen. Empfehlung: Telefonnummer angeben.</w:t>
            </w:r>
          </w:p>
        </w:tc>
      </w:tr>
      <w:tr>
        <w:tc>
          <w:tcPr/>
          <w:p>
            <w:pPr>
              <w:pStyle w:val="Compact"/>
              <w:jc w:val="left"/>
            </w:pPr>
            <w:r>
              <w:t xml:space="preserve">Register</w:t>
            </w:r>
          </w:p>
        </w:tc>
        <w:tc>
          <w:tcPr/>
          <w:p>
            <w:pPr>
              <w:pStyle w:val="Compact"/>
              <w:jc w:val="left"/>
            </w:pPr>
            <w:r>
              <w:t xml:space="preserve">Registergericht und Registernummer bei Eintragung im Handels-, Vereins-, Partnerschafts- oder Genossenschaftsregister</w:t>
            </w:r>
          </w:p>
        </w:tc>
      </w:tr>
      <w:tr>
        <w:tc>
          <w:tcPr/>
          <w:p>
            <w:pPr>
              <w:pStyle w:val="Compact"/>
              <w:jc w:val="left"/>
            </w:pPr>
            <w:r>
              <w:t xml:space="preserve">USt-IdNr. / W-IdNr.</w:t>
            </w:r>
          </w:p>
        </w:tc>
        <w:tc>
          <w:tcPr/>
          <w:p>
            <w:pPr>
              <w:pStyle w:val="Compact"/>
              <w:jc w:val="left"/>
            </w:pPr>
            <w:r>
              <w:t xml:space="preserve">USt-IdNr. nach § 27a UStG oder, falls nicht vorhanden, Wirtschafts-Identifikationsnummer nach § 139c AO. Die W-IdNr. vergibt das Bundeszentralamt für Steuern seit November 2024 automatisch und schrittweise. Die Steuernummer gehört nicht ins Impressum.</w:t>
            </w:r>
          </w:p>
        </w:tc>
      </w:tr>
      <w:tr>
        <w:tc>
          <w:tcPr/>
          <w:p>
            <w:pPr>
              <w:pStyle w:val="Compact"/>
              <w:jc w:val="left"/>
            </w:pPr>
            <w:r>
              <w:t xml:space="preserve">Aufsichtsbehörde</w:t>
            </w:r>
          </w:p>
        </w:tc>
        <w:tc>
          <w:tcPr/>
          <w:p>
            <w:pPr>
              <w:pStyle w:val="Compact"/>
              <w:jc w:val="left"/>
            </w:pPr>
            <w:r>
              <w:t xml:space="preserve">nur bei zulassungspflichtigen Tätigkeiten; für den Betrieb einer SaaS-Plattform nicht erforderlich</w:t>
            </w:r>
          </w:p>
        </w:tc>
      </w:tr>
      <w:tr>
        <w:tc>
          <w:tcPr/>
          <w:p>
            <w:pPr>
              <w:pStyle w:val="Compact"/>
              <w:jc w:val="left"/>
            </w:pPr>
            <w:r>
              <w:t xml:space="preserve">Abwicklung/Liquidation</w:t>
            </w:r>
          </w:p>
        </w:tc>
        <w:tc>
          <w:tcPr/>
          <w:p>
            <w:pPr>
              <w:pStyle w:val="Compact"/>
              <w:jc w:val="left"/>
            </w:pPr>
            <w:r>
              <w:t xml:space="preserve">Angabe bei AG, KGaA und GmbH, die sich in Abwicklung oder Liquidation befinden</w:t>
            </w:r>
          </w:p>
        </w:tc>
      </w:tr>
      <w:tr>
        <w:tc>
          <w:tcPr/>
          <w:p>
            <w:pPr>
              <w:pStyle w:val="Compact"/>
              <w:jc w:val="left"/>
            </w:pPr>
            <w:r>
              <w:t xml:space="preserve">§ 18 Abs. 2 MStV</w:t>
            </w:r>
          </w:p>
        </w:tc>
        <w:tc>
          <w:tcPr/>
          <w:p>
            <w:pPr>
              <w:pStyle w:val="Compact"/>
              <w:jc w:val="left"/>
            </w:pPr>
            <w:r>
              <w:t xml:space="preserve">nur bei journalistisch-redaktionell gestalteten Angeboten</w:t>
            </w:r>
          </w:p>
        </w:tc>
      </w:tr>
      <w:tr>
        <w:tc>
          <w:tcPr/>
          <w:p>
            <w:pPr>
              <w:pStyle w:val="Compact"/>
              <w:jc w:val="left"/>
            </w:pPr>
            <w:r>
              <w:t xml:space="preserve">DSA-Kontaktstellen</w:t>
            </w:r>
          </w:p>
        </w:tc>
        <w:tc>
          <w:tcPr/>
          <w:p>
            <w:pPr>
              <w:pStyle w:val="Compact"/>
              <w:jc w:val="left"/>
            </w:pPr>
            <w:r>
              <w:t xml:space="preserve">Art. 11 (Behörden) und Art. 12 (Nutzer) DSA gelten für alle Vermittlungsdienste unabhängig von der Größe; die Angabe im Impressum ist eine praxistaugliche Lösung</w:t>
            </w:r>
          </w:p>
        </w:tc>
      </w:tr>
    </w:tbl>
    <w:bookmarkEnd w:id="25"/>
    <w:bookmarkStart w:id="26" w:name="X42dbea1797d4164f5c392919100d28a16a6d432"/>
    <w:p>
      <w:pPr>
        <w:pStyle w:val="Heading2"/>
      </w:pPr>
      <w:r>
        <w:t xml:space="preserve">5. EU-Online-Streitbeilegung (OS-Plattform)</w:t>
      </w:r>
    </w:p>
    <w:p>
      <w:pPr>
        <w:pStyle w:val="FirstParagraph"/>
      </w:pPr>
      <w:r>
        <w:t xml:space="preserve">Die Europäische Kommission hat die OS-Plattform am 20.07.2025 eingestellt. Die Verordnung (EU) Nr. 524/2013 wurde durch die Verordnung (EU) 2024/3228 mit Wirkung zum 20.07.2025 aufgehoben; die Pflicht zur Verlinkung der OS-Plattform ist entfallen.</w:t>
      </w:r>
    </w:p>
    <w:p>
      <w:pPr>
        <w:pStyle w:val="BodyText"/>
      </w:pPr>
      <w:r>
        <w:rPr>
          <w:bCs/>
          <w:b/>
        </w:rPr>
        <w:t xml:space="preserve">Empfehlung:</w:t>
      </w:r>
      <w:r>
        <w:t xml:space="preserve"> </w:t>
      </w:r>
      <w:r>
        <w:t xml:space="preserve">Keinen Hinweis und keinen Link auf die OS-Plattform aufnehmen und vorhandene Hinweise aus Impressum, AGB, E-Mail-Signaturen und Vorlagen entfernen. Ein Verweis auf eine nicht mehr existierende Plattform kann irreführend sein.</w:t>
      </w:r>
    </w:p>
    <w:bookmarkEnd w:id="26"/>
    <w:bookmarkStart w:id="27" w:name="X393b06fe029d9b8dab733a534ff9a2ecc1027c1"/>
    <w:p>
      <w:pPr>
        <w:pStyle w:val="Heading2"/>
      </w:pPr>
      <w:r>
        <w:t xml:space="preserve">6. Verbraucherstreitbeilegungsgesetz (VSBG)</w:t>
      </w:r>
    </w:p>
    <w:p>
      <w:pPr>
        <w:pStyle w:val="FirstParagraph"/>
      </w:pPr>
      <w:r>
        <w:t xml:space="preserve">(1) Die Hinweispflicht nach § 36 VSBG gilt nur für Unternehmer, die eine Website unterhalten oder AGB verwenden</w:t>
      </w:r>
      <w:r>
        <w:t xml:space="preserve"> </w:t>
      </w:r>
      <w:r>
        <w:rPr>
          <w:bCs/>
          <w:b/>
        </w:rPr>
        <w:t xml:space="preserve">und Verträge mit Verbrauchern schließen</w:t>
      </w:r>
      <w:r>
        <w:t xml:space="preserve">, und nur ab mehr als zehn Beschäftigten (zum 31.12. des Vorjahres). LADEKLAR richtet sich ausschließlich an Unternehmer; eine Pflicht besteht daher nicht.</w:t>
      </w:r>
    </w:p>
    <w:p>
      <w:pPr>
        <w:pStyle w:val="BodyText"/>
      </w:pPr>
      <w:r>
        <w:t xml:space="preserve">(2) Der vorgeschlagene freiwillige Hinweis („nicht bereit und nicht verpflichtet“) schafft Klarheit und ist unschädlich.</w:t>
      </w:r>
    </w:p>
    <w:p>
      <w:pPr>
        <w:pStyle w:val="BlockText"/>
      </w:pPr>
      <w:r>
        <w:rPr>
          <w:bCs/>
          <w:b/>
        </w:rPr>
        <w:t xml:space="preserve">Prüfhinweis:</w:t>
      </w:r>
      <w:r>
        <w:t xml:space="preserve"> </w:t>
      </w:r>
      <w:r>
        <w:t xml:space="preserve">§ 36 VSBG wurde durch die Abschaltung der OS-Plattform nicht berührt. Ob und wann die Änderung der ADR-Richtlinie Anpassungen des VSBG nach sich zieht, ist gesondert zu prüfen.</w:t>
      </w:r>
    </w:p>
    <w:bookmarkEnd w:id="27"/>
    <w:bookmarkStart w:id="28" w:name="X1af228c429cae3d6ca931ebd7f0b0905f40ce09"/>
    <w:p>
      <w:pPr>
        <w:pStyle w:val="Heading2"/>
      </w:pPr>
      <w:r>
        <w:t xml:space="preserve">7. Weitere Hinweise</w:t>
      </w:r>
    </w:p>
    <w:p>
      <w:pPr>
        <w:numPr>
          <w:ilvl w:val="0"/>
          <w:numId w:val="1001"/>
        </w:numPr>
        <w:pStyle w:val="Compact"/>
      </w:pPr>
      <w:r>
        <w:t xml:space="preserve">Im Impressum keine Haftungsausschlüsse („Disclaimer“) für Links aufnehmen; sie haben keine eigenständige Wirkung.</w:t>
      </w:r>
    </w:p>
    <w:p>
      <w:pPr>
        <w:numPr>
          <w:ilvl w:val="0"/>
          <w:numId w:val="1001"/>
        </w:numPr>
        <w:pStyle w:val="Compact"/>
      </w:pPr>
      <w:r>
        <w:t xml:space="preserve">Bei Änderungen (Geschäftsführung, Anschrift, Register) Impressum, AGB, AVV, Store-Einträge und E-Mail-Signaturen gleichzeitig anpassen.</w:t>
      </w:r>
    </w:p>
    <w:p>
      <w:pPr>
        <w:numPr>
          <w:ilvl w:val="0"/>
          <w:numId w:val="1001"/>
        </w:numPr>
        <w:pStyle w:val="Compact"/>
      </w:pPr>
      <w:r>
        <w:t xml:space="preserve">Die E-Mail-Adresse im Impressum muss tatsächlich bearbeitet werden; automatische Antworten ohne Bearbeitung genügen nicht.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2026-10-16T21:43:14Z</dcterms:created>
  <dcterms:modified xsi:type="dcterms:W3CDTF">2026-10-16T21:43:14Z</dcterms:modified>
</cp:coreProperties>
</file>

<file path=docProps/custom.xml><?xml version="1.0" encoding="utf-8"?>
<Properties xmlns="http://schemas.openxmlformats.org/officeDocument/2006/custom-properties" xmlns:vt="http://schemas.openxmlformats.org/officeDocument/2006/docPropsVTypes"/>
</file>