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APPSEL</w:t>
      </w:r>
    </w:p>
    <w:p>
      <w:pPr>
        <w:spacing w:after="60"/>
      </w:pPr>
      <w:r>
        <w:rPr>
          <w:b/>
          <w:bCs/>
          <w:sz w:val="26"/>
          <w:szCs w:val="26"/>
        </w:rPr>
        <w:t xml:space="preserve">Kişiselleştirilmiş Yarış Planı Üretimi — Backend Mimarisi ve Canonical Akış</w:t>
      </w:r>
    </w:p>
    <w:p>
      <w:pPr>
        <w:spacing w:after="160"/>
      </w:pPr>
      <w:r>
        <w:t xml:space="preserve">Modüler master template'ler, profile özgü phase dosage, hazırlık uygunluğu, uyarı kapısı, hibrit PostgreSQL JSONB saklama modeli ve V1.1 karar güncellemeleri</w:t>
      </w:r>
    </w:p>
    <w:p>
      <w:pPr>
        <w:spacing w:after="80"/>
      </w:pPr>
    </w:p>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vAlign w:val="center"/>
          </w:tcPr>
          <w:p>
            <w:pPr>
              <w:spacing w:after="40" w:before="0"/>
            </w:pPr>
            <w:r>
              <w:rPr>
                <w:sz w:val="17"/>
              </w:rPr>
            </w:r>
            <w:r>
              <w:rPr>
                <w:b w:val="0"/>
                <w:sz w:val="17"/>
              </w:rPr>
              <w:t>Belge statüsü</w:t>
              <w:br/>
              <w:t>V1.2 uzlaştırılmış mimari kararı ve uygulama rehberi. Bu revizyon, V1.1'in olgun veritabanı, JSONB, API, lifecycle, audit ve operasyon kararlarını korur; Golden Fixture v3 ile çelişen plan-generation pipeline sırasını, resolver sorumluluklarını, warning evaluation/presentation ayrımını ve peak/curve ownership modelini canonical hale getirir. Antigravity ve diğer code-generation agent'ları için bu belge tek resmi mimari kaynaktır.</w:t>
            </w:r>
          </w:p>
        </w:tc>
      </w:tr>
    </w:tbl>
    <w:p>
      <w:pPr>
        <w:spacing w:after="80"/>
      </w:pPr>
    </w:p>
    <w:p>
      <w:pPr>
        <w:spacing w:after="160"/>
      </w:pPr>
      <w:r>
        <w:t>Sürüm: 1.2  |  Tarih: 6 Temmuz 2026  |  Önceki sürüm: 1.1</w:t>
      </w:r>
    </w:p>
    <w:p>
      <w:pPr>
        <w:spacing w:after="160"/>
      </w:pPr>
      <w:r>
        <w:t xml:space="preserve">Hedef teknoloji: ASP.NET Core + EF Core/Npgsql + PostgreSQL</w:t>
      </w:r>
    </w:p>
    <w:p>
      <w:pPr>
        <w:spacing w:after="160"/>
      </w:pPr>
      <w:r>
        <w:t xml:space="preserve">Kapsam: 5K, 10K, Yarı Maraton ve Maraton yarış planları</w:t>
      </w:r>
    </w:p>
    <w:p>
      <w:pPr>
        <w:pStyle w:val="Heading1"/>
        <w:spacing w:after="160" w:before="360"/>
      </w:pPr>
      <w:r>
        <w:t>Değişiklik günlüğü — v1.1 → v1.2 reconciliation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2F4F4F" w:val="clear"/>
            <w:tcMar>
              <w:top w:type="dxa" w:w="100"/>
              <w:left w:type="dxa" w:w="120"/>
              <w:bottom w:type="dxa" w:w="100"/>
              <w:right w:type="dxa" w:w="120"/>
            </w:tcMar>
            <w:vAlign w:val="center"/>
          </w:tcPr>
          <w:p>
            <w:pPr>
              <w:spacing w:after="40" w:before="0"/>
            </w:pPr>
            <w:r>
              <w:rPr>
                <w:sz w:val="17"/>
              </w:rPr>
            </w:r>
            <w:r>
              <w:rPr>
                <w:b/>
                <w:sz w:val="17"/>
              </w:rPr>
              <w:t>#</w:t>
            </w:r>
          </w:p>
        </w:tc>
        <w:tc>
          <w:tcPr>
            <w:tcW w:type="pct" w:w="22%"/>
            <w:shd w:fill="2F4F4F" w:val="clear"/>
            <w:tcMar>
              <w:top w:type="dxa" w:w="100"/>
              <w:left w:type="dxa" w:w="120"/>
              <w:bottom w:type="dxa" w:w="100"/>
              <w:right w:type="dxa" w:w="120"/>
            </w:tcMar>
            <w:vAlign w:val="center"/>
          </w:tcPr>
          <w:p>
            <w:pPr>
              <w:spacing w:after="40" w:before="0"/>
            </w:pPr>
            <w:r>
              <w:rPr>
                <w:sz w:val="17"/>
              </w:rPr>
            </w:r>
            <w:r>
              <w:rPr>
                <w:b/>
                <w:sz w:val="17"/>
              </w:rPr>
              <w:t>Konu</w:t>
            </w:r>
          </w:p>
        </w:tc>
        <w:tc>
          <w:tcPr>
            <w:tcW w:type="pct" w:w="36%"/>
            <w:shd w:fill="2F4F4F" w:val="clear"/>
            <w:tcMar>
              <w:top w:type="dxa" w:w="100"/>
              <w:left w:type="dxa" w:w="120"/>
              <w:bottom w:type="dxa" w:w="100"/>
              <w:right w:type="dxa" w:w="120"/>
            </w:tcMar>
            <w:vAlign w:val="center"/>
          </w:tcPr>
          <w:p>
            <w:pPr>
              <w:spacing w:after="40" w:before="0"/>
            </w:pPr>
            <w:r>
              <w:rPr>
                <w:sz w:val="17"/>
              </w:rPr>
            </w:r>
            <w:r>
              <w:rPr>
                <w:b/>
                <w:sz w:val="17"/>
              </w:rPr>
              <w:t>v1.1 durumu</w:t>
            </w:r>
          </w:p>
        </w:tc>
        <w:tc>
          <w:tcPr>
            <w:tcW w:type="pct" w:w="36%"/>
            <w:shd w:fill="2F4F4F" w:val="clear"/>
            <w:tcMar>
              <w:top w:type="dxa" w:w="100"/>
              <w:left w:type="dxa" w:w="120"/>
              <w:bottom w:type="dxa" w:w="100"/>
              <w:right w:type="dxa" w:w="120"/>
            </w:tcMar>
            <w:vAlign w:val="center"/>
          </w:tcPr>
          <w:p>
            <w:pPr>
              <w:spacing w:after="40" w:before="0"/>
            </w:pPr>
            <w:r>
              <w:rPr>
                <w:sz w:val="17"/>
              </w:rPr>
            </w:r>
            <w:r>
              <w:rPr>
                <w:b/>
                <w:sz w:val="17"/>
              </w:rPr>
              <w:t>v1.2 kararı</w:t>
            </w:r>
          </w:p>
        </w:tc>
      </w:tr>
      <w:tr>
        <w:tc>
          <w:tcPr>
            <w:tcW w:type="dxa" w:w="100"/>
            <w:vAlign w:val="center"/>
          </w:tcPr>
          <w:p>
            <w:pPr>
              <w:spacing w:after="40" w:before="0"/>
            </w:pPr>
            <w:r>
              <w:rPr>
                <w:sz w:val="17"/>
              </w:rPr>
            </w:r>
            <w:r>
              <w:rPr>
                <w:b w:val="0"/>
                <w:sz w:val="17"/>
              </w:rPr>
              <w:t>1</w:t>
            </w:r>
          </w:p>
        </w:tc>
        <w:tc>
          <w:tcPr>
            <w:tcW w:type="dxa" w:w="100"/>
            <w:vAlign w:val="center"/>
          </w:tcPr>
          <w:p>
            <w:pPr>
              <w:spacing w:after="40" w:before="0"/>
            </w:pPr>
            <w:r>
              <w:rPr>
                <w:sz w:val="17"/>
              </w:rPr>
            </w:r>
            <w:r>
              <w:rPr>
                <w:b w:val="0"/>
                <w:sz w:val="17"/>
              </w:rPr>
              <w:t>Pipeline dependency reconciliation</w:t>
            </w:r>
          </w:p>
        </w:tc>
        <w:tc>
          <w:tcPr>
            <w:tcW w:type="dxa" w:w="100"/>
            <w:vAlign w:val="center"/>
          </w:tcPr>
          <w:p>
            <w:pPr>
              <w:spacing w:after="40" w:before="0"/>
            </w:pPr>
            <w:r>
              <w:rPr>
                <w:sz w:val="17"/>
              </w:rPr>
            </w:r>
            <w:r>
              <w:rPr>
                <w:b w:val="0"/>
                <w:sz w:val="17"/>
              </w:rPr>
              <w:t>Training Suitability → Warning Gate → Plan Mode sırası warning sonucuna geriye dönük bağımlılık oluşturuyordu.</w:t>
            </w:r>
          </w:p>
        </w:tc>
        <w:tc>
          <w:tcPr>
            <w:tcW w:type="dxa" w:w="100"/>
            <w:vAlign w:val="center"/>
          </w:tcPr>
          <w:p>
            <w:pPr>
              <w:spacing w:after="40" w:before="0"/>
            </w:pPr>
            <w:r>
              <w:rPr>
                <w:sz w:val="17"/>
              </w:rPr>
            </w:r>
            <w:r>
              <w:rPr>
                <w:b w:val="0"/>
                <w:sz w:val="17"/>
              </w:rPr>
              <w:t>Goal Feasibility → Warning Policy Evaluation → Training Suitability → Warning Presentation Gate → Plan Mode sırası canonical kabul edildi.</w:t>
            </w:r>
          </w:p>
        </w:tc>
      </w:tr>
      <w:tr>
        <w:tc>
          <w:tcPr>
            <w:tcW w:type="dxa" w:w="100"/>
            <w:vAlign w:val="center"/>
          </w:tcPr>
          <w:p>
            <w:pPr>
              <w:spacing w:after="40" w:before="0"/>
            </w:pPr>
            <w:r>
              <w:rPr>
                <w:sz w:val="17"/>
              </w:rPr>
            </w:r>
            <w:r>
              <w:rPr>
                <w:b w:val="0"/>
                <w:sz w:val="17"/>
              </w:rPr>
              <w:t>2</w:t>
            </w:r>
          </w:p>
        </w:tc>
        <w:tc>
          <w:tcPr>
            <w:tcW w:type="dxa" w:w="100"/>
            <w:vAlign w:val="center"/>
          </w:tcPr>
          <w:p>
            <w:pPr>
              <w:spacing w:after="40" w:before="0"/>
            </w:pPr>
            <w:r>
              <w:rPr>
                <w:sz w:val="17"/>
              </w:rPr>
            </w:r>
            <w:r>
              <w:rPr>
                <w:b w:val="0"/>
                <w:sz w:val="17"/>
              </w:rPr>
              <w:t>Warning sorumluluk ayrımı</w:t>
            </w:r>
          </w:p>
        </w:tc>
        <w:tc>
          <w:tcPr>
            <w:tcW w:type="dxa" w:w="100"/>
            <w:vAlign w:val="center"/>
          </w:tcPr>
          <w:p>
            <w:pPr>
              <w:spacing w:after="40" w:before="0"/>
            </w:pPr>
            <w:r>
              <w:rPr>
                <w:sz w:val="17"/>
              </w:rPr>
            </w:r>
            <w:r>
              <w:rPr>
                <w:b w:val="0"/>
                <w:sz w:val="17"/>
              </w:rPr>
              <w:t>Tek Warning Gate hem policy evaluation hem acknowledgement/UI davranışını üstleniyordu.</w:t>
            </w:r>
          </w:p>
        </w:tc>
        <w:tc>
          <w:tcPr>
            <w:tcW w:type="dxa" w:w="100"/>
            <w:vAlign w:val="center"/>
          </w:tcPr>
          <w:p>
            <w:pPr>
              <w:spacing w:after="40" w:before="0"/>
            </w:pPr>
            <w:r>
              <w:rPr>
                <w:sz w:val="17"/>
              </w:rPr>
            </w:r>
            <w:r>
              <w:rPr>
                <w:b w:val="0"/>
                <w:sz w:val="17"/>
              </w:rPr>
              <w:t>IWarningPolicyEvaluator yalnız domain warning adaylarını üretir; IWarningPresentationGate severity, copy, acknowledgement ve confirm davranışını çözer.</w:t>
            </w:r>
          </w:p>
        </w:tc>
      </w:tr>
      <w:tr>
        <w:tc>
          <w:tcPr>
            <w:tcW w:type="dxa" w:w="100"/>
            <w:vAlign w:val="center"/>
          </w:tcPr>
          <w:p>
            <w:pPr>
              <w:spacing w:after="40" w:before="0"/>
            </w:pPr>
            <w:r>
              <w:rPr>
                <w:sz w:val="17"/>
              </w:rPr>
            </w:r>
            <w:r>
              <w:rPr>
                <w:b w:val="0"/>
                <w:sz w:val="17"/>
              </w:rPr>
              <w:t>3</w:t>
            </w:r>
          </w:p>
        </w:tc>
        <w:tc>
          <w:tcPr>
            <w:tcW w:type="dxa" w:w="100"/>
            <w:vAlign w:val="center"/>
          </w:tcPr>
          <w:p>
            <w:pPr>
              <w:spacing w:after="40" w:before="0"/>
            </w:pPr>
            <w:r>
              <w:rPr>
                <w:sz w:val="17"/>
              </w:rPr>
            </w:r>
            <w:r>
              <w:rPr>
                <w:b w:val="0"/>
                <w:sz w:val="17"/>
              </w:rPr>
              <w:t>Peak ve curve ownership</w:t>
            </w:r>
          </w:p>
        </w:tc>
        <w:tc>
          <w:tcPr>
            <w:tcW w:type="dxa" w:w="100"/>
            <w:vAlign w:val="center"/>
          </w:tcPr>
          <w:p>
            <w:pPr>
              <w:spacing w:after="40" w:before="0"/>
            </w:pPr>
            <w:r>
              <w:rPr>
                <w:sz w:val="17"/>
              </w:rPr>
            </w:r>
            <w:r>
              <w:rPr>
                <w:b w:val="0"/>
                <w:sz w:val="17"/>
              </w:rPr>
              <w:t>IWeeklyLoadCurveGenerator peak hedefi, curve ve final peak kararını tek sorumlulukta topluyordu.</w:t>
            </w:r>
          </w:p>
        </w:tc>
        <w:tc>
          <w:tcPr>
            <w:tcW w:type="dxa" w:w="100"/>
            <w:vAlign w:val="center"/>
          </w:tcPr>
          <w:p>
            <w:pPr>
              <w:spacing w:after="40" w:before="0"/>
            </w:pPr>
            <w:r>
              <w:rPr>
                <w:sz w:val="17"/>
              </w:rPr>
            </w:r>
            <w:r>
              <w:rPr>
                <w:b w:val="0"/>
                <w:sz w:val="17"/>
              </w:rPr>
              <w:t>IProvisionalPeakTargetResolver → IWeeklyVolumeCurveGenerator → IFinalPeakVolumeResolver olarak üç ayrı sorumluluğa bölündü.</w:t>
            </w:r>
          </w:p>
        </w:tc>
      </w:tr>
      <w:tr>
        <w:tc>
          <w:tcPr>
            <w:tcW w:type="dxa" w:w="100"/>
            <w:vAlign w:val="center"/>
          </w:tcPr>
          <w:p>
            <w:pPr>
              <w:spacing w:after="40" w:before="0"/>
            </w:pPr>
            <w:r>
              <w:rPr>
                <w:sz w:val="17"/>
              </w:rPr>
            </w:r>
            <w:r>
              <w:rPr>
                <w:b w:val="0"/>
                <w:sz w:val="17"/>
              </w:rPr>
              <w:t>4</w:t>
            </w:r>
          </w:p>
        </w:tc>
        <w:tc>
          <w:tcPr>
            <w:tcW w:type="dxa" w:w="100"/>
            <w:vAlign w:val="center"/>
          </w:tcPr>
          <w:p>
            <w:pPr>
              <w:spacing w:after="40" w:before="0"/>
            </w:pPr>
            <w:r>
              <w:rPr>
                <w:sz w:val="17"/>
              </w:rPr>
            </w:r>
            <w:r>
              <w:rPr>
                <w:b w:val="0"/>
                <w:sz w:val="17"/>
              </w:rPr>
              <w:t>Golden fixture authority</w:t>
            </w:r>
          </w:p>
        </w:tc>
        <w:tc>
          <w:tcPr>
            <w:tcW w:type="dxa" w:w="100"/>
            <w:vAlign w:val="center"/>
          </w:tcPr>
          <w:p>
            <w:pPr>
              <w:spacing w:after="40" w:before="0"/>
            </w:pPr>
            <w:r>
              <w:rPr>
                <w:sz w:val="17"/>
              </w:rPr>
            </w:r>
            <w:r>
              <w:rPr>
                <w:b w:val="0"/>
                <w:sz w:val="17"/>
              </w:rPr>
              <w:t>Golden output mimari dokümanda normatif referans değildi.</w:t>
            </w:r>
          </w:p>
        </w:tc>
        <w:tc>
          <w:tcPr>
            <w:tcW w:type="dxa" w:w="100"/>
            <w:vAlign w:val="center"/>
          </w:tcPr>
          <w:p>
            <w:pPr>
              <w:spacing w:after="40" w:before="0"/>
            </w:pPr>
            <w:r>
              <w:rPr>
                <w:sz w:val="17"/>
              </w:rPr>
            </w:r>
            <w:r>
              <w:rPr>
                <w:b w:val="0"/>
                <w:sz w:val="17"/>
              </w:rPr>
              <w:t>Golden v3 paketi normatif implementasyon fixture'ı olarak §7.5, §18.3 ve Ek D'de referanslandı.</w:t>
            </w:r>
          </w:p>
        </w:tc>
      </w:tr>
      <w:tr>
        <w:tc>
          <w:tcPr>
            <w:tcW w:type="dxa" w:w="100"/>
            <w:vAlign w:val="center"/>
          </w:tcPr>
          <w:p>
            <w:pPr>
              <w:spacing w:after="40" w:before="0"/>
            </w:pPr>
            <w:r>
              <w:rPr>
                <w:sz w:val="17"/>
              </w:rPr>
            </w:r>
            <w:r>
              <w:rPr>
                <w:b w:val="0"/>
                <w:sz w:val="17"/>
              </w:rPr>
              <w:t>5</w:t>
            </w:r>
          </w:p>
        </w:tc>
        <w:tc>
          <w:tcPr>
            <w:tcW w:type="dxa" w:w="100"/>
            <w:vAlign w:val="center"/>
          </w:tcPr>
          <w:p>
            <w:pPr>
              <w:spacing w:after="40" w:before="0"/>
            </w:pPr>
            <w:r>
              <w:rPr>
                <w:sz w:val="17"/>
              </w:rPr>
            </w:r>
            <w:r>
              <w:rPr>
                <w:b w:val="0"/>
                <w:sz w:val="17"/>
              </w:rPr>
              <w:t>Health input scope</w:t>
            </w:r>
          </w:p>
        </w:tc>
        <w:tc>
          <w:tcPr>
            <w:tcW w:type="dxa" w:w="100"/>
            <w:vAlign w:val="center"/>
          </w:tcPr>
          <w:p>
            <w:pPr>
              <w:spacing w:after="40" w:before="0"/>
            </w:pPr>
            <w:r>
              <w:rPr>
                <w:sz w:val="17"/>
              </w:rPr>
            </w:r>
            <w:r>
              <w:rPr>
                <w:b w:val="0"/>
                <w:sz w:val="17"/>
              </w:rPr>
              <w:t>Structured hasActivePain/recentInjuryFlag alanları hâlâ request ve pipeline'da bulunuyordu.</w:t>
            </w:r>
          </w:p>
        </w:tc>
        <w:tc>
          <w:tcPr>
            <w:tcW w:type="dxa" w:w="100"/>
            <w:vAlign w:val="center"/>
          </w:tcPr>
          <w:p>
            <w:pPr>
              <w:spacing w:after="40" w:before="0"/>
            </w:pPr>
            <w:r>
              <w:rPr>
                <w:sz w:val="17"/>
              </w:rPr>
            </w:r>
            <w:r>
              <w:rPr>
                <w:b w:val="0"/>
                <w:sz w:val="17"/>
              </w:rPr>
              <w:t>Kullanıcıdan injury/pain verisi toplanması tamamen kaldırıldı. Hazırlık süresi ve yük artışına dayalı overload/injury-risk disclaimer ve warning'ler korunur.</w:t>
            </w:r>
          </w:p>
        </w:tc>
      </w:tr>
      <w:tr>
        <w:tc>
          <w:tcPr>
            <w:tcW w:type="dxa" w:w="100"/>
            <w:vAlign w:val="center"/>
          </w:tcPr>
          <w:p>
            <w:pPr>
              <w:spacing w:after="40" w:before="0"/>
            </w:pPr>
            <w:r>
              <w:rPr>
                <w:sz w:val="17"/>
              </w:rPr>
            </w:r>
            <w:r>
              <w:rPr>
                <w:b w:val="0"/>
                <w:sz w:val="17"/>
              </w:rPr>
              <w:t>6</w:t>
            </w:r>
          </w:p>
        </w:tc>
        <w:tc>
          <w:tcPr>
            <w:tcW w:type="dxa" w:w="100"/>
            <w:vAlign w:val="center"/>
          </w:tcPr>
          <w:p>
            <w:pPr>
              <w:spacing w:after="40" w:before="0"/>
            </w:pPr>
            <w:r>
              <w:rPr>
                <w:sz w:val="17"/>
              </w:rPr>
            </w:r>
            <w:r>
              <w:rPr>
                <w:b w:val="0"/>
                <w:sz w:val="17"/>
              </w:rPr>
              <w:t>Slot-role terminology</w:t>
            </w:r>
          </w:p>
        </w:tc>
        <w:tc>
          <w:tcPr>
            <w:tcW w:type="dxa" w:w="100"/>
            <w:vAlign w:val="center"/>
          </w:tcPr>
          <w:p>
            <w:pPr>
              <w:spacing w:after="40" w:before="0"/>
            </w:pPr>
            <w:r>
              <w:rPr>
                <w:sz w:val="17"/>
              </w:rPr>
            </w:r>
            <w:r>
              <w:rPr>
                <w:b w:val="0"/>
                <w:sz w:val="17"/>
              </w:rPr>
              <w:t>PRIMARY_QUALITY yapısal slot ile workout intensity kavramını karıştırıyordu.</w:t>
            </w:r>
          </w:p>
        </w:tc>
        <w:tc>
          <w:tcPr>
            <w:tcW w:type="dxa" w:w="100"/>
            <w:vAlign w:val="center"/>
          </w:tcPr>
          <w:p>
            <w:pPr>
              <w:spacing w:after="40" w:before="0"/>
            </w:pPr>
            <w:r>
              <w:rPr>
                <w:sz w:val="17"/>
              </w:rPr>
            </w:r>
            <w:r>
              <w:rPr>
                <w:b w:val="0"/>
                <w:sz w:val="17"/>
              </w:rPr>
              <w:t>KEY_SESSION yapısal slot adı kabul edildi; WorkoutFamily ve LoadClassification ayrı alanlardır.</w:t>
            </w:r>
          </w:p>
        </w:tc>
      </w:tr>
    </w:tbl>
    <w:p>
      <w:pPr>
        <w:pStyle w:val="Heading1"/>
        <w:spacing w:after="160" w:before="360"/>
      </w:pPr>
      <w:r>
        <w:t xml:space="preserve">İçindekiler</w:t>
      </w:r>
    </w:p>
    <w:p>
      <w:pPr>
        <w:pStyle w:val="ListParagraph"/>
        <w:numPr>
          <w:ilvl w:val="0"/>
          <w:numId w:val="2"/>
        </w:numPr>
        <w:spacing w:after="80"/>
      </w:pPr>
      <w:r>
        <w:t xml:space="preserve">1. Yönetici özeti</w:t>
      </w:r>
    </w:p>
    <w:p>
      <w:pPr>
        <w:pStyle w:val="ListParagraph"/>
        <w:numPr>
          <w:ilvl w:val="0"/>
          <w:numId w:val="2"/>
        </w:numPr>
        <w:spacing w:after="80"/>
      </w:pPr>
      <w:r>
        <w:t xml:space="preserve">2. Problem tanımı ve kapsam</w:t>
      </w:r>
    </w:p>
    <w:p>
      <w:pPr>
        <w:pStyle w:val="ListParagraph"/>
        <w:numPr>
          <w:ilvl w:val="0"/>
          <w:numId w:val="2"/>
        </w:numPr>
        <w:spacing w:after="80"/>
      </w:pPr>
      <w:r>
        <w:t xml:space="preserve">3. Canonical ürün modeli</w:t>
      </w:r>
    </w:p>
    <w:p>
      <w:pPr>
        <w:pStyle w:val="ListParagraph"/>
        <w:numPr>
          <w:ilvl w:val="0"/>
          <w:numId w:val="2"/>
        </w:numPr>
        <w:spacing w:after="80"/>
      </w:pPr>
      <w:r>
        <w:t xml:space="preserve">4. Hazırlık uygunluğu ve kullanıcı uyarı akışı</w:t>
      </w:r>
    </w:p>
    <w:p>
      <w:pPr>
        <w:pStyle w:val="ListParagraph"/>
        <w:numPr>
          <w:ilvl w:val="0"/>
          <w:numId w:val="2"/>
        </w:numPr>
        <w:spacing w:after="80"/>
      </w:pPr>
      <w:r>
        <w:t xml:space="preserve">5. Backend mimari yaklaşımı</w:t>
      </w:r>
    </w:p>
    <w:p>
      <w:pPr>
        <w:pStyle w:val="ListParagraph"/>
        <w:numPr>
          <w:ilvl w:val="0"/>
          <w:numId w:val="2"/>
        </w:numPr>
        <w:spacing w:after="80"/>
      </w:pPr>
      <w:r>
        <w:t xml:space="preserve">6. Domain modeli ve modüler bileşenler</w:t>
      </w:r>
    </w:p>
    <w:p>
      <w:pPr>
        <w:pStyle w:val="ListParagraph"/>
        <w:numPr>
          <w:ilvl w:val="0"/>
          <w:numId w:val="2"/>
        </w:numPr>
        <w:spacing w:after="80"/>
      </w:pPr>
      <w:r>
        <w:t xml:space="preserve">7. Plan üretim pipeline'ı</w:t>
      </w:r>
    </w:p>
    <w:p>
      <w:pPr>
        <w:pStyle w:val="ListParagraph"/>
        <w:numPr>
          <w:ilvl w:val="0"/>
          <w:numId w:val="2"/>
        </w:numPr>
        <w:spacing w:after="80"/>
      </w:pPr>
      <w:r>
        <w:t xml:space="preserve">8. Hibrit relational + JSONB saklama kararı</w:t>
      </w:r>
    </w:p>
    <w:p>
      <w:pPr>
        <w:pStyle w:val="ListParagraph"/>
        <w:numPr>
          <w:ilvl w:val="0"/>
          <w:numId w:val="2"/>
        </w:numPr>
        <w:spacing w:after="80"/>
      </w:pPr>
      <w:r>
        <w:t xml:space="preserve">9. Veritabanı şeması</w:t>
      </w:r>
    </w:p>
    <w:p>
      <w:pPr>
        <w:pStyle w:val="ListParagraph"/>
        <w:numPr>
          <w:ilvl w:val="0"/>
          <w:numId w:val="2"/>
        </w:numPr>
        <w:spacing w:after="80"/>
      </w:pPr>
      <w:r>
        <w:t xml:space="preserve">10. JSON doküman sözleşmeleri</w:t>
      </w:r>
    </w:p>
    <w:p>
      <w:pPr>
        <w:pStyle w:val="ListParagraph"/>
        <w:numPr>
          <w:ilvl w:val="0"/>
          <w:numId w:val="2"/>
        </w:numPr>
        <w:spacing w:after="80"/>
      </w:pPr>
      <w:r>
        <w:t xml:space="preserve">11. Plan mode politikaları</w:t>
      </w:r>
    </w:p>
    <w:p>
      <w:pPr>
        <w:pStyle w:val="ListParagraph"/>
        <w:numPr>
          <w:ilvl w:val="0"/>
          <w:numId w:val="2"/>
        </w:numPr>
        <w:spacing w:after="80"/>
      </w:pPr>
      <w:r>
        <w:t xml:space="preserve">12. Warning ve acknowledgement modeli</w:t>
      </w:r>
    </w:p>
    <w:p>
      <w:pPr>
        <w:pStyle w:val="ListParagraph"/>
        <w:numPr>
          <w:ilvl w:val="0"/>
          <w:numId w:val="2"/>
        </w:numPr>
        <w:spacing w:after="80"/>
      </w:pPr>
      <w:r>
        <w:t xml:space="preserve">13. API sözleşmeleri</w:t>
      </w:r>
    </w:p>
    <w:p>
      <w:pPr>
        <w:pStyle w:val="ListParagraph"/>
        <w:numPr>
          <w:ilvl w:val="0"/>
          <w:numId w:val="2"/>
        </w:numPr>
        <w:spacing w:after="80"/>
      </w:pPr>
      <w:r>
        <w:t xml:space="preserve">14. Transaction, idempotency, concurrency ve yaşam döngüsü kararları</w:t>
      </w:r>
    </w:p>
    <w:p>
      <w:pPr>
        <w:pStyle w:val="ListParagraph"/>
        <w:numPr>
          <w:ilvl w:val="0"/>
          <w:numId w:val="2"/>
        </w:numPr>
        <w:spacing w:after="80"/>
      </w:pPr>
      <w:r>
        <w:t xml:space="preserve">15. Gözlemlenebilirlik ve audit</w:t>
      </w:r>
    </w:p>
    <w:p>
      <w:pPr>
        <w:pStyle w:val="ListParagraph"/>
        <w:numPr>
          <w:ilvl w:val="0"/>
          <w:numId w:val="2"/>
        </w:numPr>
        <w:spacing w:after="80"/>
      </w:pPr>
      <w:r>
        <w:t xml:space="preserve">16. Güvenlik ve veri gizliliği</w:t>
      </w:r>
    </w:p>
    <w:p>
      <w:pPr>
        <w:pStyle w:val="ListParagraph"/>
        <w:numPr>
          <w:ilvl w:val="0"/>
          <w:numId w:val="2"/>
        </w:numPr>
        <w:spacing w:after="80"/>
      </w:pPr>
      <w:r>
        <w:t xml:space="preserve">17. Performans, indeksleme ve SLO metodolojisi</w:t>
      </w:r>
    </w:p>
    <w:p>
      <w:pPr>
        <w:pStyle w:val="ListParagraph"/>
        <w:numPr>
          <w:ilvl w:val="0"/>
          <w:numId w:val="2"/>
        </w:numPr>
        <w:spacing w:after="80"/>
      </w:pPr>
      <w:r>
        <w:t xml:space="preserve">18. Test stratejisi</w:t>
      </w:r>
    </w:p>
    <w:p>
      <w:pPr>
        <w:pStyle w:val="ListParagraph"/>
        <w:numPr>
          <w:ilvl w:val="0"/>
          <w:numId w:val="2"/>
        </w:numPr>
        <w:spacing w:after="80"/>
      </w:pPr>
      <w:r>
        <w:t xml:space="preserve">19. Migration ve rollout planı</w:t>
      </w:r>
    </w:p>
    <w:p>
      <w:pPr>
        <w:pStyle w:val="ListParagraph"/>
        <w:numPr>
          <w:ilvl w:val="0"/>
          <w:numId w:val="2"/>
        </w:numPr>
        <w:spacing w:after="80"/>
      </w:pPr>
      <w:r>
        <w:t xml:space="preserve">20. V1 kapsamı ve gelecek genişlemeler</w:t>
      </w:r>
    </w:p>
    <w:p>
      <w:pPr>
        <w:pStyle w:val="ListParagraph"/>
        <w:numPr>
          <w:ilvl w:val="0"/>
          <w:numId w:val="2"/>
        </w:numPr>
        <w:spacing w:after="80"/>
      </w:pPr>
      <w:r>
        <w:t xml:space="preserve">21. Nihai karar özeti</w:t>
      </w:r>
    </w:p>
    <w:p>
      <w:pPr>
        <w:pStyle w:val="ListParagraph"/>
        <w:numPr>
          <w:ilvl w:val="0"/>
          <w:numId w:val="2"/>
        </w:numPr>
        <w:spacing w:after="80"/>
      </w:pPr>
      <w:r>
        <w:t xml:space="preserve">22. Açık kararlar ve sonraki adımlar</w:t>
      </w:r>
    </w:p>
    <w:p>
      <w:pPr>
        <w:pStyle w:val="ListParagraph"/>
        <w:numPr>
          <w:ilvl w:val="0"/>
          <w:numId w:val="2"/>
        </w:numPr>
        <w:spacing w:after="80"/>
      </w:pPr>
      <w:r>
        <w:t xml:space="preserve">Ekler ve kaynakça</w:t>
      </w:r>
    </w:p>
    <w:p>
      <w:pPr>
        <w:pStyle w:val="Heading1"/>
        <w:spacing w:after="160" w:before="360"/>
      </w:pPr>
      <w:r>
        <w:t xml:space="preserve">1. Yönetici özeti</w:t>
      </w:r>
    </w:p>
    <w:p>
      <w:pPr>
        <w:spacing w:after="160"/>
      </w:pPr>
      <w:r>
        <w:t xml:space="preserve">Appsel'in plan üretim sistemi, sabit bir "12 haftalık 10K planı" seçmek yerine üç ekseni birlikte çözer: koşucunun güncel profili, hedef yarışın talepleri ve yarışa kalan süre. Master template yalnızca phase sırasını, phase amaçlarını, izin verilen workout family'lerini ve genel sınırları tanımlar. Haftalık kilometre, uzun koşu, kalite hacmi ve pace/efor dozajı ise her kullanıcı için ayrı üretilir.</w:t>
      </w:r>
    </w:p>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40" w:before="0"/>
            </w:pPr>
            <w:r>
              <w:rPr>
                <w:b/>
                <w:bCs/>
                <w:sz w:val="17"/>
              </w:rPr>
              <w:t xml:space="preserve">Ana mimari kararı</w:t>
            </w:r>
          </w:p>
          <w:p>
            <w:pPr>
              <w:spacing w:after="40" w:before="0"/>
            </w:pPr>
            <w:r>
              <w:rPr>
                <w:sz w:val="17"/>
              </w:rPr>
              <w:t xml:space="preserve">Plan tanımları ve üretilmiş plan revision'ları JSONB dokümanları olarak saklanır; kullanıcı, yaşam döngüsü, takvim, gün durumu ve gerçekleşen koşu verileri ilişkisel kolonlarda tutulur. JSONB tek başına veritabanı değildir; versioned canonical document boundary olarak kullanılır.</w:t>
            </w:r>
          </w:p>
        </w:tc>
      </w:tr>
    </w:tbl>
    <w:p>
      <w:pPr>
        <w:spacing w:after="160"/>
      </w:pPr>
      <w:r>
        <w:t xml:space="preserve">Önerilen çözüm, modüler monolith içinde güçlü domain sınırları kullanan ve ileride servis ayrımına hazır bir mimaridir. Plan üretimi deterministik, versioned, tekrar üretilebilir ve audit edilebilir olmalıdır. Kullanıcıya "hazırlık süren kısa" uyarısı gösterildiğinde algoritma normal planı üretmeye devam etmez; otomatik olarak daha konservatif bir plan mode'una düşer.</w:t>
      </w:r>
    </w:p>
    <w:p>
      <w:pPr>
        <w:pStyle w:val="Heading2"/>
        <w:spacing w:after="120" w:before="280"/>
      </w:pPr>
      <w:r>
        <w:t xml:space="preserve">1.1 Temel sonuçlar</w:t>
      </w:r>
    </w:p>
    <w:p>
      <w:pPr>
        <w:pStyle w:val="ListParagraph"/>
        <w:numPr>
          <w:ilvl w:val="0"/>
          <w:numId w:val="2"/>
        </w:numPr>
        <w:spacing w:after="80"/>
      </w:pPr>
      <w:r>
        <w:t xml:space="preserve">Master template = phase intent ve structural skeleton; exact kullanıcı kilometresi veya exact pace içermez.</w:t>
      </w:r>
    </w:p>
    <w:p>
      <w:pPr>
        <w:pStyle w:val="ListParagraph"/>
        <w:numPr>
          <w:ilvl w:val="0"/>
          <w:numId w:val="2"/>
        </w:numPr>
        <w:spacing w:after="80"/>
      </w:pPr>
      <w:r>
        <w:t xml:space="preserve">Runner profile = phase içindeki dozajı, complexity'yi ve progression hızını belirler.</w:t>
      </w:r>
    </w:p>
    <w:p>
      <w:pPr>
        <w:pStyle w:val="ListParagraph"/>
        <w:numPr>
          <w:ilvl w:val="0"/>
          <w:numId w:val="2"/>
        </w:numPr>
        <w:spacing w:after="80"/>
      </w:pPr>
      <w:r>
        <w:t xml:space="preserve">Current readiness = preparation runway türünü ve uzunluğunu belirler.</w:t>
      </w:r>
    </w:p>
    <w:p>
      <w:pPr>
        <w:pStyle w:val="ListParagraph"/>
        <w:numPr>
          <w:ilvl w:val="0"/>
          <w:numId w:val="2"/>
        </w:numPr>
        <w:spacing w:after="80"/>
      </w:pPr>
      <w:r>
        <w:t xml:space="preserve">Available time + preparation gap = STANDARD, COMPRESSED, READINESS_ONLY veya COMPLETION_FOCUSED kararını belirler.</w:t>
      </w:r>
    </w:p>
    <w:p>
      <w:pPr>
        <w:pStyle w:val="ListParagraph"/>
        <w:numPr>
          <w:ilvl w:val="0"/>
          <w:numId w:val="2"/>
        </w:numPr>
        <w:spacing w:after="80"/>
      </w:pPr>
      <w:r>
        <w:t>Appsel kullanıcıdan injury/pain verisi toplamaz. Hazırlık açığı, yetersiz süre ve gerekli agresif yük artışı overload/yaralanma riski warning'lerini tetikler; acknowledgement agresif planı açmaz.</w:t>
      </w:r>
    </w:p>
    <w:p>
      <w:pPr>
        <w:pStyle w:val="ListParagraph"/>
        <w:numPr>
          <w:ilvl w:val="0"/>
          <w:numId w:val="2"/>
        </w:numPr>
        <w:spacing w:after="80"/>
      </w:pPr>
      <w:r>
        <w:t xml:space="preserve">Plan revision immutable olmalıdır; template/rule değişikliği geçmiş planı değiştirmemelidir.</w:t>
      </w:r>
    </w:p>
    <w:p>
      <w:pPr>
        <w:pStyle w:val="ListParagraph"/>
        <w:numPr>
          <w:ilvl w:val="0"/>
          <w:numId w:val="2"/>
        </w:numPr>
        <w:spacing w:after="80"/>
      </w:pPr>
      <w:r>
        <w:t xml:space="preserve">Planned schedule JSONB canonical document'tan transaction içinde relational week/day projection'larına yazılır.</w:t>
      </w:r>
    </w:p>
    <w:p>
      <w:pPr>
        <w:pStyle w:val="ListParagraph"/>
        <w:numPr>
          <w:ilvl w:val="0"/>
          <w:numId w:val="2"/>
        </w:numPr>
        <w:spacing w:after="80"/>
      </w:pPr>
      <w:r>
        <w:t xml:space="preserve">Actual distance, actual pace, completion status ve kullanıcı aksiyonları relational source of truth olarak kalır.</w:t>
      </w:r>
    </w:p>
    <w:p>
      <w:pPr>
        <w:pStyle w:val="ListParagraph"/>
        <w:numPr>
          <w:ilvl w:val="0"/>
          <w:numId w:val="2"/>
        </w:numPr>
        <w:spacing w:after="80"/>
      </w:pPr>
      <w:r>
        <w:t>Bir plan, şema düzeyinde birden fazla race destekleyebilir; Generator V1 yalnızca tek PRIMARY race üretir. Kullanıcı aynı anda yalnızca bir aktif plan takip eder.</w:t>
      </w:r>
    </w:p>
    <w:p>
      <w:pPr>
        <w:pStyle w:val="Heading1"/>
        <w:spacing w:after="160" w:before="360"/>
      </w:pPr>
      <w:r>
        <w:t xml:space="preserve">2. Problem tanımı ve kapsam</w:t>
      </w:r>
    </w:p>
    <w:p>
      <w:pPr>
        <w:spacing w:after="160"/>
      </w:pPr>
      <w:r>
        <w:t xml:space="preserve">Aynı hedef yarış ve aynı toplam süre, farklı koşucular için aynı programı ifade etmez. Örneğin 16 haftası olan yüksek hacimli ve başarılı bir 10K koşucusu ile son dört haftada düşük hacim yapan düzensiz bir koşucu aynı phase isimlerinden geçebilir; ancak phase süreleri, haftalık hacim, workout complexity, long-run mesafesi ve race-specific exposure miktarı farklı olmalıdır.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2F4F4F" w:val="clear"/>
            <w:tcMar>
              <w:top w:type="dxa" w:w="100"/>
              <w:left w:type="dxa" w:w="120"/>
              <w:bottom w:type="dxa" w:w="100"/>
              <w:right w:type="dxa" w:w="120"/>
            </w:tcMar>
          </w:tcPr>
          <w:p>
            <w:pPr>
              <w:spacing w:after="40" w:before="0"/>
            </w:pPr>
            <w:r>
              <w:rPr>
                <w:b/>
                <w:bCs/>
                <w:color w:val="FFFFFF"/>
                <w:sz w:val="17"/>
              </w:rPr>
              <w:t xml:space="preserve">Boyut</w:t>
            </w:r>
          </w:p>
        </w:tc>
        <w:tc>
          <w:tcPr>
            <w:tcW w:type="pct" w:w="41%"/>
            <w:shd w:fill="2F4F4F" w:val="clear"/>
            <w:tcMar>
              <w:top w:type="dxa" w:w="100"/>
              <w:left w:type="dxa" w:w="120"/>
              <w:bottom w:type="dxa" w:w="100"/>
              <w:right w:type="dxa" w:w="120"/>
            </w:tcMar>
          </w:tcPr>
          <w:p>
            <w:pPr>
              <w:spacing w:after="40" w:before="0"/>
            </w:pPr>
            <w:r>
              <w:rPr>
                <w:b/>
                <w:bCs/>
                <w:color w:val="FFFFFF"/>
                <w:sz w:val="17"/>
              </w:rPr>
              <w:t xml:space="preserve">Sabit / ortak olan</w:t>
            </w:r>
          </w:p>
        </w:tc>
        <w:tc>
          <w:tcPr>
            <w:tcW w:type="pct" w:w="41%"/>
            <w:shd w:fill="2F4F4F" w:val="clear"/>
            <w:tcMar>
              <w:top w:type="dxa" w:w="100"/>
              <w:left w:type="dxa" w:w="120"/>
              <w:bottom w:type="dxa" w:w="100"/>
              <w:right w:type="dxa" w:w="120"/>
            </w:tcMar>
          </w:tcPr>
          <w:p>
            <w:pPr>
              <w:spacing w:after="40" w:before="0"/>
            </w:pPr>
            <w:r>
              <w:rPr>
                <w:b/>
                <w:bCs/>
                <w:color w:val="FFFFFF"/>
                <w:sz w:val="17"/>
              </w:rPr>
              <w:t xml:space="preserve">Kullanıcıya göre değişen</w:t>
            </w:r>
          </w:p>
        </w:tc>
      </w:tr>
      <w:tr>
        <w:tc>
          <w:tcPr>
            <w:tcW w:type="pct" w:w="18%"/>
            <w:tcMar>
              <w:top w:type="dxa" w:w="100"/>
              <w:left w:type="dxa" w:w="120"/>
              <w:bottom w:type="dxa" w:w="100"/>
              <w:right w:type="dxa" w:w="120"/>
            </w:tcMar>
          </w:tcPr>
          <w:p>
            <w:pPr>
              <w:spacing w:after="40" w:before="0"/>
            </w:pPr>
            <w:r>
              <w:rPr>
                <w:sz w:val="20"/>
                <w:szCs w:val="20"/>
              </w:rPr>
              <w:t xml:space="preserve">Distance master</w:t>
            </w:r>
          </w:p>
        </w:tc>
        <w:tc>
          <w:tcPr>
            <w:tcW w:type="pct" w:w="41%"/>
            <w:tcMar>
              <w:top w:type="dxa" w:w="100"/>
              <w:left w:type="dxa" w:w="120"/>
              <w:bottom w:type="dxa" w:w="100"/>
              <w:right w:type="dxa" w:w="120"/>
            </w:tcMar>
          </w:tcPr>
          <w:p>
            <w:pPr>
              <w:spacing w:after="40" w:before="0"/>
            </w:pPr>
            <w:r>
              <w:rPr>
                <w:sz w:val="20"/>
                <w:szCs w:val="20"/>
              </w:rPr>
              <w:t xml:space="preserve">Phase sırası, yarışa özgü workout family'leri, taper davranışı</w:t>
            </w:r>
          </w:p>
        </w:tc>
        <w:tc>
          <w:tcPr>
            <w:tcW w:type="pct" w:w="41%"/>
            <w:tcMar>
              <w:top w:type="dxa" w:w="100"/>
              <w:left w:type="dxa" w:w="120"/>
              <w:bottom w:type="dxa" w:w="100"/>
              <w:right w:type="dxa" w:w="120"/>
            </w:tcMar>
          </w:tcPr>
          <w:p>
            <w:pPr>
              <w:spacing w:after="40" w:before="0"/>
            </w:pPr>
            <w:r>
              <w:rPr>
                <w:sz w:val="20"/>
                <w:szCs w:val="20"/>
              </w:rPr>
              <w:t xml:space="preserve">Phase'in gerçek yükü ve pace dozajı</w:t>
            </w:r>
          </w:p>
        </w:tc>
      </w:tr>
      <w:tr>
        <w:tc>
          <w:tcPr>
            <w:tcW w:type="pct" w:w="18%"/>
            <w:tcMar>
              <w:top w:type="dxa" w:w="100"/>
              <w:left w:type="dxa" w:w="120"/>
              <w:bottom w:type="dxa" w:w="100"/>
              <w:right w:type="dxa" w:w="120"/>
            </w:tcMar>
          </w:tcPr>
          <w:p>
            <w:pPr>
              <w:spacing w:after="40" w:before="0"/>
            </w:pPr>
            <w:r>
              <w:rPr>
                <w:sz w:val="20"/>
                <w:szCs w:val="20"/>
              </w:rPr>
              <w:t xml:space="preserve">Phase</w:t>
            </w:r>
          </w:p>
        </w:tc>
        <w:tc>
          <w:tcPr>
            <w:tcW w:type="pct" w:w="41%"/>
            <w:tcMar>
              <w:top w:type="dxa" w:w="100"/>
              <w:left w:type="dxa" w:w="120"/>
              <w:bottom w:type="dxa" w:w="100"/>
              <w:right w:type="dxa" w:w="120"/>
            </w:tcMar>
          </w:tcPr>
          <w:p>
            <w:pPr>
              <w:spacing w:after="40" w:before="0"/>
            </w:pPr>
            <w:r>
              <w:rPr>
                <w:sz w:val="20"/>
                <w:szCs w:val="20"/>
              </w:rPr>
              <w:t xml:space="preserve">Amaç, giriş/çıkış koşulları, izin verilen bileşenler</w:t>
            </w:r>
          </w:p>
        </w:tc>
        <w:tc>
          <w:tcPr>
            <w:tcW w:type="pct" w:w="41%"/>
            <w:tcMar>
              <w:top w:type="dxa" w:w="100"/>
              <w:left w:type="dxa" w:w="120"/>
              <w:bottom w:type="dxa" w:w="100"/>
              <w:right w:type="dxa" w:w="120"/>
            </w:tcMar>
          </w:tcPr>
          <w:p>
            <w:pPr>
              <w:spacing w:after="40" w:before="0"/>
            </w:pPr>
            <w:r>
              <w:rPr>
                <w:sz w:val="20"/>
                <w:szCs w:val="20"/>
              </w:rPr>
              <w:t xml:space="preserve">Hafta sayısı, km, süre, tekrar sayısı, RPE/pace</w:t>
            </w:r>
          </w:p>
        </w:tc>
      </w:tr>
      <w:tr>
        <w:tc>
          <w:tcPr>
            <w:tcW w:type="pct" w:w="18%"/>
            <w:tcMar>
              <w:top w:type="dxa" w:w="100"/>
              <w:left w:type="dxa" w:w="120"/>
              <w:bottom w:type="dxa" w:w="100"/>
              <w:right w:type="dxa" w:w="120"/>
            </w:tcMar>
          </w:tcPr>
          <w:p>
            <w:pPr>
              <w:spacing w:after="40" w:before="0"/>
            </w:pPr>
            <w:r>
              <w:rPr>
                <w:sz w:val="20"/>
                <w:szCs w:val="20"/>
              </w:rPr>
              <w:t xml:space="preserve">Runway</w:t>
            </w:r>
          </w:p>
        </w:tc>
        <w:tc>
          <w:tcPr>
            <w:tcW w:type="pct" w:w="41%"/>
            <w:tcMar>
              <w:top w:type="dxa" w:w="100"/>
              <w:left w:type="dxa" w:w="120"/>
              <w:bottom w:type="dxa" w:w="100"/>
              <w:right w:type="dxa" w:w="120"/>
            </w:tcMar>
          </w:tcPr>
          <w:p>
            <w:pPr>
              <w:spacing w:after="40" w:before="0"/>
            </w:pPr>
            <w:r>
              <w:rPr>
                <w:sz w:val="20"/>
                <w:szCs w:val="20"/>
              </w:rPr>
              <w:t xml:space="preserve">Reusable block türleri</w:t>
            </w:r>
          </w:p>
        </w:tc>
        <w:tc>
          <w:tcPr>
            <w:tcW w:type="pct" w:w="41%"/>
            <w:tcMar>
              <w:top w:type="dxa" w:w="100"/>
              <w:left w:type="dxa" w:w="120"/>
              <w:bottom w:type="dxa" w:w="100"/>
              <w:right w:type="dxa" w:w="120"/>
            </w:tcMar>
          </w:tcPr>
          <w:p>
            <w:pPr>
              <w:spacing w:after="40" w:before="0"/>
            </w:pPr>
            <w:r>
              <w:rPr>
                <w:sz w:val="20"/>
                <w:szCs w:val="20"/>
              </w:rPr>
              <w:t xml:space="preserve">Hangi blokların seçileceği ve süreleri</w:t>
            </w:r>
          </w:p>
        </w:tc>
      </w:tr>
      <w:tr>
        <w:tc>
          <w:tcPr>
            <w:tcW w:type="pct" w:w="18%"/>
            <w:tcMar>
              <w:top w:type="dxa" w:w="100"/>
              <w:left w:type="dxa" w:w="120"/>
              <w:bottom w:type="dxa" w:w="100"/>
              <w:right w:type="dxa" w:w="120"/>
            </w:tcMar>
          </w:tcPr>
          <w:p>
            <w:pPr>
              <w:spacing w:after="40" w:before="0"/>
            </w:pPr>
            <w:r>
              <w:rPr>
                <w:sz w:val="20"/>
                <w:szCs w:val="20"/>
              </w:rPr>
              <w:t xml:space="preserve">Core cycle</w:t>
            </w:r>
          </w:p>
        </w:tc>
        <w:tc>
          <w:tcPr>
            <w:tcW w:type="pct" w:w="41%"/>
            <w:tcMar>
              <w:top w:type="dxa" w:w="100"/>
              <w:left w:type="dxa" w:w="120"/>
              <w:bottom w:type="dxa" w:w="100"/>
              <w:right w:type="dxa" w:w="120"/>
            </w:tcMar>
          </w:tcPr>
          <w:p>
            <w:pPr>
              <w:spacing w:after="40" w:before="0"/>
            </w:pPr>
            <w:r>
              <w:rPr>
                <w:sz w:val="20"/>
                <w:szCs w:val="20"/>
              </w:rPr>
              <w:t xml:space="preserve">Minimum/default/maximum sınırlar</w:t>
            </w:r>
          </w:p>
        </w:tc>
        <w:tc>
          <w:tcPr>
            <w:tcW w:type="pct" w:w="41%"/>
            <w:tcMar>
              <w:top w:type="dxa" w:w="100"/>
              <w:left w:type="dxa" w:w="120"/>
              <w:bottom w:type="dxa" w:w="100"/>
              <w:right w:type="dxa" w:w="120"/>
            </w:tcMar>
          </w:tcPr>
          <w:p>
            <w:pPr>
              <w:spacing w:after="40" w:before="0"/>
            </w:pPr>
            <w:r>
              <w:rPr>
                <w:sz w:val="20"/>
                <w:szCs w:val="20"/>
              </w:rPr>
              <w:t xml:space="preserve">Default, focused, compressed veya readiness-only kullanımı</w:t>
            </w:r>
          </w:p>
        </w:tc>
      </w:tr>
      <w:tr>
        <w:tc>
          <w:tcPr>
            <w:tcW w:type="pct" w:w="18%"/>
            <w:tcMar>
              <w:top w:type="dxa" w:w="100"/>
              <w:left w:type="dxa" w:w="120"/>
              <w:bottom w:type="dxa" w:w="100"/>
              <w:right w:type="dxa" w:w="120"/>
            </w:tcMar>
          </w:tcPr>
          <w:p>
            <w:pPr>
              <w:spacing w:after="40" w:before="0"/>
            </w:pPr>
            <w:r>
              <w:rPr>
                <w:sz w:val="20"/>
                <w:szCs w:val="20"/>
              </w:rPr>
              <w:t xml:space="preserve">Safety</w:t>
            </w:r>
          </w:p>
        </w:tc>
        <w:tc>
          <w:tcPr>
            <w:tcW w:type="pct" w:w="41%"/>
            <w:tcMar>
              <w:top w:type="dxa" w:w="100"/>
              <w:left w:type="dxa" w:w="120"/>
              <w:bottom w:type="dxa" w:w="100"/>
              <w:right w:type="dxa" w:w="120"/>
            </w:tcMar>
          </w:tcPr>
          <w:p>
            <w:pPr>
              <w:spacing w:after="40" w:before="0"/>
            </w:pPr>
            <w:r>
              <w:rPr>
                <w:sz w:val="20"/>
                <w:szCs w:val="20"/>
              </w:rPr>
              <w:t xml:space="preserve">Validation ve warning code'ları</w:t>
            </w:r>
          </w:p>
        </w:tc>
        <w:tc>
          <w:tcPr>
            <w:tcW w:type="pct" w:w="41%"/>
            <w:tcMar>
              <w:top w:type="dxa" w:w="100"/>
              <w:left w:type="dxa" w:w="120"/>
              <w:bottom w:type="dxa" w:w="100"/>
              <w:right w:type="dxa" w:w="120"/>
            </w:tcMar>
          </w:tcPr>
          <w:p>
            <w:pPr>
              <w:spacing w:after="40" w:before="0"/>
            </w:pPr>
            <w:r>
              <w:rPr>
                <w:sz w:val="20"/>
                <w:szCs w:val="20"/>
              </w:rPr>
              <w:t xml:space="preserve">Kullanıcının uygunluk sonucu ve plan downgrade'i</w:t>
            </w:r>
          </w:p>
        </w:tc>
      </w:tr>
    </w:tbl>
    <w:p>
      <w:pPr>
        <w:pStyle w:val="Heading2"/>
        <w:spacing w:after="120" w:before="280"/>
      </w:pPr>
      <w:r>
        <w:t xml:space="preserve">2.1 Kapsam dahilinde</w:t>
      </w:r>
    </w:p>
    <w:p>
      <w:pPr>
        <w:pStyle w:val="ListParagraph"/>
        <w:numPr>
          <w:ilvl w:val="0"/>
          <w:numId w:val="2"/>
        </w:numPr>
        <w:spacing w:after="80"/>
      </w:pPr>
      <w:r>
        <w:t xml:space="preserve">Race plan generation: 5K, 10K, Half Marathon, Marathon.</w:t>
      </w:r>
    </w:p>
    <w:p>
      <w:pPr>
        <w:pStyle w:val="ListParagraph"/>
        <w:numPr>
          <w:ilvl w:val="0"/>
          <w:numId w:val="2"/>
        </w:numPr>
        <w:spacing w:after="80"/>
      </w:pPr>
      <w:r>
        <w:t xml:space="preserve">NEW, INTERMEDIATE, ADVANCED, EXPERIENCED profilleri.</w:t>
      </w:r>
    </w:p>
    <w:p>
      <w:pPr>
        <w:pStyle w:val="ListParagraph"/>
        <w:numPr>
          <w:ilvl w:val="0"/>
          <w:numId w:val="2"/>
        </w:numPr>
        <w:spacing w:after="80"/>
      </w:pPr>
      <w:r>
        <w:t xml:space="preserve">2-5 koşu günü; mesafeye göre minimum gün kısıtları.</w:t>
      </w:r>
    </w:p>
    <w:p>
      <w:pPr>
        <w:pStyle w:val="ListParagraph"/>
        <w:numPr>
          <w:ilvl w:val="0"/>
          <w:numId w:val="2"/>
        </w:numPr>
        <w:spacing w:after="80"/>
      </w:pPr>
      <w:r>
        <w:t xml:space="preserve">Recent weekly volume, longest run, race result ve hedef süre kullanımı.</w:t>
      </w:r>
    </w:p>
    <w:p>
      <w:pPr>
        <w:pStyle w:val="ListParagraph"/>
        <w:numPr>
          <w:ilvl w:val="0"/>
          <w:numId w:val="2"/>
        </w:numPr>
        <w:spacing w:after="80"/>
      </w:pPr>
      <w:r>
        <w:t xml:space="preserve">Preparation runway + race-specific core.</w:t>
      </w:r>
    </w:p>
    <w:p>
      <w:pPr>
        <w:pStyle w:val="ListParagraph"/>
        <w:numPr>
          <w:ilvl w:val="0"/>
          <w:numId w:val="2"/>
        </w:numPr>
        <w:spacing w:after="80"/>
      </w:pPr>
      <w:r>
        <w:t xml:space="preserve">Bir plan içinde birden fazla race (tune-up + primary) — sıralı, aynı plan revision'ı içinde.</w:t>
      </w:r>
    </w:p>
    <w:p>
      <w:pPr>
        <w:pStyle w:val="ListParagraph"/>
        <w:numPr>
          <w:ilvl w:val="0"/>
          <w:numId w:val="2"/>
        </w:numPr>
        <w:spacing w:after="80"/>
      </w:pPr>
      <w:r>
        <w:t xml:space="preserve">Warning, acknowledgement ve conservative-mode geçişi.</w:t>
      </w:r>
    </w:p>
    <w:p>
      <w:pPr>
        <w:pStyle w:val="ListParagraph"/>
        <w:numPr>
          <w:ilvl w:val="0"/>
          <w:numId w:val="2"/>
        </w:numPr>
        <w:spacing w:after="80"/>
      </w:pPr>
      <w:r>
        <w:t xml:space="preserve">Versioned template, rule pack ve generated plan revision.</w:t>
      </w:r>
    </w:p>
    <w:p>
      <w:pPr>
        <w:pStyle w:val="Heading2"/>
        <w:spacing w:after="120" w:before="280"/>
      </w:pPr>
      <w:r>
        <w:t xml:space="preserve">2.2 V1 kapsamı dışında</w:t>
      </w:r>
    </w:p>
    <w:p>
      <w:pPr>
        <w:pStyle w:val="ListParagraph"/>
        <w:numPr>
          <w:ilvl w:val="0"/>
          <w:numId w:val="2"/>
        </w:numPr>
        <w:spacing w:after="80"/>
      </w:pPr>
      <w:r>
        <w:t xml:space="preserve">Tıbbi teşhis veya gerçek yaralanma olasılığı yüzdesi.</w:t>
      </w:r>
    </w:p>
    <w:p>
      <w:pPr>
        <w:pStyle w:val="ListParagraph"/>
        <w:numPr>
          <w:ilvl w:val="0"/>
          <w:numId w:val="2"/>
        </w:numPr>
        <w:spacing w:after="80"/>
      </w:pPr>
      <w:r>
        <w:t>Kullanıcıdan ağrı, sakatlık geçmişi, injury note veya medical-clearance verisi toplanması.</w:t>
      </w:r>
    </w:p>
    <w:p>
      <w:pPr>
        <w:pStyle w:val="ListParagraph"/>
        <w:numPr>
          <w:ilvl w:val="0"/>
          <w:numId w:val="2"/>
        </w:numPr>
        <w:spacing w:after="80"/>
      </w:pPr>
      <w:r>
        <w:t xml:space="preserve">Saat/VO2max/HRV zorunluluğu.</w:t>
      </w:r>
    </w:p>
    <w:p>
      <w:pPr>
        <w:pStyle w:val="ListParagraph"/>
        <w:numPr>
          <w:ilvl w:val="0"/>
          <w:numId w:val="2"/>
        </w:numPr>
        <w:spacing w:after="80"/>
      </w:pPr>
      <w:r>
        <w:t xml:space="preserve">Gerçek zamanlı makine öğrenmesi ile plan optimizasyonu.</w:t>
      </w:r>
    </w:p>
    <w:p>
      <w:pPr>
        <w:pStyle w:val="ListParagraph"/>
        <w:numPr>
          <w:ilvl w:val="0"/>
          <w:numId w:val="2"/>
        </w:numPr>
        <w:spacing w:after="80"/>
      </w:pPr>
      <w:r>
        <w:t xml:space="preserve">Otomatik günlük adaptasyon; mimari hazırlanır fakat V1'de revision 1 sabit plan olarak kalır.</w:t>
      </w:r>
    </w:p>
    <w:p>
      <w:pPr>
        <w:pStyle w:val="ListParagraph"/>
        <w:numPr>
          <w:ilvl w:val="0"/>
          <w:numId w:val="2"/>
        </w:numPr>
        <w:spacing w:after="80"/>
      </w:pPr>
      <w:r>
        <w:t xml:space="preserve">Elite/profesyonel hacim bantları.</w:t>
      </w:r>
    </w:p>
    <w:p>
      <w:pPr>
        <w:pStyle w:val="ListParagraph"/>
        <w:numPr>
          <w:ilvl w:val="0"/>
          <w:numId w:val="2"/>
        </w:numPr>
        <w:spacing w:after="80"/>
      </w:pPr>
      <w:r>
        <w:t xml:space="preserve">Aynı anda birden fazla bağımsız hedef/plan (kullanıcı başına tek aktif plan kısıtı korunur).</w:t>
      </w:r>
    </w:p>
    <w:p>
      <w:pPr>
        <w:pStyle w:val="Heading1"/>
        <w:spacing w:after="160" w:before="360"/>
      </w:pPr>
      <w:r>
        <w:t xml:space="preserve">3. Canonical ürün modeli</w:t>
      </w:r>
    </w:p>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40" w:before="0"/>
            </w:pPr>
            <w:r>
              <w:rPr>
                <w:b/>
                <w:bCs/>
                <w:sz w:val="17"/>
              </w:rPr>
              <w:t xml:space="preserve">Canonical formül</w:t>
            </w:r>
          </w:p>
          <w:p>
            <w:pPr>
              <w:spacing w:after="40" w:before="0"/>
            </w:pPr>
            <w:r>
              <w:rPr>
                <w:sz w:val="17"/>
              </w:rPr>
              <w:t xml:space="preserve">Runner Profile + Current Capacity + Target Race Demand + Available Preparation Time + Versioned Rules = Generated Plan Revision</w:t>
            </w:r>
          </w:p>
        </w:tc>
      </w:tr>
    </w:tbl>
    <w:p>
      <w:pPr>
        <w:pStyle w:val="Heading2"/>
        <w:spacing w:after="120" w:before="280"/>
      </w:pPr>
      <w:r>
        <w:t xml:space="preserve">3.1 Üç ana eksen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pPr>
              <w:spacing w:after="40" w:before="0"/>
            </w:pPr>
            <w:r>
              <w:rPr>
                <w:b/>
                <w:bCs/>
                <w:color w:val="FFFFFF"/>
                <w:sz w:val="17"/>
              </w:rPr>
              <w:t xml:space="preserve">Eksen</w:t>
            </w:r>
          </w:p>
        </w:tc>
        <w:tc>
          <w:tcPr>
            <w:tcW w:type="pct" w:w="40%"/>
            <w:shd w:fill="2F4F4F" w:val="clear"/>
            <w:tcMar>
              <w:top w:type="dxa" w:w="100"/>
              <w:left w:type="dxa" w:w="120"/>
              <w:bottom w:type="dxa" w:w="100"/>
              <w:right w:type="dxa" w:w="120"/>
            </w:tcMar>
          </w:tcPr>
          <w:p>
            <w:pPr>
              <w:spacing w:after="40" w:before="0"/>
            </w:pPr>
            <w:r>
              <w:rPr>
                <w:b/>
                <w:bCs/>
                <w:color w:val="FFFFFF"/>
                <w:sz w:val="17"/>
              </w:rPr>
              <w:t xml:space="preserve">İçerik</w:t>
            </w:r>
          </w:p>
        </w:tc>
        <w:tc>
          <w:tcPr>
            <w:tcW w:type="pct" w:w="38%"/>
            <w:shd w:fill="2F4F4F" w:val="clear"/>
            <w:tcMar>
              <w:top w:type="dxa" w:w="100"/>
              <w:left w:type="dxa" w:w="120"/>
              <w:bottom w:type="dxa" w:w="100"/>
              <w:right w:type="dxa" w:w="120"/>
            </w:tcMar>
          </w:tcPr>
          <w:p>
            <w:pPr>
              <w:spacing w:after="40" w:before="0"/>
            </w:pPr>
            <w:r>
              <w:rPr>
                <w:b/>
                <w:bCs/>
                <w:color w:val="FFFFFF"/>
                <w:sz w:val="17"/>
              </w:rPr>
              <w:t xml:space="preserve">Çıktıya etkisi</w:t>
            </w:r>
          </w:p>
        </w:tc>
      </w:tr>
      <w:tr>
        <w:tc>
          <w:tcPr>
            <w:tcW w:type="pct" w:w="22%"/>
            <w:tcMar>
              <w:top w:type="dxa" w:w="100"/>
              <w:left w:type="dxa" w:w="120"/>
              <w:bottom w:type="dxa" w:w="100"/>
              <w:right w:type="dxa" w:w="120"/>
            </w:tcMar>
          </w:tcPr>
          <w:p>
            <w:pPr>
              <w:spacing w:after="40" w:before="0"/>
            </w:pPr>
            <w:r>
              <w:rPr>
                <w:sz w:val="20"/>
                <w:szCs w:val="20"/>
              </w:rPr>
              <w:t xml:space="preserve">Runner Profile</w:t>
            </w:r>
          </w:p>
        </w:tc>
        <w:tc>
          <w:tcPr>
            <w:tcW w:type="pct" w:w="40%"/>
            <w:tcMar>
              <w:top w:type="dxa" w:w="100"/>
              <w:left w:type="dxa" w:w="120"/>
              <w:bottom w:type="dxa" w:w="100"/>
              <w:right w:type="dxa" w:w="120"/>
            </w:tcMar>
            <w:vAlign w:val="center"/>
          </w:tcPr>
          <w:p>
            <w:pPr>
              <w:spacing w:after="40" w:before="0"/>
            </w:pPr>
            <w:r>
              <w:rPr>
                <w:sz w:val="17"/>
              </w:rPr>
            </w:r>
            <w:r>
              <w:rPr>
                <w:b w:val="0"/>
                <w:sz w:val="17"/>
              </w:rPr>
              <w:t>Experience, selected days, consistency ve quality-workout history</w:t>
            </w:r>
          </w:p>
        </w:tc>
        <w:tc>
          <w:tcPr>
            <w:tcW w:type="pct" w:w="38%"/>
            <w:tcMar>
              <w:top w:type="dxa" w:w="100"/>
              <w:left w:type="dxa" w:w="120"/>
              <w:bottom w:type="dxa" w:w="100"/>
              <w:right w:type="dxa" w:w="120"/>
            </w:tcMar>
          </w:tcPr>
          <w:p>
            <w:pPr>
              <w:spacing w:after="40" w:before="0"/>
            </w:pPr>
            <w:r>
              <w:rPr>
                <w:sz w:val="20"/>
                <w:szCs w:val="20"/>
              </w:rPr>
              <w:t xml:space="preserve">Complexity, hard-day cap, progression, block eligibility</w:t>
            </w:r>
          </w:p>
        </w:tc>
      </w:tr>
      <w:tr>
        <w:tc>
          <w:tcPr>
            <w:tcW w:type="pct" w:w="22%"/>
            <w:tcMar>
              <w:top w:type="dxa" w:w="100"/>
              <w:left w:type="dxa" w:w="120"/>
              <w:bottom w:type="dxa" w:w="100"/>
              <w:right w:type="dxa" w:w="120"/>
            </w:tcMar>
          </w:tcPr>
          <w:p>
            <w:pPr>
              <w:spacing w:after="40" w:before="0"/>
            </w:pPr>
            <w:r>
              <w:rPr>
                <w:sz w:val="20"/>
                <w:szCs w:val="20"/>
              </w:rPr>
              <w:t xml:space="preserve">Target Race Demand</w:t>
            </w:r>
          </w:p>
        </w:tc>
        <w:tc>
          <w:tcPr>
            <w:tcW w:type="pct" w:w="40%"/>
            <w:tcMar>
              <w:top w:type="dxa" w:w="100"/>
              <w:left w:type="dxa" w:w="120"/>
              <w:bottom w:type="dxa" w:w="100"/>
              <w:right w:type="dxa" w:w="120"/>
            </w:tcMar>
          </w:tcPr>
          <w:p>
            <w:pPr>
              <w:spacing w:after="40" w:before="0"/>
            </w:pPr>
            <w:r>
              <w:rPr>
                <w:sz w:val="20"/>
                <w:szCs w:val="20"/>
              </w:rPr>
              <w:t xml:space="preserve">Distance family, target date, optional goal time, race-specific demands</w:t>
            </w:r>
          </w:p>
        </w:tc>
        <w:tc>
          <w:tcPr>
            <w:tcW w:type="pct" w:w="38%"/>
            <w:tcMar>
              <w:top w:type="dxa" w:w="100"/>
              <w:left w:type="dxa" w:w="120"/>
              <w:bottom w:type="dxa" w:w="100"/>
              <w:right w:type="dxa" w:w="120"/>
            </w:tcMar>
          </w:tcPr>
          <w:p>
            <w:pPr>
              <w:spacing w:after="40" w:before="0"/>
            </w:pPr>
            <w:r>
              <w:rPr>
                <w:sz w:val="20"/>
                <w:szCs w:val="20"/>
              </w:rPr>
              <w:t xml:space="preserve">Core family, race-specific phase, taper, feasibility</w:t>
            </w:r>
          </w:p>
        </w:tc>
      </w:tr>
      <w:tr>
        <w:tc>
          <w:tcPr>
            <w:tcW w:type="pct" w:w="22%"/>
            <w:tcMar>
              <w:top w:type="dxa" w:w="100"/>
              <w:left w:type="dxa" w:w="120"/>
              <w:bottom w:type="dxa" w:w="100"/>
              <w:right w:type="dxa" w:w="120"/>
            </w:tcMar>
          </w:tcPr>
          <w:p>
            <w:pPr>
              <w:spacing w:after="40" w:before="0"/>
            </w:pPr>
            <w:r>
              <w:rPr>
                <w:sz w:val="20"/>
                <w:szCs w:val="20"/>
              </w:rPr>
              <w:t xml:space="preserve">Available Time</w:t>
            </w:r>
          </w:p>
        </w:tc>
        <w:tc>
          <w:tcPr>
            <w:tcW w:type="pct" w:w="40%"/>
            <w:tcMar>
              <w:top w:type="dxa" w:w="100"/>
              <w:left w:type="dxa" w:w="120"/>
              <w:bottom w:type="dxa" w:w="100"/>
              <w:right w:type="dxa" w:w="120"/>
            </w:tcMar>
          </w:tcPr>
          <w:p>
            <w:pPr>
              <w:spacing w:after="40" w:before="0"/>
            </w:pPr>
            <w:r>
              <w:rPr>
                <w:sz w:val="20"/>
                <w:szCs w:val="20"/>
              </w:rPr>
              <w:t xml:space="preserve">Race date - plan start date</w:t>
            </w:r>
          </w:p>
        </w:tc>
        <w:tc>
          <w:tcPr>
            <w:tcW w:type="pct" w:w="38%"/>
            <w:tcMar>
              <w:top w:type="dxa" w:w="100"/>
              <w:left w:type="dxa" w:w="120"/>
              <w:bottom w:type="dxa" w:w="100"/>
              <w:right w:type="dxa" w:w="120"/>
            </w:tcMar>
          </w:tcPr>
          <w:p>
            <w:pPr>
              <w:spacing w:after="40" w:before="0"/>
            </w:pPr>
            <w:r>
              <w:rPr>
                <w:sz w:val="20"/>
                <w:szCs w:val="20"/>
              </w:rPr>
              <w:t xml:space="preserve">Runway length, core mode, compression, warning level</w:t>
            </w:r>
          </w:p>
        </w:tc>
      </w:tr>
    </w:tbl>
    <w:p>
      <w:pPr>
        <w:pStyle w:val="Heading2"/>
        <w:spacing w:after="120" w:before="280"/>
      </w:pPr>
      <w:r>
        <w:t xml:space="preserve">3.2 Phase intent ve personalized dosage ayrımı</w:t>
      </w:r>
    </w:p>
    <w:p>
      <w:pPr>
        <w:spacing w:after="160"/>
      </w:pPr>
      <w:r>
        <w:t xml:space="preserve">Phase, "bu hafta kaç kilometre koşulacak?" sorusunun cevabı değildir. Phase; hangi adaptasyonun hedeflendiğini ve hangi workout family'lerinin kullanılabileceğini tanımlar. Dosage resolver, bu yapının kullanıcıya özel gerçek yükünü üretir.</w:t>
      </w:r>
    </w:p>
    <w:p>
      <w:pPr>
        <w:spacing w:after="160"/>
      </w:pPr>
      <w:r>
        <w:rPr>
          <w:b/>
          <w:bCs/>
        </w:rPr>
        <w:t xml:space="preserve">Phase Definition (template-owned)</w:t>
      </w:r>
    </w:p>
    <w:p>
      <w:pPr>
        <w:spacing w:after="60"/>
      </w:pPr>
      <w:r>
        <w:rPr>
          <w:rFonts w:ascii="Consolas" w:cs="Consolas" w:eastAsia="Consolas" w:hAnsi="Consolas"/>
          <w:sz w:val="18"/>
          <w:szCs w:val="18"/>
        </w:rPr>
        <w:t xml:space="preserve">key: RACE_SPECIFIC</w:t>
      </w:r>
    </w:p>
    <w:p>
      <w:pPr>
        <w:spacing w:after="60"/>
      </w:pPr>
      <w:r>
        <w:rPr>
          <w:rFonts w:ascii="Consolas" w:cs="Consolas" w:eastAsia="Consolas" w:hAnsi="Consolas"/>
          <w:sz w:val="18"/>
          <w:szCs w:val="18"/>
        </w:rPr>
        <w:t xml:space="preserve">goals: maintain aerobic volume, increase 10K-specific exposure</w:t>
      </w:r>
    </w:p>
    <w:p>
      <w:pPr>
        <w:spacing w:after="60"/>
      </w:pPr>
      <w:r>
        <w:rPr>
          <w:rFonts w:ascii="Consolas" w:cs="Consolas" w:eastAsia="Consolas" w:hAnsi="Consolas"/>
          <w:sz w:val="18"/>
          <w:szCs w:val="18"/>
        </w:rPr>
        <w:t xml:space="preserve">allowed workout families: QUALITY, LONG_RUN</w:t>
      </w:r>
    </w:p>
    <w:p>
      <w:pPr>
        <w:spacing w:after="60"/>
      </w:pPr>
      <w:r>
        <w:rPr>
          <w:rFonts w:ascii="Consolas" w:cs="Consolas" w:eastAsia="Consolas" w:hAnsi="Consolas"/>
          <w:sz w:val="18"/>
          <w:szCs w:val="18"/>
        </w:rPr>
        <w:t xml:space="preserve">taper proximity rules</w:t>
      </w:r>
    </w:p>
    <w:p>
      <w:pPr>
        <w:spacing w:after="160"/>
      </w:pPr>
      <w:r>
        <w:rPr>
          <w:b/>
          <w:bCs/>
        </w:rPr>
        <w:t xml:space="preserve">Phase Dosage (user-resolved)</w:t>
      </w:r>
    </w:p>
    <w:p>
      <w:pPr>
        <w:spacing w:after="60"/>
      </w:pPr>
      <w:r>
        <w:rPr>
          <w:rFonts w:ascii="Consolas" w:cs="Consolas" w:eastAsia="Consolas" w:hAnsi="Consolas"/>
          <w:sz w:val="18"/>
          <w:szCs w:val="18"/>
        </w:rPr>
        <w:t xml:space="preserve">weekly volume: 24 km or 48 km</w:t>
      </w:r>
    </w:p>
    <w:p>
      <w:pPr>
        <w:spacing w:after="60"/>
      </w:pPr>
      <w:r>
        <w:rPr>
          <w:rFonts w:ascii="Consolas" w:cs="Consolas" w:eastAsia="Consolas" w:hAnsi="Consolas"/>
          <w:sz w:val="18"/>
          <w:szCs w:val="18"/>
        </w:rPr>
        <w:t xml:space="preserve">long run: 9 km or 15 km</w:t>
      </w:r>
    </w:p>
    <w:p>
      <w:pPr>
        <w:spacing w:after="60"/>
      </w:pPr>
      <w:r>
        <w:rPr>
          <w:rFonts w:ascii="Consolas" w:cs="Consolas" w:eastAsia="Consolas" w:hAnsi="Consolas"/>
          <w:sz w:val="18"/>
          <w:szCs w:val="18"/>
        </w:rPr>
        <w:t xml:space="preserve">quality volume: 16 min or 40 min</w:t>
      </w:r>
    </w:p>
    <w:p>
      <w:pPr>
        <w:spacing w:after="60"/>
      </w:pPr>
      <w:r>
        <w:rPr>
          <w:rFonts w:ascii="Consolas" w:cs="Consolas" w:eastAsia="Consolas" w:hAnsi="Consolas"/>
          <w:sz w:val="18"/>
          <w:szCs w:val="18"/>
        </w:rPr>
        <w:t xml:space="preserve">pace mode: effort-based or current-fitness pace range</w:t>
      </w:r>
    </w:p>
    <w:p>
      <w:pPr>
        <w:pStyle w:val="Heading2"/>
        <w:spacing w:after="120" w:before="280"/>
      </w:pPr>
      <w:r>
        <w:t xml:space="preserve">3.3 Core cycle süre kararı</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2F4F4F" w:val="clear"/>
            <w:tcMar>
              <w:top w:type="dxa" w:w="100"/>
              <w:left w:type="dxa" w:w="120"/>
              <w:bottom w:type="dxa" w:w="100"/>
              <w:right w:type="dxa" w:w="120"/>
            </w:tcMar>
          </w:tcPr>
          <w:p>
            <w:pPr>
              <w:spacing w:after="40" w:before="0"/>
            </w:pPr>
            <w:r>
              <w:rPr>
                <w:b/>
                <w:bCs/>
                <w:color w:val="FFFFFF"/>
                <w:sz w:val="17"/>
              </w:rPr>
              <w:t xml:space="preserve">Distance family</w:t>
            </w:r>
          </w:p>
        </w:tc>
        <w:tc>
          <w:tcPr>
            <w:tcW w:type="pct" w:w="25%"/>
            <w:shd w:fill="2F4F4F" w:val="clear"/>
            <w:tcMar>
              <w:top w:type="dxa" w:w="100"/>
              <w:left w:type="dxa" w:w="120"/>
              <w:bottom w:type="dxa" w:w="100"/>
              <w:right w:type="dxa" w:w="120"/>
            </w:tcMar>
          </w:tcPr>
          <w:p>
            <w:pPr>
              <w:spacing w:after="40" w:before="0"/>
            </w:pPr>
            <w:r>
              <w:rPr>
                <w:b/>
                <w:bCs/>
                <w:color w:val="FFFFFF"/>
                <w:sz w:val="17"/>
              </w:rPr>
              <w:t xml:space="preserve">Absolute minimum</w:t>
            </w:r>
          </w:p>
        </w:tc>
        <w:tc>
          <w:tcPr>
            <w:tcW w:type="pct" w:w="25%"/>
            <w:shd w:fill="2F4F4F" w:val="clear"/>
            <w:tcMar>
              <w:top w:type="dxa" w:w="100"/>
              <w:left w:type="dxa" w:w="120"/>
              <w:bottom w:type="dxa" w:w="100"/>
              <w:right w:type="dxa" w:w="120"/>
            </w:tcMar>
          </w:tcPr>
          <w:p>
            <w:pPr>
              <w:spacing w:after="40" w:before="0"/>
            </w:pPr>
            <w:r>
              <w:rPr>
                <w:b/>
                <w:bCs/>
                <w:color w:val="FFFFFF"/>
                <w:sz w:val="17"/>
              </w:rPr>
              <w:t xml:space="preserve">Default core</w:t>
            </w:r>
          </w:p>
        </w:tc>
        <w:tc>
          <w:tcPr>
            <w:tcW w:type="pct" w:w="25%"/>
            <w:shd w:fill="2F4F4F" w:val="clear"/>
            <w:tcMar>
              <w:top w:type="dxa" w:w="100"/>
              <w:left w:type="dxa" w:w="120"/>
              <w:bottom w:type="dxa" w:w="100"/>
              <w:right w:type="dxa" w:w="120"/>
            </w:tcMar>
          </w:tcPr>
          <w:p>
            <w:pPr>
              <w:spacing w:after="40" w:before="0"/>
            </w:pPr>
            <w:r>
              <w:rPr>
                <w:b/>
                <w:bCs/>
                <w:color w:val="FFFFFF"/>
                <w:sz w:val="17"/>
              </w:rPr>
              <w:t xml:space="preserve">Absolute maximum</w:t>
            </w:r>
          </w:p>
        </w:tc>
      </w:tr>
      <w:tr>
        <w:tc>
          <w:tcPr>
            <w:tcW w:type="pct" w:w="25%"/>
            <w:tcMar>
              <w:top w:type="dxa" w:w="100"/>
              <w:left w:type="dxa" w:w="120"/>
              <w:bottom w:type="dxa" w:w="100"/>
              <w:right w:type="dxa" w:w="120"/>
            </w:tcMar>
          </w:tcPr>
          <w:p>
            <w:pPr>
              <w:spacing w:after="40" w:before="0"/>
            </w:pPr>
            <w:r>
              <w:rPr>
                <w:sz w:val="20"/>
                <w:szCs w:val="20"/>
              </w:rPr>
              <w:t xml:space="preserve">5K</w:t>
            </w:r>
          </w:p>
        </w:tc>
        <w:tc>
          <w:tcPr>
            <w:tcW w:type="pct" w:w="25%"/>
            <w:tcMar>
              <w:top w:type="dxa" w:w="100"/>
              <w:left w:type="dxa" w:w="120"/>
              <w:bottom w:type="dxa" w:w="100"/>
              <w:right w:type="dxa" w:w="120"/>
            </w:tcMar>
          </w:tcPr>
          <w:p>
            <w:pPr>
              <w:spacing w:after="40" w:before="0"/>
            </w:pPr>
            <w:r>
              <w:rPr>
                <w:sz w:val="20"/>
                <w:szCs w:val="20"/>
              </w:rPr>
              <w:t xml:space="preserve">6 hafta</w:t>
            </w:r>
          </w:p>
        </w:tc>
        <w:tc>
          <w:tcPr>
            <w:tcW w:type="pct" w:w="25%"/>
            <w:tcMar>
              <w:top w:type="dxa" w:w="100"/>
              <w:left w:type="dxa" w:w="120"/>
              <w:bottom w:type="dxa" w:w="100"/>
              <w:right w:type="dxa" w:w="120"/>
            </w:tcMar>
          </w:tcPr>
          <w:p>
            <w:pPr>
              <w:spacing w:after="40" w:before="0"/>
            </w:pPr>
            <w:r>
              <w:rPr>
                <w:sz w:val="20"/>
                <w:szCs w:val="20"/>
              </w:rPr>
              <w:t xml:space="preserve">8 hafta</w:t>
            </w:r>
          </w:p>
        </w:tc>
        <w:tc>
          <w:tcPr>
            <w:tcW w:type="pct" w:w="25%"/>
            <w:tcMar>
              <w:top w:type="dxa" w:w="100"/>
              <w:left w:type="dxa" w:w="120"/>
              <w:bottom w:type="dxa" w:w="100"/>
              <w:right w:type="dxa" w:w="120"/>
            </w:tcMar>
          </w:tcPr>
          <w:p>
            <w:pPr>
              <w:spacing w:after="40" w:before="0"/>
            </w:pPr>
            <w:r>
              <w:rPr>
                <w:sz w:val="20"/>
                <w:szCs w:val="20"/>
              </w:rPr>
              <w:t xml:space="preserve">12 hafta</w:t>
            </w:r>
          </w:p>
        </w:tc>
      </w:tr>
      <w:tr>
        <w:tc>
          <w:tcPr>
            <w:tcW w:type="pct" w:w="25%"/>
            <w:tcMar>
              <w:top w:type="dxa" w:w="100"/>
              <w:left w:type="dxa" w:w="120"/>
              <w:bottom w:type="dxa" w:w="100"/>
              <w:right w:type="dxa" w:w="120"/>
            </w:tcMar>
          </w:tcPr>
          <w:p>
            <w:pPr>
              <w:spacing w:after="40" w:before="0"/>
            </w:pPr>
            <w:r>
              <w:rPr>
                <w:sz w:val="20"/>
                <w:szCs w:val="20"/>
              </w:rPr>
              <w:t xml:space="preserve">10K</w:t>
            </w:r>
          </w:p>
        </w:tc>
        <w:tc>
          <w:tcPr>
            <w:tcW w:type="pct" w:w="25%"/>
            <w:tcMar>
              <w:top w:type="dxa" w:w="100"/>
              <w:left w:type="dxa" w:w="120"/>
              <w:bottom w:type="dxa" w:w="100"/>
              <w:right w:type="dxa" w:w="120"/>
            </w:tcMar>
          </w:tcPr>
          <w:p>
            <w:pPr>
              <w:spacing w:after="40" w:before="0"/>
            </w:pPr>
            <w:r>
              <w:rPr>
                <w:sz w:val="20"/>
                <w:szCs w:val="20"/>
              </w:rPr>
              <w:t xml:space="preserve">8 hafta</w:t>
            </w:r>
          </w:p>
        </w:tc>
        <w:tc>
          <w:tcPr>
            <w:tcW w:type="pct" w:w="25%"/>
            <w:tcMar>
              <w:top w:type="dxa" w:w="100"/>
              <w:left w:type="dxa" w:w="120"/>
              <w:bottom w:type="dxa" w:w="100"/>
              <w:right w:type="dxa" w:w="120"/>
            </w:tcMar>
          </w:tcPr>
          <w:p>
            <w:pPr>
              <w:spacing w:after="40" w:before="0"/>
            </w:pPr>
            <w:r>
              <w:rPr>
                <w:sz w:val="20"/>
                <w:szCs w:val="20"/>
              </w:rPr>
              <w:t xml:space="preserve">12 hafta</w:t>
            </w:r>
          </w:p>
        </w:tc>
        <w:tc>
          <w:tcPr>
            <w:tcW w:type="pct" w:w="25%"/>
            <w:tcMar>
              <w:top w:type="dxa" w:w="100"/>
              <w:left w:type="dxa" w:w="120"/>
              <w:bottom w:type="dxa" w:w="100"/>
              <w:right w:type="dxa" w:w="120"/>
            </w:tcMar>
          </w:tcPr>
          <w:p>
            <w:pPr>
              <w:spacing w:after="40" w:before="0"/>
            </w:pPr>
            <w:r>
              <w:rPr>
                <w:sz w:val="20"/>
                <w:szCs w:val="20"/>
              </w:rPr>
              <w:t xml:space="preserve">14 hafta</w:t>
            </w:r>
          </w:p>
        </w:tc>
      </w:tr>
      <w:tr>
        <w:tc>
          <w:tcPr>
            <w:tcW w:type="pct" w:w="25%"/>
            <w:tcMar>
              <w:top w:type="dxa" w:w="100"/>
              <w:left w:type="dxa" w:w="120"/>
              <w:bottom w:type="dxa" w:w="100"/>
              <w:right w:type="dxa" w:w="120"/>
            </w:tcMar>
          </w:tcPr>
          <w:p>
            <w:pPr>
              <w:spacing w:after="40" w:before="0"/>
            </w:pPr>
            <w:r>
              <w:rPr>
                <w:sz w:val="20"/>
                <w:szCs w:val="20"/>
              </w:rPr>
              <w:t xml:space="preserve">Half Marathon</w:t>
            </w:r>
          </w:p>
        </w:tc>
        <w:tc>
          <w:tcPr>
            <w:tcW w:type="pct" w:w="25%"/>
            <w:tcMar>
              <w:top w:type="dxa" w:w="100"/>
              <w:left w:type="dxa" w:w="120"/>
              <w:bottom w:type="dxa" w:w="100"/>
              <w:right w:type="dxa" w:w="120"/>
            </w:tcMar>
          </w:tcPr>
          <w:p>
            <w:pPr>
              <w:spacing w:after="40" w:before="0"/>
            </w:pPr>
            <w:r>
              <w:rPr>
                <w:sz w:val="20"/>
                <w:szCs w:val="20"/>
              </w:rPr>
              <w:t xml:space="preserve">10 hafta</w:t>
            </w:r>
          </w:p>
        </w:tc>
        <w:tc>
          <w:tcPr>
            <w:tcW w:type="pct" w:w="25%"/>
            <w:tcMar>
              <w:top w:type="dxa" w:w="100"/>
              <w:left w:type="dxa" w:w="120"/>
              <w:bottom w:type="dxa" w:w="100"/>
              <w:right w:type="dxa" w:w="120"/>
            </w:tcMar>
          </w:tcPr>
          <w:p>
            <w:pPr>
              <w:spacing w:after="40" w:before="0"/>
            </w:pPr>
            <w:r>
              <w:rPr>
                <w:sz w:val="20"/>
                <w:szCs w:val="20"/>
              </w:rPr>
              <w:t xml:space="preserve">14 hafta</w:t>
            </w:r>
          </w:p>
        </w:tc>
        <w:tc>
          <w:tcPr>
            <w:tcW w:type="pct" w:w="25%"/>
            <w:tcMar>
              <w:top w:type="dxa" w:w="100"/>
              <w:left w:type="dxa" w:w="120"/>
              <w:bottom w:type="dxa" w:w="100"/>
              <w:right w:type="dxa" w:w="120"/>
            </w:tcMar>
          </w:tcPr>
          <w:p>
            <w:pPr>
              <w:spacing w:after="40" w:before="0"/>
            </w:pPr>
            <w:r>
              <w:rPr>
                <w:sz w:val="20"/>
                <w:szCs w:val="20"/>
              </w:rPr>
              <w:t xml:space="preserve">16 hafta</w:t>
            </w:r>
          </w:p>
        </w:tc>
      </w:tr>
      <w:tr>
        <w:tc>
          <w:tcPr>
            <w:tcW w:type="pct" w:w="25%"/>
            <w:tcMar>
              <w:top w:type="dxa" w:w="100"/>
              <w:left w:type="dxa" w:w="120"/>
              <w:bottom w:type="dxa" w:w="100"/>
              <w:right w:type="dxa" w:w="120"/>
            </w:tcMar>
          </w:tcPr>
          <w:p>
            <w:pPr>
              <w:spacing w:after="40" w:before="0"/>
            </w:pPr>
            <w:r>
              <w:rPr>
                <w:sz w:val="20"/>
                <w:szCs w:val="20"/>
              </w:rPr>
              <w:t xml:space="preserve">Marathon</w:t>
            </w:r>
          </w:p>
        </w:tc>
        <w:tc>
          <w:tcPr>
            <w:tcW w:type="pct" w:w="25%"/>
            <w:tcMar>
              <w:top w:type="dxa" w:w="100"/>
              <w:left w:type="dxa" w:w="120"/>
              <w:bottom w:type="dxa" w:w="100"/>
              <w:right w:type="dxa" w:w="120"/>
            </w:tcMar>
          </w:tcPr>
          <w:p>
            <w:pPr>
              <w:spacing w:after="40" w:before="0"/>
            </w:pPr>
            <w:r>
              <w:rPr>
                <w:sz w:val="20"/>
                <w:szCs w:val="20"/>
              </w:rPr>
              <w:t xml:space="preserve">12 hafta</w:t>
            </w:r>
          </w:p>
        </w:tc>
        <w:tc>
          <w:tcPr>
            <w:tcW w:type="pct" w:w="25%"/>
            <w:tcMar>
              <w:top w:type="dxa" w:w="100"/>
              <w:left w:type="dxa" w:w="120"/>
              <w:bottom w:type="dxa" w:w="100"/>
              <w:right w:type="dxa" w:w="120"/>
            </w:tcMar>
          </w:tcPr>
          <w:p>
            <w:pPr>
              <w:spacing w:after="40" w:before="0"/>
            </w:pPr>
            <w:r>
              <w:rPr>
                <w:sz w:val="20"/>
                <w:szCs w:val="20"/>
              </w:rPr>
              <w:t xml:space="preserve">16 hafta</w:t>
            </w:r>
          </w:p>
        </w:tc>
        <w:tc>
          <w:tcPr>
            <w:tcW w:type="pct" w:w="25%"/>
            <w:tcMar>
              <w:top w:type="dxa" w:w="100"/>
              <w:left w:type="dxa" w:w="120"/>
              <w:bottom w:type="dxa" w:w="100"/>
              <w:right w:type="dxa" w:w="120"/>
            </w:tcMar>
          </w:tcPr>
          <w:p>
            <w:pPr>
              <w:spacing w:after="40" w:before="0"/>
            </w:pPr>
            <w:r>
              <w:rPr>
                <w:sz w:val="20"/>
                <w:szCs w:val="20"/>
              </w:rPr>
              <w:t xml:space="preserve">20 hafta</w:t>
            </w:r>
          </w:p>
        </w:tc>
      </w:tr>
    </w:tbl>
    <w:p>
      <w:pPr>
        <w:spacing w:after="160"/>
      </w:pPr>
      <w:r>
        <w:t xml:space="preserve">"Default core", herkese aynı toplam hazırlık süresi verilmesi anlamına gelmez. Core'a hazır olmayan koşucuya default core'un önünde profile-specific runway eklenir. Yüksek readiness ve advanced/experienced history varsa focused core, minimum sınıra kadar kısaltılabilir. Yarışa süre azsa core compressed veya readiness-only olur.</w:t>
      </w:r>
    </w:p>
    <w:p>
      <w:pPr>
        <w:pStyle w:val="Heading2"/>
        <w:spacing w:after="120" w:before="280"/>
      </w:pPr>
      <w:r>
        <w:t xml:space="preserve">3.4 Plan mode'ları</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pPr>
              <w:spacing w:after="40" w:before="0"/>
            </w:pPr>
            <w:r>
              <w:rPr>
                <w:b/>
                <w:bCs/>
                <w:color w:val="FFFFFF"/>
                <w:sz w:val="17"/>
              </w:rPr>
              <w:t xml:space="preserve">Plan mode</w:t>
            </w:r>
          </w:p>
        </w:tc>
        <w:tc>
          <w:tcPr>
            <w:tcW w:type="pct" w:w="40%"/>
            <w:shd w:fill="2F4F4F" w:val="clear"/>
            <w:tcMar>
              <w:top w:type="dxa" w:w="100"/>
              <w:left w:type="dxa" w:w="120"/>
              <w:bottom w:type="dxa" w:w="100"/>
              <w:right w:type="dxa" w:w="120"/>
            </w:tcMar>
          </w:tcPr>
          <w:p>
            <w:pPr>
              <w:spacing w:after="40" w:before="0"/>
            </w:pPr>
            <w:r>
              <w:rPr>
                <w:b/>
                <w:bCs/>
                <w:color w:val="FFFFFF"/>
                <w:sz w:val="17"/>
              </w:rPr>
              <w:t xml:space="preserve">Amaç</w:t>
            </w:r>
          </w:p>
        </w:tc>
        <w:tc>
          <w:tcPr>
            <w:tcW w:type="pct" w:w="38%"/>
            <w:shd w:fill="2F4F4F" w:val="clear"/>
            <w:tcMar>
              <w:top w:type="dxa" w:w="100"/>
              <w:left w:type="dxa" w:w="120"/>
              <w:bottom w:type="dxa" w:w="100"/>
              <w:right w:type="dxa" w:w="120"/>
            </w:tcMar>
          </w:tcPr>
          <w:p>
            <w:pPr>
              <w:spacing w:after="40" w:before="0"/>
            </w:pPr>
            <w:r>
              <w:rPr>
                <w:b/>
                <w:bCs/>
                <w:color w:val="FFFFFF"/>
                <w:sz w:val="17"/>
              </w:rPr>
              <w:t xml:space="preserve">Yasaklanan davranış</w:t>
            </w:r>
          </w:p>
        </w:tc>
      </w:tr>
      <w:tr>
        <w:tc>
          <w:tcPr>
            <w:tcW w:type="pct" w:w="22%"/>
            <w:tcMar>
              <w:top w:type="dxa" w:w="100"/>
              <w:left w:type="dxa" w:w="120"/>
              <w:bottom w:type="dxa" w:w="100"/>
              <w:right w:type="dxa" w:w="120"/>
            </w:tcMar>
          </w:tcPr>
          <w:p>
            <w:pPr>
              <w:spacing w:after="40" w:before="0"/>
            </w:pPr>
            <w:r>
              <w:rPr>
                <w:sz w:val="20"/>
                <w:szCs w:val="20"/>
              </w:rPr>
              <w:t xml:space="preserve">STANDARD</w:t>
            </w:r>
          </w:p>
        </w:tc>
        <w:tc>
          <w:tcPr>
            <w:tcW w:type="pct" w:w="40%"/>
            <w:tcMar>
              <w:top w:type="dxa" w:w="100"/>
              <w:left w:type="dxa" w:w="120"/>
              <w:bottom w:type="dxa" w:w="100"/>
              <w:right w:type="dxa" w:w="120"/>
            </w:tcMar>
          </w:tcPr>
          <w:p>
            <w:pPr>
              <w:spacing w:after="40" w:before="0"/>
            </w:pPr>
            <w:r>
              <w:rPr>
                <w:sz w:val="20"/>
                <w:szCs w:val="20"/>
              </w:rPr>
              <w:t xml:space="preserve">Normal adaptasyon ve yarışa özgü gelişim</w:t>
            </w:r>
          </w:p>
        </w:tc>
        <w:tc>
          <w:tcPr>
            <w:tcW w:type="pct" w:w="38%"/>
            <w:tcMar>
              <w:top w:type="dxa" w:w="100"/>
              <w:left w:type="dxa" w:w="120"/>
              <w:bottom w:type="dxa" w:w="100"/>
              <w:right w:type="dxa" w:w="120"/>
            </w:tcMar>
          </w:tcPr>
          <w:p>
            <w:pPr>
              <w:spacing w:after="40" w:before="0"/>
            </w:pPr>
            <w:r>
              <w:rPr>
                <w:sz w:val="20"/>
                <w:szCs w:val="20"/>
              </w:rPr>
              <w:t xml:space="preserve">Yok; tüm validation'lar geçerli</w:t>
            </w:r>
          </w:p>
        </w:tc>
      </w:tr>
      <w:tr>
        <w:tc>
          <w:tcPr>
            <w:tcW w:type="pct" w:w="22%"/>
            <w:tcMar>
              <w:top w:type="dxa" w:w="100"/>
              <w:left w:type="dxa" w:w="120"/>
              <w:bottom w:type="dxa" w:w="100"/>
              <w:right w:type="dxa" w:w="120"/>
            </w:tcMar>
          </w:tcPr>
          <w:p>
            <w:pPr>
              <w:spacing w:after="40" w:before="0"/>
            </w:pPr>
            <w:r>
              <w:rPr>
                <w:sz w:val="20"/>
                <w:szCs w:val="20"/>
              </w:rPr>
              <w:t xml:space="preserve">FOCUSED_CORE</w:t>
            </w:r>
          </w:p>
        </w:tc>
        <w:tc>
          <w:tcPr>
            <w:tcW w:type="pct" w:w="40%"/>
            <w:tcMar>
              <w:top w:type="dxa" w:w="100"/>
              <w:left w:type="dxa" w:w="120"/>
              <w:bottom w:type="dxa" w:w="100"/>
              <w:right w:type="dxa" w:w="120"/>
            </w:tcMar>
          </w:tcPr>
          <w:p>
            <w:pPr>
              <w:spacing w:after="40" w:before="0"/>
            </w:pPr>
            <w:r>
              <w:rPr>
                <w:sz w:val="20"/>
                <w:szCs w:val="20"/>
              </w:rPr>
              <w:t xml:space="preserve">Yüksek readiness ile daha kısa, hedefe odaklı core</w:t>
            </w:r>
          </w:p>
        </w:tc>
        <w:tc>
          <w:tcPr>
            <w:tcW w:type="pct" w:w="38%"/>
            <w:tcMar>
              <w:top w:type="dxa" w:w="100"/>
              <w:left w:type="dxa" w:w="120"/>
              <w:bottom w:type="dxa" w:w="100"/>
              <w:right w:type="dxa" w:w="120"/>
            </w:tcMar>
          </w:tcPr>
          <w:p>
            <w:pPr>
              <w:spacing w:after="40" w:before="0"/>
            </w:pPr>
            <w:r>
              <w:rPr>
                <w:sz w:val="20"/>
                <w:szCs w:val="20"/>
              </w:rPr>
              <w:t xml:space="preserve">Foundation'ın gereksiz uzatılması</w:t>
            </w:r>
          </w:p>
        </w:tc>
      </w:tr>
      <w:tr>
        <w:tc>
          <w:tcPr>
            <w:tcW w:type="pct" w:w="22%"/>
            <w:tcMar>
              <w:top w:type="dxa" w:w="100"/>
              <w:left w:type="dxa" w:w="120"/>
              <w:bottom w:type="dxa" w:w="100"/>
              <w:right w:type="dxa" w:w="120"/>
            </w:tcMar>
          </w:tcPr>
          <w:p>
            <w:pPr>
              <w:spacing w:after="40" w:before="0"/>
            </w:pPr>
            <w:r>
              <w:rPr>
                <w:sz w:val="20"/>
                <w:szCs w:val="20"/>
              </w:rPr>
              <w:t xml:space="preserve">COMPRESSED</w:t>
            </w:r>
          </w:p>
        </w:tc>
        <w:tc>
          <w:tcPr>
            <w:tcW w:type="pct" w:w="40%"/>
            <w:tcMar>
              <w:top w:type="dxa" w:w="100"/>
              <w:left w:type="dxa" w:w="120"/>
              <w:bottom w:type="dxa" w:w="100"/>
              <w:right w:type="dxa" w:w="120"/>
            </w:tcMar>
          </w:tcPr>
          <w:p>
            <w:pPr>
              <w:spacing w:after="40" w:before="0"/>
            </w:pPr>
            <w:r>
              <w:rPr>
                <w:sz w:val="20"/>
                <w:szCs w:val="20"/>
              </w:rPr>
              <w:t xml:space="preserve">Eksikleri sıkıştırmadan sınırlı gelişim</w:t>
            </w:r>
          </w:p>
        </w:tc>
        <w:tc>
          <w:tcPr>
            <w:tcW w:type="pct" w:w="38%"/>
            <w:tcMar>
              <w:top w:type="dxa" w:w="100"/>
              <w:left w:type="dxa" w:w="120"/>
              <w:bottom w:type="dxa" w:w="100"/>
              <w:right w:type="dxa" w:w="120"/>
            </w:tcMar>
          </w:tcPr>
          <w:p>
            <w:pPr>
              <w:spacing w:after="40" w:before="0"/>
            </w:pPr>
            <w:r>
              <w:rPr>
                <w:sz w:val="20"/>
                <w:szCs w:val="20"/>
              </w:rPr>
              <w:t xml:space="preserve">Missed load catch-up, agresif peak chasing</w:t>
            </w:r>
          </w:p>
        </w:tc>
      </w:tr>
      <w:tr>
        <w:tc>
          <w:tcPr>
            <w:tcW w:type="pct" w:w="22%"/>
            <w:tcMar>
              <w:top w:type="dxa" w:w="100"/>
              <w:left w:type="dxa" w:w="120"/>
              <w:bottom w:type="dxa" w:w="100"/>
              <w:right w:type="dxa" w:w="120"/>
            </w:tcMar>
          </w:tcPr>
          <w:p>
            <w:pPr>
              <w:spacing w:after="40" w:before="0"/>
            </w:pPr>
            <w:r>
              <w:rPr>
                <w:sz w:val="20"/>
                <w:szCs w:val="20"/>
              </w:rPr>
              <w:t xml:space="preserve">READINESS_ONLY</w:t>
            </w:r>
          </w:p>
        </w:tc>
        <w:tc>
          <w:tcPr>
            <w:tcW w:type="pct" w:w="40%"/>
            <w:tcMar>
              <w:top w:type="dxa" w:w="100"/>
              <w:left w:type="dxa" w:w="120"/>
              <w:bottom w:type="dxa" w:w="100"/>
              <w:right w:type="dxa" w:w="120"/>
            </w:tcMar>
          </w:tcPr>
          <w:p>
            <w:pPr>
              <w:spacing w:after="40" w:before="0"/>
            </w:pPr>
            <w:r>
              <w:rPr>
                <w:sz w:val="20"/>
                <w:szCs w:val="20"/>
              </w:rPr>
              <w:t xml:space="preserve">Mevcut kapasiteyi yarışa taşımak, yorgunluğu azaltmak</w:t>
            </w:r>
          </w:p>
        </w:tc>
        <w:tc>
          <w:tcPr>
            <w:tcW w:type="pct" w:w="38%"/>
            <w:tcMar>
              <w:top w:type="dxa" w:w="100"/>
              <w:left w:type="dxa" w:w="120"/>
              <w:bottom w:type="dxa" w:w="100"/>
              <w:right w:type="dxa" w:w="120"/>
            </w:tcMar>
          </w:tcPr>
          <w:p>
            <w:pPr>
              <w:spacing w:after="40" w:before="0"/>
            </w:pPr>
            <w:r>
              <w:rPr>
                <w:sz w:val="20"/>
                <w:szCs w:val="20"/>
              </w:rPr>
              <w:t xml:space="preserve">Büyük long-run/volume artışı, yeni kompleks workout</w:t>
            </w:r>
          </w:p>
        </w:tc>
      </w:tr>
      <w:tr>
        <w:tc>
          <w:tcPr>
            <w:tcW w:type="pct" w:w="22%"/>
            <w:tcMar>
              <w:top w:type="dxa" w:w="100"/>
              <w:left w:type="dxa" w:w="120"/>
              <w:bottom w:type="dxa" w:w="100"/>
              <w:right w:type="dxa" w:w="120"/>
            </w:tcMar>
          </w:tcPr>
          <w:p>
            <w:pPr>
              <w:spacing w:after="40" w:before="0"/>
            </w:pPr>
            <w:r>
              <w:rPr>
                <w:sz w:val="20"/>
                <w:szCs w:val="20"/>
              </w:rPr>
              <w:t xml:space="preserve">COMPLETION_FOCUSED</w:t>
            </w:r>
          </w:p>
        </w:tc>
        <w:tc>
          <w:tcPr>
            <w:tcW w:type="pct" w:w="40%"/>
            <w:tcMar>
              <w:top w:type="dxa" w:w="100"/>
              <w:left w:type="dxa" w:w="120"/>
              <w:bottom w:type="dxa" w:w="100"/>
              <w:right w:type="dxa" w:w="120"/>
            </w:tcMar>
          </w:tcPr>
          <w:p>
            <w:pPr>
              <w:spacing w:after="40" w:before="0"/>
            </w:pPr>
            <w:r>
              <w:rPr>
                <w:sz w:val="20"/>
                <w:szCs w:val="20"/>
              </w:rPr>
              <w:t xml:space="preserve">Bitiriş/run-walk/çok konservatif strateji</w:t>
            </w:r>
          </w:p>
        </w:tc>
        <w:tc>
          <w:tcPr>
            <w:tcW w:type="pct" w:w="38%"/>
            <w:tcMar>
              <w:top w:type="dxa" w:w="100"/>
              <w:left w:type="dxa" w:w="120"/>
              <w:bottom w:type="dxa" w:w="100"/>
              <w:right w:type="dxa" w:w="120"/>
            </w:tcMar>
          </w:tcPr>
          <w:p>
            <w:pPr>
              <w:spacing w:after="40" w:before="0"/>
            </w:pPr>
            <w:r>
              <w:rPr>
                <w:sz w:val="20"/>
                <w:szCs w:val="20"/>
              </w:rPr>
              <w:t xml:space="preserve">Goal-time pace forcing</w:t>
            </w:r>
          </w:p>
        </w:tc>
      </w:tr>
      <w:tr>
        <w:tc>
          <w:tcPr>
            <w:tcW w:type="pct" w:w="22%"/>
            <w:tcMar>
              <w:top w:type="dxa" w:w="100"/>
              <w:left w:type="dxa" w:w="120"/>
              <w:bottom w:type="dxa" w:w="100"/>
              <w:right w:type="dxa" w:w="120"/>
            </w:tcMar>
            <w:vAlign w:val="center"/>
          </w:tcPr>
          <w:p>
            <w:pPr>
              <w:spacing w:after="40" w:before="0"/>
            </w:pPr>
            <w:r>
              <w:rPr>
                <w:sz w:val="17"/>
              </w:rPr>
            </w:r>
            <w:r>
              <w:rPr>
                <w:b w:val="0"/>
                <w:sz w:val="17"/>
              </w:rPr>
            </w:r>
          </w:p>
        </w:tc>
        <w:tc>
          <w:tcPr>
            <w:tcW w:type="pct" w:w="40%"/>
            <w:tcMar>
              <w:top w:type="dxa" w:w="100"/>
              <w:left w:type="dxa" w:w="120"/>
              <w:bottom w:type="dxa" w:w="100"/>
              <w:right w:type="dxa" w:w="120"/>
            </w:tcMar>
            <w:vAlign w:val="center"/>
          </w:tcPr>
          <w:p>
            <w:pPr>
              <w:spacing w:after="40" w:before="0"/>
            </w:pPr>
            <w:r>
              <w:rPr>
                <w:sz w:val="17"/>
              </w:rPr>
            </w:r>
            <w:r>
              <w:rPr>
                <w:b w:val="0"/>
                <w:sz w:val="17"/>
              </w:rPr>
            </w:r>
          </w:p>
        </w:tc>
        <w:tc>
          <w:tcPr>
            <w:tcW w:type="pct" w:w="38%"/>
            <w:tcMar>
              <w:top w:type="dxa" w:w="100"/>
              <w:left w:type="dxa" w:w="120"/>
              <w:bottom w:type="dxa" w:w="100"/>
              <w:right w:type="dxa" w:w="120"/>
            </w:tcMar>
            <w:vAlign w:val="center"/>
          </w:tcPr>
          <w:p>
            <w:pPr>
              <w:spacing w:after="40" w:before="0"/>
            </w:pPr>
            <w:r>
              <w:rPr>
                <w:sz w:val="17"/>
              </w:rPr>
            </w:r>
            <w:r>
              <w:rPr>
                <w:b w:val="0"/>
                <w:sz w:val="17"/>
              </w:rPr>
            </w:r>
          </w:p>
        </w:tc>
      </w:tr>
    </w:tbl>
    <w:p>
      <w:pPr>
        <w:pStyle w:val="Heading1"/>
        <w:spacing w:after="160" w:before="360"/>
      </w:pPr>
      <w:r>
        <w:t xml:space="preserve">4. Hazırlık uygunluğu ve kullanıcı uyarı akışı</w:t>
      </w:r>
    </w:p>
    <w:p>
      <w:pPr>
        <w:spacing w:after="160"/>
      </w:pPr>
      <w:r>
        <w:t xml:space="preserve">Şekil 1 (orijinal dokümandaki görsel referansı korunur). Training suitability sonucu tıbbi risk skoru değildir; planlama uygunluğu ve gerekli ürün davranışını tanımlar.</w:t>
      </w:r>
    </w:p>
    <w:p>
      <w:pPr>
        <w:pStyle w:val="Heading2"/>
        <w:spacing w:after="120" w:before="280"/>
      </w:pPr>
      <w:r>
        <w:t xml:space="preserve">4.1 Hazırlık değerlendirmesi</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2F4F4F" w:val="clear"/>
            <w:tcMar>
              <w:top w:type="dxa" w:w="100"/>
              <w:left w:type="dxa" w:w="120"/>
              <w:bottom w:type="dxa" w:w="100"/>
              <w:right w:type="dxa" w:w="120"/>
            </w:tcMar>
          </w:tcPr>
          <w:p>
            <w:pPr>
              <w:spacing w:after="40" w:before="0"/>
            </w:pPr>
            <w:r>
              <w:rPr>
                <w:b/>
                <w:bCs/>
                <w:color w:val="FFFFFF"/>
                <w:sz w:val="17"/>
              </w:rPr>
              <w:t xml:space="preserve">Sonuç</w:t>
            </w:r>
          </w:p>
        </w:tc>
        <w:tc>
          <w:tcPr>
            <w:tcW w:type="pct" w:w="38%"/>
            <w:shd w:fill="2F4F4F" w:val="clear"/>
            <w:tcMar>
              <w:top w:type="dxa" w:w="100"/>
              <w:left w:type="dxa" w:w="120"/>
              <w:bottom w:type="dxa" w:w="100"/>
              <w:right w:type="dxa" w:w="120"/>
            </w:tcMar>
          </w:tcPr>
          <w:p>
            <w:pPr>
              <w:spacing w:after="40" w:before="0"/>
            </w:pPr>
            <w:r>
              <w:rPr>
                <w:b/>
                <w:bCs/>
                <w:color w:val="FFFFFF"/>
                <w:sz w:val="17"/>
              </w:rPr>
              <w:t xml:space="preserve">Tipik durum</w:t>
            </w:r>
          </w:p>
        </w:tc>
        <w:tc>
          <w:tcPr>
            <w:tcW w:type="pct" w:w="38%"/>
            <w:shd w:fill="2F4F4F" w:val="clear"/>
            <w:tcMar>
              <w:top w:type="dxa" w:w="100"/>
              <w:left w:type="dxa" w:w="120"/>
              <w:bottom w:type="dxa" w:w="100"/>
              <w:right w:type="dxa" w:w="120"/>
            </w:tcMar>
          </w:tcPr>
          <w:p>
            <w:pPr>
              <w:spacing w:after="40" w:before="0"/>
            </w:pPr>
            <w:r>
              <w:rPr>
                <w:b/>
                <w:bCs/>
                <w:color w:val="FFFFFF"/>
                <w:sz w:val="17"/>
              </w:rPr>
              <w:t xml:space="preserve">Sistem davranışı</w:t>
            </w:r>
          </w:p>
        </w:tc>
      </w:tr>
      <w:tr>
        <w:tc>
          <w:tcPr>
            <w:tcW w:type="pct" w:w="24%"/>
            <w:tcMar>
              <w:top w:type="dxa" w:w="100"/>
              <w:left w:type="dxa" w:w="120"/>
              <w:bottom w:type="dxa" w:w="100"/>
              <w:right w:type="dxa" w:w="120"/>
            </w:tcMar>
          </w:tcPr>
          <w:p>
            <w:pPr>
              <w:spacing w:after="40" w:before="0"/>
            </w:pPr>
            <w:r>
              <w:rPr>
                <w:sz w:val="20"/>
                <w:szCs w:val="20"/>
              </w:rPr>
              <w:t xml:space="preserve">WELL_PREPARED</w:t>
            </w:r>
          </w:p>
        </w:tc>
        <w:tc>
          <w:tcPr>
            <w:tcW w:type="pct" w:w="38%"/>
            <w:tcMar>
              <w:top w:type="dxa" w:w="100"/>
              <w:left w:type="dxa" w:w="120"/>
              <w:bottom w:type="dxa" w:w="100"/>
              <w:right w:type="dxa" w:w="120"/>
            </w:tcMar>
          </w:tcPr>
          <w:p>
            <w:pPr>
              <w:spacing w:after="40" w:before="0"/>
            </w:pPr>
            <w:r>
              <w:rPr>
                <w:sz w:val="20"/>
                <w:szCs w:val="20"/>
              </w:rPr>
              <w:t xml:space="preserve">Hedef mesafe taleplerine yakın hacim, long run ve workout history</w:t>
            </w:r>
          </w:p>
        </w:tc>
        <w:tc>
          <w:tcPr>
            <w:tcW w:type="pct" w:w="38%"/>
            <w:tcMar>
              <w:top w:type="dxa" w:w="100"/>
              <w:left w:type="dxa" w:w="120"/>
              <w:bottom w:type="dxa" w:w="100"/>
              <w:right w:type="dxa" w:w="120"/>
            </w:tcMar>
          </w:tcPr>
          <w:p>
            <w:pPr>
              <w:spacing w:after="40" w:before="0"/>
            </w:pPr>
            <w:r>
              <w:rPr>
                <w:sz w:val="20"/>
                <w:szCs w:val="20"/>
              </w:rPr>
              <w:t xml:space="preserve">Focused veya standard core</w:t>
            </w:r>
          </w:p>
        </w:tc>
      </w:tr>
      <w:tr>
        <w:tc>
          <w:tcPr>
            <w:tcW w:type="pct" w:w="24%"/>
            <w:tcMar>
              <w:top w:type="dxa" w:w="100"/>
              <w:left w:type="dxa" w:w="120"/>
              <w:bottom w:type="dxa" w:w="100"/>
              <w:right w:type="dxa" w:w="120"/>
            </w:tcMar>
          </w:tcPr>
          <w:p>
            <w:pPr>
              <w:spacing w:after="40" w:before="0"/>
            </w:pPr>
            <w:r>
              <w:rPr>
                <w:sz w:val="20"/>
                <w:szCs w:val="20"/>
              </w:rPr>
              <w:t xml:space="preserve">ADEQUATE_TIME</w:t>
            </w:r>
          </w:p>
        </w:tc>
        <w:tc>
          <w:tcPr>
            <w:tcW w:type="pct" w:w="38%"/>
            <w:tcMar>
              <w:top w:type="dxa" w:w="100"/>
              <w:left w:type="dxa" w:w="120"/>
              <w:bottom w:type="dxa" w:w="100"/>
              <w:right w:type="dxa" w:w="120"/>
            </w:tcMar>
          </w:tcPr>
          <w:p>
            <w:pPr>
              <w:spacing w:after="40" w:before="0"/>
            </w:pPr>
            <w:r>
              <w:rPr>
                <w:sz w:val="20"/>
                <w:szCs w:val="20"/>
              </w:rPr>
              <w:t xml:space="preserve">Eksikler var, kalan sürede kontrollü geliştirilebilir</w:t>
            </w:r>
          </w:p>
        </w:tc>
        <w:tc>
          <w:tcPr>
            <w:tcW w:type="pct" w:w="38%"/>
            <w:tcMar>
              <w:top w:type="dxa" w:w="100"/>
              <w:left w:type="dxa" w:w="120"/>
              <w:bottom w:type="dxa" w:w="100"/>
              <w:right w:type="dxa" w:w="120"/>
            </w:tcMar>
          </w:tcPr>
          <w:p>
            <w:pPr>
              <w:spacing w:after="40" w:before="0"/>
            </w:pPr>
            <w:r>
              <w:rPr>
                <w:sz w:val="20"/>
                <w:szCs w:val="20"/>
              </w:rPr>
              <w:t xml:space="preserve">Runway + standard core</w:t>
            </w:r>
          </w:p>
        </w:tc>
      </w:tr>
      <w:tr>
        <w:tc>
          <w:tcPr>
            <w:tcW w:type="pct" w:w="24%"/>
            <w:tcMar>
              <w:top w:type="dxa" w:w="100"/>
              <w:left w:type="dxa" w:w="120"/>
              <w:bottom w:type="dxa" w:w="100"/>
              <w:right w:type="dxa" w:w="120"/>
            </w:tcMar>
          </w:tcPr>
          <w:p>
            <w:pPr>
              <w:spacing w:after="40" w:before="0"/>
            </w:pPr>
            <w:r>
              <w:rPr>
                <w:sz w:val="20"/>
                <w:szCs w:val="20"/>
              </w:rPr>
              <w:t xml:space="preserve">LIMITED_TIME</w:t>
            </w:r>
          </w:p>
        </w:tc>
        <w:tc>
          <w:tcPr>
            <w:tcW w:type="pct" w:w="38%"/>
            <w:tcMar>
              <w:top w:type="dxa" w:w="100"/>
              <w:left w:type="dxa" w:w="120"/>
              <w:bottom w:type="dxa" w:w="100"/>
              <w:right w:type="dxa" w:w="120"/>
            </w:tcMar>
          </w:tcPr>
          <w:p>
            <w:pPr>
              <w:spacing w:after="40" w:before="0"/>
            </w:pPr>
            <w:r>
              <w:rPr>
                <w:sz w:val="20"/>
                <w:szCs w:val="20"/>
              </w:rPr>
              <w:t xml:space="preserve">Preferred süreden kısa fakat minimum progression mümkün</w:t>
            </w:r>
          </w:p>
        </w:tc>
        <w:tc>
          <w:tcPr>
            <w:tcW w:type="pct" w:w="38%"/>
            <w:tcMar>
              <w:top w:type="dxa" w:w="100"/>
              <w:left w:type="dxa" w:w="120"/>
              <w:bottom w:type="dxa" w:w="100"/>
              <w:right w:type="dxa" w:w="120"/>
            </w:tcMar>
          </w:tcPr>
          <w:p>
            <w:pPr>
              <w:spacing w:after="40" w:before="0"/>
            </w:pPr>
            <w:r>
              <w:rPr>
                <w:sz w:val="20"/>
                <w:szCs w:val="20"/>
              </w:rPr>
              <w:t xml:space="preserve">Compressed core + informational warning</w:t>
            </w:r>
          </w:p>
        </w:tc>
      </w:tr>
      <w:tr>
        <w:tc>
          <w:tcPr>
            <w:tcW w:type="pct" w:w="24%"/>
            <w:tcMar>
              <w:top w:type="dxa" w:w="100"/>
              <w:left w:type="dxa" w:w="120"/>
              <w:bottom w:type="dxa" w:w="100"/>
              <w:right w:type="dxa" w:w="120"/>
            </w:tcMar>
          </w:tcPr>
          <w:p>
            <w:pPr>
              <w:spacing w:after="40" w:before="0"/>
            </w:pPr>
            <w:r>
              <w:rPr>
                <w:sz w:val="20"/>
                <w:szCs w:val="20"/>
              </w:rPr>
              <w:t xml:space="preserve">VERY_LIMITED_TIME</w:t>
            </w:r>
          </w:p>
        </w:tc>
        <w:tc>
          <w:tcPr>
            <w:tcW w:type="pct" w:w="38%"/>
            <w:tcMar>
              <w:top w:type="dxa" w:w="100"/>
              <w:left w:type="dxa" w:w="120"/>
              <w:bottom w:type="dxa" w:w="100"/>
              <w:right w:type="dxa" w:w="120"/>
            </w:tcMar>
          </w:tcPr>
          <w:p>
            <w:pPr>
              <w:spacing w:after="40" w:before="0"/>
            </w:pPr>
            <w:r>
              <w:rPr>
                <w:sz w:val="20"/>
                <w:szCs w:val="20"/>
              </w:rPr>
              <w:t xml:space="preserve">Anlamlı fitness inşası için süre yetersiz</w:t>
            </w:r>
          </w:p>
        </w:tc>
        <w:tc>
          <w:tcPr>
            <w:tcW w:type="pct" w:w="38%"/>
            <w:tcMar>
              <w:top w:type="dxa" w:w="100"/>
              <w:left w:type="dxa" w:w="120"/>
              <w:bottom w:type="dxa" w:w="100"/>
              <w:right w:type="dxa" w:w="120"/>
            </w:tcMar>
          </w:tcPr>
          <w:p>
            <w:pPr>
              <w:spacing w:after="40" w:before="0"/>
            </w:pPr>
            <w:r>
              <w:rPr>
                <w:sz w:val="20"/>
                <w:szCs w:val="20"/>
              </w:rPr>
              <w:t xml:space="preserve">Readiness-only</w:t>
            </w:r>
          </w:p>
        </w:tc>
      </w:tr>
      <w:tr>
        <w:tc>
          <w:tcPr>
            <w:tcW w:type="pct" w:w="24%"/>
            <w:tcMar>
              <w:top w:type="dxa" w:w="100"/>
              <w:left w:type="dxa" w:w="120"/>
              <w:bottom w:type="dxa" w:w="100"/>
              <w:right w:type="dxa" w:w="120"/>
            </w:tcMar>
          </w:tcPr>
          <w:p>
            <w:pPr>
              <w:spacing w:after="40" w:before="0"/>
            </w:pPr>
            <w:r>
              <w:rPr>
                <w:sz w:val="20"/>
                <w:szCs w:val="20"/>
              </w:rPr>
              <w:t xml:space="preserve">INSUFFICIENT_READINESS</w:t>
            </w:r>
          </w:p>
        </w:tc>
        <w:tc>
          <w:tcPr>
            <w:tcW w:type="pct" w:w="38%"/>
            <w:tcMar>
              <w:top w:type="dxa" w:w="100"/>
              <w:left w:type="dxa" w:w="120"/>
              <w:bottom w:type="dxa" w:w="100"/>
              <w:right w:type="dxa" w:w="120"/>
            </w:tcMar>
          </w:tcPr>
          <w:p>
            <w:pPr>
              <w:spacing w:after="40" w:before="0"/>
            </w:pPr>
            <w:r>
              <w:rPr>
                <w:sz w:val="20"/>
                <w:szCs w:val="20"/>
              </w:rPr>
              <w:t xml:space="preserve">Capacity gap kalan süre içinde makul şekilde kapatılamıyor</w:t>
            </w:r>
          </w:p>
        </w:tc>
        <w:tc>
          <w:tcPr>
            <w:tcW w:type="pct" w:w="38%"/>
            <w:tcMar>
              <w:top w:type="dxa" w:w="100"/>
              <w:left w:type="dxa" w:w="120"/>
              <w:bottom w:type="dxa" w:w="100"/>
              <w:right w:type="dxa" w:w="120"/>
            </w:tcMar>
          </w:tcPr>
          <w:p>
            <w:pPr>
              <w:spacing w:after="40" w:before="0"/>
            </w:pPr>
            <w:r>
              <w:rPr>
                <w:sz w:val="20"/>
                <w:szCs w:val="20"/>
              </w:rPr>
              <w:t xml:space="preserve">Completion-focused + acknowledgement</w:t>
            </w:r>
          </w:p>
        </w:tc>
      </w:tr>
      <w:tr>
        <w:tc>
          <w:tcPr>
            <w:tcW w:type="pct" w:w="24%"/>
            <w:tcMar>
              <w:top w:type="dxa" w:w="100"/>
              <w:left w:type="dxa" w:w="120"/>
              <w:bottom w:type="dxa" w:w="100"/>
              <w:right w:type="dxa" w:w="120"/>
            </w:tcMar>
            <w:vAlign w:val="center"/>
          </w:tcPr>
          <w:p>
            <w:pPr>
              <w:spacing w:after="40" w:before="0"/>
            </w:pPr>
            <w:r>
              <w:rPr>
                <w:sz w:val="17"/>
              </w:rPr>
            </w:r>
            <w:r>
              <w:rPr>
                <w:b w:val="0"/>
                <w:sz w:val="17"/>
              </w:rPr>
            </w:r>
          </w:p>
        </w:tc>
        <w:tc>
          <w:tcPr>
            <w:tcW w:type="pct" w:w="38%"/>
            <w:tcMar>
              <w:top w:type="dxa" w:w="100"/>
              <w:left w:type="dxa" w:w="120"/>
              <w:bottom w:type="dxa" w:w="100"/>
              <w:right w:type="dxa" w:w="120"/>
            </w:tcMar>
          </w:tcPr>
          <w:p>
            <w:pPr>
              <w:spacing w:after="40" w:before="0"/>
            </w:pPr>
            <w:r>
              <w:rPr>
                <w:sz w:val="20"/>
                <w:szCs w:val="20"/>
              </w:rPr>
              <w:t xml:space="preserve">Active pain veya ciddi yakın injury flag'i (structured)</w:t>
            </w:r>
          </w:p>
        </w:tc>
        <w:tc>
          <w:tcPr>
            <w:tcW w:type="pct" w:w="38%"/>
            <w:tcMar>
              <w:top w:type="dxa" w:w="100"/>
              <w:left w:type="dxa" w:w="120"/>
              <w:bottom w:type="dxa" w:w="100"/>
              <w:right w:type="dxa" w:w="120"/>
            </w:tcMar>
          </w:tcPr>
          <w:p>
            <w:pPr>
              <w:spacing w:after="40" w:before="0"/>
            </w:pPr>
            <w:r>
              <w:rPr>
                <w:sz w:val="20"/>
                <w:szCs w:val="20"/>
              </w:rPr>
              <w:t xml:space="preserve">Plan generation restricted</w:t>
            </w:r>
          </w:p>
        </w:tc>
      </w:tr>
    </w:tbl>
    <w:p>
      <w:pPr>
        <w:pStyle w:val="Heading2"/>
        <w:spacing w:after="120" w:before="280"/>
      </w:pPr>
      <w:r>
        <w:t xml:space="preserve">4.2 Warning tasarım ilkesi</w:t>
      </w:r>
    </w:p>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40" w:before="0"/>
            </w:pPr>
            <w:r>
              <w:rPr>
                <w:b/>
                <w:bCs/>
                <w:sz w:val="17"/>
              </w:rPr>
              <w:t xml:space="preserve">Kritik kural</w:t>
            </w:r>
          </w:p>
          <w:p>
            <w:pPr>
              <w:spacing w:after="40" w:before="0"/>
            </w:pPr>
            <w:r>
              <w:rPr>
                <w:sz w:val="17"/>
              </w:rPr>
              <w:t xml:space="preserve">Disclaimer shown ≠ permission to generate an aggressive plan. Uyarı gösterildiğinde plan mode otomatik olarak konservatif politikaya düşmelidir.</w:t>
            </w:r>
          </w:p>
        </w:tc>
      </w:tr>
    </w:tbl>
    <w:p>
      <w:pPr>
        <w:spacing w:after="160"/>
      </w:pPr>
      <w:r>
        <w:t xml:space="preserve">2025 tarihli 5.200 kişilik prospektif koşucu kohortunda, tek bir seans mesafesinin son 30 gündeki en uzun koşudan en az %10 daha uzun olması alt ekstremite yaralanması oranındaki artışla ilişkili bulunmuştur. Çalışma mekanik "her zaman %10'dan az artır" kuralı üretmez; ancak Appsel'de tek-seans sıçraması için konservatif guardrail kullanılmasını destekler [S2]. Daha eski sistematik incelemeler ise tek bir global yük eşiğinin bütün koşucular için güvenilir yaralanma tahmini sağlamadığını gösterir [S6].</w:t>
      </w:r>
    </w:p>
    <w:p>
      <w:pPr>
        <w:pStyle w:val="Heading2"/>
        <w:spacing w:after="120" w:before="280"/>
      </w:pPr>
      <w:r>
        <w:t xml:space="preserve">4.3 Kullanıcı metni</w:t>
      </w:r>
    </w:p>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40" w:before="0"/>
            </w:pPr>
            <w:r>
              <w:rPr>
                <w:b/>
                <w:bCs/>
                <w:sz w:val="17"/>
              </w:rPr>
              <w:t xml:space="preserve">Önerilen ekran başlığı</w:t>
            </w:r>
          </w:p>
          <w:p>
            <w:pPr>
              <w:spacing w:after="40" w:before="0"/>
            </w:pPr>
            <w:r>
              <w:rPr>
                <w:sz w:val="17"/>
              </w:rPr>
              <w:t xml:space="preserve">Bu yarış için hazırlık süren sınırlı</w:t>
            </w:r>
          </w:p>
        </w:tc>
      </w:tr>
    </w:tbl>
    <w:p>
      <w:pPr>
        <w:spacing w:after="160"/>
      </w:pPr>
      <w:r>
        <w:t xml:space="preserve">"Mevcut haftalık koşu hacmin, son uzun koşun ve yarışa kalan süre birlikte değerlendirildiğinde, standart bir hazırlık döngüsünü kontrollü biçimde tamamlamak için yeterli zaman görünmüyor. Kısa sürede mesafeyi veya yoğunluğu hızlı artırmak aşırı yüklenme riskini yükseltebilir. Oluşturacağımız plan eksik haftaları sıkıştırmayacak; mevcut kondisyonunu korumaya, yarış talebine kontrollü yaklaşmaya ve yarış gününü daha gerçekçi yönetmeye odaklanacaktır."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2F4F4F" w:val="clear"/>
            <w:tcMar>
              <w:top w:type="dxa" w:w="100"/>
              <w:left w:type="dxa" w:w="120"/>
              <w:bottom w:type="dxa" w:w="100"/>
              <w:right w:type="dxa" w:w="120"/>
            </w:tcMar>
          </w:tcPr>
          <w:p>
            <w:pPr>
              <w:spacing w:after="40" w:before="0"/>
            </w:pPr>
            <w:r>
              <w:rPr>
                <w:b/>
                <w:bCs/>
                <w:color w:val="FFFFFF"/>
                <w:sz w:val="17"/>
              </w:rPr>
              <w:t xml:space="preserve">UI seçeneği</w:t>
            </w:r>
          </w:p>
        </w:tc>
        <w:tc>
          <w:tcPr>
            <w:tcW w:type="pct" w:w="55%"/>
            <w:shd w:fill="2F4F4F" w:val="clear"/>
            <w:tcMar>
              <w:top w:type="dxa" w:w="100"/>
              <w:left w:type="dxa" w:w="120"/>
              <w:bottom w:type="dxa" w:w="100"/>
              <w:right w:type="dxa" w:w="120"/>
            </w:tcMar>
          </w:tcPr>
          <w:p>
            <w:pPr>
              <w:spacing w:after="40" w:before="0"/>
            </w:pPr>
            <w:r>
              <w:rPr>
                <w:b/>
                <w:bCs/>
                <w:color w:val="FFFFFF"/>
                <w:sz w:val="17"/>
              </w:rPr>
              <w:t xml:space="preserve">Backend sonucu</w:t>
            </w:r>
          </w:p>
        </w:tc>
      </w:tr>
      <w:tr>
        <w:tc>
          <w:tcPr>
            <w:tcW w:type="pct" w:w="45%"/>
            <w:tcMar>
              <w:top w:type="dxa" w:w="100"/>
              <w:left w:type="dxa" w:w="120"/>
              <w:bottom w:type="dxa" w:w="100"/>
              <w:right w:type="dxa" w:w="120"/>
            </w:tcMar>
          </w:tcPr>
          <w:p>
            <w:pPr>
              <w:spacing w:after="40" w:before="0"/>
            </w:pPr>
            <w:r>
              <w:rPr>
                <w:sz w:val="20"/>
                <w:szCs w:val="20"/>
              </w:rPr>
              <w:t xml:space="preserve">Konservatif planla devam et</w:t>
            </w:r>
          </w:p>
        </w:tc>
        <w:tc>
          <w:tcPr>
            <w:tcW w:type="pct" w:w="55%"/>
            <w:tcMar>
              <w:top w:type="dxa" w:w="100"/>
              <w:left w:type="dxa" w:w="120"/>
              <w:bottom w:type="dxa" w:w="100"/>
              <w:right w:type="dxa" w:w="120"/>
            </w:tcMar>
          </w:tcPr>
          <w:p>
            <w:pPr>
              <w:spacing w:after="40" w:before="0"/>
            </w:pPr>
            <w:r>
              <w:rPr>
                <w:sz w:val="20"/>
                <w:szCs w:val="20"/>
              </w:rPr>
              <w:t xml:space="preserve">Acknowledgement kaydı + READINESS_ONLY veya COMPLETION_FOCUSED</w:t>
            </w:r>
          </w:p>
        </w:tc>
      </w:tr>
      <w:tr>
        <w:tc>
          <w:tcPr>
            <w:tcW w:type="pct" w:w="45%"/>
            <w:tcMar>
              <w:top w:type="dxa" w:w="100"/>
              <w:left w:type="dxa" w:w="120"/>
              <w:bottom w:type="dxa" w:w="100"/>
              <w:right w:type="dxa" w:w="120"/>
            </w:tcMar>
          </w:tcPr>
          <w:p>
            <w:pPr>
              <w:spacing w:after="40" w:before="0"/>
            </w:pPr>
            <w:r>
              <w:rPr>
                <w:sz w:val="20"/>
                <w:szCs w:val="20"/>
              </w:rPr>
              <w:t xml:space="preserve">Hedefi gözden geçir</w:t>
            </w:r>
          </w:p>
        </w:tc>
        <w:tc>
          <w:tcPr>
            <w:tcW w:type="pct" w:w="55%"/>
            <w:tcMar>
              <w:top w:type="dxa" w:w="100"/>
              <w:left w:type="dxa" w:w="120"/>
              <w:bottom w:type="dxa" w:w="100"/>
              <w:right w:type="dxa" w:w="120"/>
            </w:tcMar>
          </w:tcPr>
          <w:p>
            <w:pPr>
              <w:spacing w:after="40" w:before="0"/>
            </w:pPr>
            <w:r>
              <w:rPr>
                <w:sz w:val="20"/>
                <w:szCs w:val="20"/>
              </w:rPr>
              <w:t xml:space="preserve">Preview korunur; hedef değiştirme akışına dönülür</w:t>
            </w:r>
          </w:p>
        </w:tc>
      </w:tr>
      <w:tr>
        <w:tc>
          <w:tcPr>
            <w:tcW w:type="pct" w:w="45%"/>
            <w:tcMar>
              <w:top w:type="dxa" w:w="100"/>
              <w:left w:type="dxa" w:w="120"/>
              <w:bottom w:type="dxa" w:w="100"/>
              <w:right w:type="dxa" w:w="120"/>
            </w:tcMar>
          </w:tcPr>
          <w:p>
            <w:pPr>
              <w:spacing w:after="40" w:before="0"/>
            </w:pPr>
            <w:r>
              <w:rPr>
                <w:sz w:val="20"/>
                <w:szCs w:val="20"/>
              </w:rPr>
              <w:t xml:space="preserve">Run/walk planı oluştur</w:t>
            </w:r>
          </w:p>
        </w:tc>
        <w:tc>
          <w:tcPr>
            <w:tcW w:type="pct" w:w="55%"/>
            <w:tcMar>
              <w:top w:type="dxa" w:w="100"/>
              <w:left w:type="dxa" w:w="120"/>
              <w:bottom w:type="dxa" w:w="100"/>
              <w:right w:type="dxa" w:w="120"/>
            </w:tcMar>
          </w:tcPr>
          <w:p>
            <w:pPr>
              <w:spacing w:after="40" w:before="0"/>
            </w:pPr>
            <w:r>
              <w:rPr>
                <w:sz w:val="20"/>
                <w:szCs w:val="20"/>
              </w:rPr>
              <w:t xml:space="preserve">COMPLETION_FOCUSED + run/walk strategy component</w:t>
            </w:r>
          </w:p>
        </w:tc>
      </w:tr>
      <w:tr>
        <w:tc>
          <w:tcPr>
            <w:tcW w:type="pct" w:w="45%"/>
            <w:tcMar>
              <w:top w:type="dxa" w:w="100"/>
              <w:left w:type="dxa" w:w="120"/>
              <w:bottom w:type="dxa" w:w="100"/>
              <w:right w:type="dxa" w:w="120"/>
            </w:tcMar>
          </w:tcPr>
          <w:p>
            <w:pPr>
              <w:spacing w:after="40" w:before="0"/>
            </w:pPr>
            <w:r>
              <w:rPr>
                <w:sz w:val="20"/>
                <w:szCs w:val="20"/>
              </w:rPr>
              <w:t xml:space="preserve">Ağrı/yaralanma değerlendirmesi gerekli</w:t>
            </w:r>
          </w:p>
        </w:tc>
        <w:tc>
          <w:tcPr>
            <w:tcW w:type="pct" w:w="55%"/>
            <w:tcMar>
              <w:top w:type="dxa" w:w="100"/>
              <w:left w:type="dxa" w:w="120"/>
              <w:bottom w:type="dxa" w:w="100"/>
              <w:right w:type="dxa" w:w="120"/>
            </w:tcMar>
            <w:vAlign w:val="center"/>
          </w:tcPr>
          <w:p>
            <w:pPr>
              <w:spacing w:after="40" w:before="0"/>
            </w:pPr>
            <w:r>
              <w:rPr>
                <w:sz w:val="17"/>
              </w:rPr>
            </w:r>
            <w:r>
              <w:rPr>
                <w:b w:val="0"/>
                <w:sz w:val="17"/>
              </w:rPr>
              <w:t>Plan confirm engellenir veya  state'i</w:t>
            </w:r>
          </w:p>
        </w:tc>
      </w:tr>
    </w:tbl>
    <w:p>
      <w:pPr>
        <w:pStyle w:val="Heading1"/>
        <w:spacing w:after="160" w:before="360"/>
      </w:pPr>
      <w:r>
        <w:t xml:space="preserve">5. Backend mimari yaklaşımı</w:t>
      </w:r>
    </w:p>
    <w:p>
      <w:pPr>
        <w:spacing w:after="160"/>
      </w:pPr>
      <w:r>
        <w:t xml:space="preserve">Şekil 2 (orijinal dokümandaki görsel referansı korunur). Domain kurallarını UI ve persistence detaylarından ayıran modular monolith.</w:t>
      </w:r>
    </w:p>
    <w:p>
      <w:pPr>
        <w:spacing w:after="160"/>
      </w:pPr>
      <w:r>
        <w:t xml:space="preserve">V1 için mikroservis yerine modular monolith önerilir. Plan generation, user/profile, training execution ve catalog modülleri ayrı assembly/namespace sınırlarına sahip olabilir; ancak tek deployment ve tek PostgreSQL transaction'ı plan preview/confirm akışını sadeleştirir. Gerçek ölçek veya bağımsız deployment ihtiyacı doğduğunda modüller event contract'ları üzerinden ayrılabilir.</w:t>
      </w:r>
    </w:p>
    <w:p>
      <w:pPr>
        <w:pStyle w:val="Heading2"/>
        <w:spacing w:after="120" w:before="280"/>
      </w:pPr>
      <w:r>
        <w:t xml:space="preserve">5.1 Önerilen teknoloji tabanı</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2F4F4F" w:val="clear"/>
            <w:tcMar>
              <w:top w:type="dxa" w:w="100"/>
              <w:left w:type="dxa" w:w="120"/>
              <w:bottom w:type="dxa" w:w="100"/>
              <w:right w:type="dxa" w:w="120"/>
            </w:tcMar>
          </w:tcPr>
          <w:p>
            <w:pPr>
              <w:spacing w:after="40" w:before="0"/>
            </w:pPr>
            <w:r>
              <w:rPr>
                <w:b/>
                <w:bCs/>
                <w:color w:val="FFFFFF"/>
                <w:sz w:val="17"/>
              </w:rPr>
              <w:t xml:space="preserve">Bileşen</w:t>
            </w:r>
          </w:p>
        </w:tc>
        <w:tc>
          <w:tcPr>
            <w:tcW w:type="pct" w:w="32%"/>
            <w:shd w:fill="2F4F4F" w:val="clear"/>
            <w:tcMar>
              <w:top w:type="dxa" w:w="100"/>
              <w:left w:type="dxa" w:w="120"/>
              <w:bottom w:type="dxa" w:w="100"/>
              <w:right w:type="dxa" w:w="120"/>
            </w:tcMar>
          </w:tcPr>
          <w:p>
            <w:pPr>
              <w:spacing w:after="40" w:before="0"/>
            </w:pPr>
            <w:r>
              <w:rPr>
                <w:b/>
                <w:bCs/>
                <w:color w:val="FFFFFF"/>
                <w:sz w:val="17"/>
              </w:rPr>
              <w:t xml:space="preserve">Öneri</w:t>
            </w:r>
          </w:p>
        </w:tc>
        <w:tc>
          <w:tcPr>
            <w:tcW w:type="pct" w:w="52%"/>
            <w:shd w:fill="2F4F4F" w:val="clear"/>
            <w:tcMar>
              <w:top w:type="dxa" w:w="100"/>
              <w:left w:type="dxa" w:w="120"/>
              <w:bottom w:type="dxa" w:w="100"/>
              <w:right w:type="dxa" w:w="120"/>
            </w:tcMar>
          </w:tcPr>
          <w:p>
            <w:pPr>
              <w:spacing w:after="40" w:before="0"/>
            </w:pPr>
            <w:r>
              <w:rPr>
                <w:b/>
                <w:bCs/>
                <w:color w:val="FFFFFF"/>
                <w:sz w:val="17"/>
              </w:rPr>
              <w:t xml:space="preserve">Not</w:t>
            </w:r>
          </w:p>
        </w:tc>
      </w:tr>
      <w:tr>
        <w:tc>
          <w:tcPr>
            <w:tcW w:type="pct" w:w="16%"/>
            <w:tcMar>
              <w:top w:type="dxa" w:w="100"/>
              <w:left w:type="dxa" w:w="120"/>
              <w:bottom w:type="dxa" w:w="100"/>
              <w:right w:type="dxa" w:w="120"/>
            </w:tcMar>
          </w:tcPr>
          <w:p>
            <w:pPr>
              <w:spacing w:after="40" w:before="0"/>
            </w:pPr>
            <w:r>
              <w:rPr>
                <w:sz w:val="20"/>
                <w:szCs w:val="20"/>
              </w:rPr>
              <w:t xml:space="preserve">Runtime</w:t>
            </w:r>
          </w:p>
        </w:tc>
        <w:tc>
          <w:tcPr>
            <w:tcW w:type="pct" w:w="32%"/>
            <w:tcMar>
              <w:top w:type="dxa" w:w="100"/>
              <w:left w:type="dxa" w:w="120"/>
              <w:bottom w:type="dxa" w:w="100"/>
              <w:right w:type="dxa" w:w="120"/>
            </w:tcMar>
          </w:tcPr>
          <w:p>
            <w:pPr>
              <w:spacing w:after="40" w:before="0"/>
            </w:pPr>
            <w:r>
              <w:rPr>
                <w:sz w:val="20"/>
                <w:szCs w:val="20"/>
              </w:rPr>
              <w:t xml:space="preserve">Mevcut codebase uygunsa .NET 10 LTS</w:t>
            </w:r>
          </w:p>
        </w:tc>
        <w:tc>
          <w:tcPr>
            <w:tcW w:type="pct" w:w="52%"/>
            <w:tcMar>
              <w:top w:type="dxa" w:w="100"/>
              <w:left w:type="dxa" w:w="120"/>
              <w:bottom w:type="dxa" w:w="100"/>
              <w:right w:type="dxa" w:w="120"/>
            </w:tcMar>
          </w:tcPr>
          <w:p>
            <w:pPr>
              <w:spacing w:after="40" w:before="0"/>
            </w:pPr>
            <w:r>
              <w:rPr>
                <w:sz w:val="20"/>
                <w:szCs w:val="20"/>
              </w:rPr>
              <w:t xml:space="preserve">Temmuz 2026 itibarıyla .NET 10 LTS desteklenen uzun dönem sürümdür [S14]. Upgrade ayrı risk değerlendirmesiyle yapılmalıdır.</w:t>
            </w:r>
          </w:p>
        </w:tc>
      </w:tr>
      <w:tr>
        <w:tc>
          <w:tcPr>
            <w:tcW w:type="pct" w:w="16%"/>
            <w:tcMar>
              <w:top w:type="dxa" w:w="100"/>
              <w:left w:type="dxa" w:w="120"/>
              <w:bottom w:type="dxa" w:w="100"/>
              <w:right w:type="dxa" w:w="120"/>
            </w:tcMar>
          </w:tcPr>
          <w:p>
            <w:pPr>
              <w:spacing w:after="40" w:before="0"/>
            </w:pPr>
            <w:r>
              <w:rPr>
                <w:sz w:val="20"/>
                <w:szCs w:val="20"/>
              </w:rPr>
              <w:t xml:space="preserve">API</w:t>
            </w:r>
          </w:p>
        </w:tc>
        <w:tc>
          <w:tcPr>
            <w:tcW w:type="pct" w:w="32%"/>
            <w:tcMar>
              <w:top w:type="dxa" w:w="100"/>
              <w:left w:type="dxa" w:w="120"/>
              <w:bottom w:type="dxa" w:w="100"/>
              <w:right w:type="dxa" w:w="120"/>
            </w:tcMar>
          </w:tcPr>
          <w:p>
            <w:pPr>
              <w:spacing w:after="40" w:before="0"/>
            </w:pPr>
            <w:r>
              <w:rPr>
                <w:sz w:val="20"/>
                <w:szCs w:val="20"/>
              </w:rPr>
              <w:t xml:space="preserve">ASP.NET Core</w:t>
            </w:r>
          </w:p>
        </w:tc>
        <w:tc>
          <w:tcPr>
            <w:tcW w:type="pct" w:w="52%"/>
            <w:tcMar>
              <w:top w:type="dxa" w:w="100"/>
              <w:left w:type="dxa" w:w="120"/>
              <w:bottom w:type="dxa" w:w="100"/>
              <w:right w:type="dxa" w:w="120"/>
            </w:tcMar>
          </w:tcPr>
          <w:p>
            <w:pPr>
              <w:spacing w:after="40" w:before="0"/>
            </w:pPr>
            <w:r>
              <w:rPr>
                <w:sz w:val="20"/>
                <w:szCs w:val="20"/>
              </w:rPr>
              <w:t xml:space="preserve">Controller veya Minimal API; tutarlı ProblemDetails.</w:t>
            </w:r>
          </w:p>
        </w:tc>
      </w:tr>
      <w:tr>
        <w:tc>
          <w:tcPr>
            <w:tcW w:type="pct" w:w="16%"/>
            <w:tcMar>
              <w:top w:type="dxa" w:w="100"/>
              <w:left w:type="dxa" w:w="120"/>
              <w:bottom w:type="dxa" w:w="100"/>
              <w:right w:type="dxa" w:w="120"/>
            </w:tcMar>
          </w:tcPr>
          <w:p>
            <w:pPr>
              <w:spacing w:after="40" w:before="0"/>
            </w:pPr>
            <w:r>
              <w:rPr>
                <w:sz w:val="20"/>
                <w:szCs w:val="20"/>
              </w:rPr>
              <w:t xml:space="preserve">Application</w:t>
            </w:r>
          </w:p>
        </w:tc>
        <w:tc>
          <w:tcPr>
            <w:tcW w:type="pct" w:w="32%"/>
            <w:tcMar>
              <w:top w:type="dxa" w:w="100"/>
              <w:left w:type="dxa" w:w="120"/>
              <w:bottom w:type="dxa" w:w="100"/>
              <w:right w:type="dxa" w:w="120"/>
            </w:tcMar>
          </w:tcPr>
          <w:p>
            <w:pPr>
              <w:spacing w:after="40" w:before="0"/>
            </w:pPr>
            <w:r>
              <w:rPr>
                <w:sz w:val="20"/>
                <w:szCs w:val="20"/>
              </w:rPr>
              <w:t xml:space="preserve">CQRS-lite / command-query separation</w:t>
            </w:r>
          </w:p>
        </w:tc>
        <w:tc>
          <w:tcPr>
            <w:tcW w:type="pct" w:w="52%"/>
            <w:tcMar>
              <w:top w:type="dxa" w:w="100"/>
              <w:left w:type="dxa" w:w="120"/>
              <w:bottom w:type="dxa" w:w="100"/>
              <w:right w:type="dxa" w:w="120"/>
            </w:tcMar>
          </w:tcPr>
          <w:p>
            <w:pPr>
              <w:spacing w:after="40" w:before="0"/>
            </w:pPr>
            <w:r>
              <w:rPr>
                <w:sz w:val="20"/>
                <w:szCs w:val="20"/>
              </w:rPr>
              <w:t xml:space="preserve">MediatR zorunlu değil; command handler sınırları yeterli.</w:t>
            </w:r>
          </w:p>
        </w:tc>
      </w:tr>
      <w:tr>
        <w:tc>
          <w:tcPr>
            <w:tcW w:type="pct" w:w="16%"/>
            <w:tcMar>
              <w:top w:type="dxa" w:w="100"/>
              <w:left w:type="dxa" w:w="120"/>
              <w:bottom w:type="dxa" w:w="100"/>
              <w:right w:type="dxa" w:w="120"/>
            </w:tcMar>
          </w:tcPr>
          <w:p>
            <w:pPr>
              <w:spacing w:after="40" w:before="0"/>
            </w:pPr>
            <w:r>
              <w:rPr>
                <w:sz w:val="20"/>
                <w:szCs w:val="20"/>
              </w:rPr>
              <w:t xml:space="preserve">Persistence</w:t>
            </w:r>
          </w:p>
        </w:tc>
        <w:tc>
          <w:tcPr>
            <w:tcW w:type="pct" w:w="32%"/>
            <w:tcMar>
              <w:top w:type="dxa" w:w="100"/>
              <w:left w:type="dxa" w:w="120"/>
              <w:bottom w:type="dxa" w:w="100"/>
              <w:right w:type="dxa" w:w="120"/>
            </w:tcMar>
          </w:tcPr>
          <w:p>
            <w:pPr>
              <w:spacing w:after="40" w:before="0"/>
            </w:pPr>
            <w:r>
              <w:rPr>
                <w:sz w:val="20"/>
                <w:szCs w:val="20"/>
              </w:rPr>
              <w:t xml:space="preserve">EF Core + Npgsql + PostgreSQL</w:t>
            </w:r>
          </w:p>
        </w:tc>
        <w:tc>
          <w:tcPr>
            <w:tcW w:type="pct" w:w="52%"/>
            <w:tcMar>
              <w:top w:type="dxa" w:w="100"/>
              <w:left w:type="dxa" w:w="120"/>
              <w:bottom w:type="dxa" w:w="100"/>
              <w:right w:type="dxa" w:w="120"/>
            </w:tcMar>
          </w:tcPr>
          <w:p>
            <w:pPr>
              <w:spacing w:after="40" w:before="0"/>
            </w:pPr>
            <w:r>
              <w:rPr>
                <w:sz w:val="20"/>
                <w:szCs w:val="20"/>
              </w:rPr>
              <w:t xml:space="preserve">Relational + JSONB hybrid.</w:t>
            </w:r>
          </w:p>
        </w:tc>
      </w:tr>
      <w:tr>
        <w:tc>
          <w:tcPr>
            <w:tcW w:type="pct" w:w="16%"/>
            <w:tcMar>
              <w:top w:type="dxa" w:w="100"/>
              <w:left w:type="dxa" w:w="120"/>
              <w:bottom w:type="dxa" w:w="100"/>
              <w:right w:type="dxa" w:w="120"/>
            </w:tcMar>
          </w:tcPr>
          <w:p>
            <w:pPr>
              <w:spacing w:after="40" w:before="0"/>
            </w:pPr>
            <w:r>
              <w:rPr>
                <w:sz w:val="20"/>
                <w:szCs w:val="20"/>
              </w:rPr>
              <w:t xml:space="preserve">Serialization</w:t>
            </w:r>
          </w:p>
        </w:tc>
        <w:tc>
          <w:tcPr>
            <w:tcW w:type="pct" w:w="32%"/>
            <w:tcMar>
              <w:top w:type="dxa" w:w="100"/>
              <w:left w:type="dxa" w:w="120"/>
              <w:bottom w:type="dxa" w:w="100"/>
              <w:right w:type="dxa" w:w="120"/>
            </w:tcMar>
          </w:tcPr>
          <w:p>
            <w:pPr>
              <w:spacing w:after="40" w:before="0"/>
            </w:pPr>
            <w:r>
              <w:rPr>
                <w:sz w:val="20"/>
                <w:szCs w:val="20"/>
              </w:rPr>
              <w:t xml:space="preserve">System.Text.Json</w:t>
            </w:r>
          </w:p>
        </w:tc>
        <w:tc>
          <w:tcPr>
            <w:tcW w:type="pct" w:w="52%"/>
            <w:tcMar>
              <w:top w:type="dxa" w:w="100"/>
              <w:left w:type="dxa" w:w="120"/>
              <w:bottom w:type="dxa" w:w="100"/>
              <w:right w:type="dxa" w:w="120"/>
            </w:tcMar>
          </w:tcPr>
          <w:p>
            <w:pPr>
              <w:spacing w:after="40" w:before="0"/>
            </w:pPr>
            <w:r>
              <w:rPr>
                <w:sz w:val="20"/>
                <w:szCs w:val="20"/>
              </w:rPr>
              <w:t xml:space="preserve">Stable discriminator; CLR type name saklanmaz.</w:t>
            </w:r>
          </w:p>
        </w:tc>
      </w:tr>
      <w:tr>
        <w:tc>
          <w:tcPr>
            <w:tcW w:type="pct" w:w="16%"/>
            <w:tcMar>
              <w:top w:type="dxa" w:w="100"/>
              <w:left w:type="dxa" w:w="120"/>
              <w:bottom w:type="dxa" w:w="100"/>
              <w:right w:type="dxa" w:w="120"/>
            </w:tcMar>
          </w:tcPr>
          <w:p>
            <w:pPr>
              <w:spacing w:after="40" w:before="0"/>
            </w:pPr>
            <w:r>
              <w:rPr>
                <w:sz w:val="20"/>
                <w:szCs w:val="20"/>
              </w:rPr>
              <w:t xml:space="preserve">Validation</w:t>
            </w:r>
          </w:p>
        </w:tc>
        <w:tc>
          <w:tcPr>
            <w:tcW w:type="pct" w:w="32%"/>
            <w:tcMar>
              <w:top w:type="dxa" w:w="100"/>
              <w:left w:type="dxa" w:w="120"/>
              <w:bottom w:type="dxa" w:w="100"/>
              <w:right w:type="dxa" w:w="120"/>
            </w:tcMar>
          </w:tcPr>
          <w:p>
            <w:pPr>
              <w:spacing w:after="40" w:before="0"/>
            </w:pPr>
            <w:r>
              <w:rPr>
                <w:sz w:val="20"/>
                <w:szCs w:val="20"/>
              </w:rPr>
              <w:t xml:space="preserve">Typed domain validation + JSON Schema in CI/application</w:t>
            </w:r>
          </w:p>
        </w:tc>
        <w:tc>
          <w:tcPr>
            <w:tcW w:type="pct" w:w="52%"/>
            <w:tcMar>
              <w:top w:type="dxa" w:w="100"/>
              <w:left w:type="dxa" w:w="120"/>
              <w:bottom w:type="dxa" w:w="100"/>
              <w:right w:type="dxa" w:w="120"/>
            </w:tcMar>
          </w:tcPr>
          <w:p>
            <w:pPr>
              <w:spacing w:after="40" w:before="0"/>
            </w:pPr>
            <w:r>
              <w:rPr>
                <w:sz w:val="20"/>
                <w:szCs w:val="20"/>
              </w:rPr>
              <w:t xml:space="preserve">DB'de top-level CHECK constraint'leri.</w:t>
            </w:r>
          </w:p>
        </w:tc>
      </w:tr>
      <w:tr>
        <w:tc>
          <w:tcPr>
            <w:tcW w:type="pct" w:w="16%"/>
            <w:tcMar>
              <w:top w:type="dxa" w:w="100"/>
              <w:left w:type="dxa" w:w="120"/>
              <w:bottom w:type="dxa" w:w="100"/>
              <w:right w:type="dxa" w:w="120"/>
            </w:tcMar>
          </w:tcPr>
          <w:p>
            <w:pPr>
              <w:spacing w:after="40" w:before="0"/>
            </w:pPr>
            <w:r>
              <w:rPr>
                <w:sz w:val="20"/>
                <w:szCs w:val="20"/>
              </w:rPr>
              <w:t xml:space="preserve">Background</w:t>
            </w:r>
          </w:p>
        </w:tc>
        <w:tc>
          <w:tcPr>
            <w:tcW w:type="pct" w:w="32%"/>
            <w:tcMar>
              <w:top w:type="dxa" w:w="100"/>
              <w:left w:type="dxa" w:w="120"/>
              <w:bottom w:type="dxa" w:w="100"/>
              <w:right w:type="dxa" w:w="120"/>
            </w:tcMar>
          </w:tcPr>
          <w:p>
            <w:pPr>
              <w:spacing w:after="40" w:before="0"/>
            </w:pPr>
            <w:r>
              <w:rPr>
                <w:sz w:val="20"/>
                <w:szCs w:val="20"/>
              </w:rPr>
              <w:t xml:space="preserve">Outbox + hosted worker</w:t>
            </w:r>
          </w:p>
        </w:tc>
        <w:tc>
          <w:tcPr>
            <w:tcW w:type="pct" w:w="52%"/>
            <w:tcMar>
              <w:top w:type="dxa" w:w="100"/>
              <w:left w:type="dxa" w:w="120"/>
              <w:bottom w:type="dxa" w:w="100"/>
              <w:right w:type="dxa" w:w="120"/>
            </w:tcMar>
          </w:tcPr>
          <w:p>
            <w:pPr>
              <w:spacing w:after="40" w:before="0"/>
            </w:pPr>
            <w:r>
              <w:rPr>
                <w:sz w:val="20"/>
                <w:szCs w:val="20"/>
              </w:rPr>
              <w:t xml:space="preserve">V1 preview synchronous olabilir; ağırlaşırsa async job. Dead-letter stratejisi §14.6.</w:t>
            </w:r>
          </w:p>
        </w:tc>
      </w:tr>
    </w:tbl>
    <w:p>
      <w:pPr>
        <w:pStyle w:val="Heading2"/>
        <w:spacing w:after="120" w:before="280"/>
      </w:pPr>
      <w:r>
        <w:t xml:space="preserve">5.2 Modül sınırları</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2F4F4F" w:val="clear"/>
            <w:tcMar>
              <w:top w:type="dxa" w:w="100"/>
              <w:left w:type="dxa" w:w="120"/>
              <w:bottom w:type="dxa" w:w="100"/>
              <w:right w:type="dxa" w:w="120"/>
            </w:tcMar>
          </w:tcPr>
          <w:p>
            <w:pPr>
              <w:spacing w:after="40" w:before="0"/>
            </w:pPr>
            <w:r>
              <w:rPr>
                <w:b/>
                <w:bCs/>
                <w:color w:val="FFFFFF"/>
                <w:sz w:val="17"/>
              </w:rPr>
              <w:t xml:space="preserve">Modül</w:t>
            </w:r>
          </w:p>
        </w:tc>
        <w:tc>
          <w:tcPr>
            <w:tcW w:type="pct" w:w="42%"/>
            <w:shd w:fill="2F4F4F" w:val="clear"/>
            <w:tcMar>
              <w:top w:type="dxa" w:w="100"/>
              <w:left w:type="dxa" w:w="120"/>
              <w:bottom w:type="dxa" w:w="100"/>
              <w:right w:type="dxa" w:w="120"/>
            </w:tcMar>
          </w:tcPr>
          <w:p>
            <w:pPr>
              <w:spacing w:after="40" w:before="0"/>
            </w:pPr>
            <w:r>
              <w:rPr>
                <w:b/>
                <w:bCs/>
                <w:color w:val="FFFFFF"/>
                <w:sz w:val="17"/>
              </w:rPr>
              <w:t xml:space="preserve">Sorumluluk</w:t>
            </w:r>
          </w:p>
        </w:tc>
        <w:tc>
          <w:tcPr>
            <w:tcW w:type="pct" w:w="38%"/>
            <w:shd w:fill="2F4F4F" w:val="clear"/>
            <w:tcMar>
              <w:top w:type="dxa" w:w="100"/>
              <w:left w:type="dxa" w:w="120"/>
              <w:bottom w:type="dxa" w:w="100"/>
              <w:right w:type="dxa" w:w="120"/>
            </w:tcMar>
          </w:tcPr>
          <w:p>
            <w:pPr>
              <w:spacing w:after="40" w:before="0"/>
            </w:pPr>
            <w:r>
              <w:rPr>
                <w:b/>
                <w:bCs/>
                <w:color w:val="FFFFFF"/>
                <w:sz w:val="17"/>
              </w:rPr>
              <w:t xml:space="preserve">Sahip olduğu aggregate'ler</w:t>
            </w:r>
          </w:p>
        </w:tc>
      </w:tr>
      <w:tr>
        <w:tc>
          <w:tcPr>
            <w:tcW w:type="pct" w:w="20%"/>
            <w:tcMar>
              <w:top w:type="dxa" w:w="100"/>
              <w:left w:type="dxa" w:w="120"/>
              <w:bottom w:type="dxa" w:w="100"/>
              <w:right w:type="dxa" w:w="120"/>
            </w:tcMar>
          </w:tcPr>
          <w:p>
            <w:pPr>
              <w:spacing w:after="40" w:before="0"/>
            </w:pPr>
            <w:r>
              <w:rPr>
                <w:sz w:val="20"/>
                <w:szCs w:val="20"/>
              </w:rPr>
              <w:t xml:space="preserve">Identity/Profile</w:t>
            </w:r>
          </w:p>
        </w:tc>
        <w:tc>
          <w:tcPr>
            <w:tcW w:type="pct" w:w="42%"/>
            <w:tcMar>
              <w:top w:type="dxa" w:w="100"/>
              <w:left w:type="dxa" w:w="120"/>
              <w:bottom w:type="dxa" w:w="100"/>
              <w:right w:type="dxa" w:w="120"/>
            </w:tcMar>
          </w:tcPr>
          <w:p>
            <w:pPr>
              <w:spacing w:after="40" w:before="0"/>
            </w:pPr>
            <w:r>
              <w:rPr>
                <w:sz w:val="20"/>
                <w:szCs w:val="20"/>
              </w:rPr>
              <w:t xml:space="preserve">Internal user, profile, preferences, unit</w:t>
            </w:r>
          </w:p>
        </w:tc>
        <w:tc>
          <w:tcPr>
            <w:tcW w:type="pct" w:w="38%"/>
            <w:tcMar>
              <w:top w:type="dxa" w:w="100"/>
              <w:left w:type="dxa" w:w="120"/>
              <w:bottom w:type="dxa" w:w="100"/>
              <w:right w:type="dxa" w:w="120"/>
            </w:tcMar>
          </w:tcPr>
          <w:p>
            <w:pPr>
              <w:spacing w:after="40" w:before="0"/>
            </w:pPr>
            <w:r>
              <w:rPr>
                <w:sz w:val="20"/>
                <w:szCs w:val="20"/>
              </w:rPr>
              <w:t xml:space="preserve">User, UserProfile</w:t>
            </w:r>
          </w:p>
        </w:tc>
      </w:tr>
      <w:tr>
        <w:tc>
          <w:tcPr>
            <w:tcW w:type="pct" w:w="20%"/>
            <w:tcMar>
              <w:top w:type="dxa" w:w="100"/>
              <w:left w:type="dxa" w:w="120"/>
              <w:bottom w:type="dxa" w:w="100"/>
              <w:right w:type="dxa" w:w="120"/>
            </w:tcMar>
          </w:tcPr>
          <w:p>
            <w:pPr>
              <w:spacing w:after="40" w:before="0"/>
            </w:pPr>
            <w:r>
              <w:rPr>
                <w:sz w:val="20"/>
                <w:szCs w:val="20"/>
              </w:rPr>
              <w:t xml:space="preserve">Plan Catalog</w:t>
            </w:r>
          </w:p>
        </w:tc>
        <w:tc>
          <w:tcPr>
            <w:tcW w:type="pct" w:w="42%"/>
            <w:tcMar>
              <w:top w:type="dxa" w:w="100"/>
              <w:left w:type="dxa" w:w="120"/>
              <w:bottom w:type="dxa" w:w="100"/>
              <w:right w:type="dxa" w:w="120"/>
            </w:tcMar>
          </w:tcPr>
          <w:p>
            <w:pPr>
              <w:spacing w:after="40" w:before="0"/>
            </w:pPr>
            <w:r>
              <w:rPr>
                <w:sz w:val="20"/>
                <w:szCs w:val="20"/>
              </w:rPr>
              <w:t xml:space="preserve">Templates, rule packs, blocks, workout definitions</w:t>
            </w:r>
          </w:p>
        </w:tc>
        <w:tc>
          <w:tcPr>
            <w:tcW w:type="pct" w:w="38%"/>
            <w:tcMar>
              <w:top w:type="dxa" w:w="100"/>
              <w:left w:type="dxa" w:w="120"/>
              <w:bottom w:type="dxa" w:w="100"/>
              <w:right w:type="dxa" w:w="120"/>
            </w:tcMar>
          </w:tcPr>
          <w:p>
            <w:pPr>
              <w:spacing w:after="40" w:before="0"/>
            </w:pPr>
            <w:r>
              <w:rPr>
                <w:sz w:val="20"/>
                <w:szCs w:val="20"/>
              </w:rPr>
              <w:t xml:space="preserve">PlanTemplateVersion, RulePackVersion, WorkoutDefinitionVersion</w:t>
            </w:r>
          </w:p>
        </w:tc>
      </w:tr>
      <w:tr>
        <w:tc>
          <w:tcPr>
            <w:tcW w:type="pct" w:w="20%"/>
            <w:tcMar>
              <w:top w:type="dxa" w:w="100"/>
              <w:left w:type="dxa" w:w="120"/>
              <w:bottom w:type="dxa" w:w="100"/>
              <w:right w:type="dxa" w:w="120"/>
            </w:tcMar>
          </w:tcPr>
          <w:p>
            <w:pPr>
              <w:spacing w:after="40" w:before="0"/>
            </w:pPr>
            <w:r>
              <w:rPr>
                <w:sz w:val="20"/>
                <w:szCs w:val="20"/>
              </w:rPr>
              <w:t xml:space="preserve">Plan Generation</w:t>
            </w:r>
          </w:p>
        </w:tc>
        <w:tc>
          <w:tcPr>
            <w:tcW w:type="pct" w:w="42%"/>
            <w:tcMar>
              <w:top w:type="dxa" w:w="100"/>
              <w:left w:type="dxa" w:w="120"/>
              <w:bottom w:type="dxa" w:w="100"/>
              <w:right w:type="dxa" w:w="120"/>
            </w:tcMar>
          </w:tcPr>
          <w:p>
            <w:pPr>
              <w:spacing w:after="40" w:before="0"/>
            </w:pPr>
            <w:r>
              <w:rPr>
                <w:sz w:val="20"/>
                <w:szCs w:val="20"/>
              </w:rPr>
              <w:t xml:space="preserve">Snapshot, resolver pipeline, preview, warnings</w:t>
            </w:r>
          </w:p>
        </w:tc>
        <w:tc>
          <w:tcPr>
            <w:tcW w:type="pct" w:w="38%"/>
            <w:tcMar>
              <w:top w:type="dxa" w:w="100"/>
              <w:left w:type="dxa" w:w="120"/>
              <w:bottom w:type="dxa" w:w="100"/>
              <w:right w:type="dxa" w:w="120"/>
            </w:tcMar>
          </w:tcPr>
          <w:p>
            <w:pPr>
              <w:spacing w:after="40" w:before="0"/>
            </w:pPr>
            <w:r>
              <w:rPr>
                <w:sz w:val="20"/>
                <w:szCs w:val="20"/>
              </w:rPr>
              <w:t xml:space="preserve">PlanGenerationRequest, PlanPreview</w:t>
            </w:r>
          </w:p>
        </w:tc>
      </w:tr>
      <w:tr>
        <w:tc>
          <w:tcPr>
            <w:tcW w:type="pct" w:w="20%"/>
            <w:tcMar>
              <w:top w:type="dxa" w:w="100"/>
              <w:left w:type="dxa" w:w="120"/>
              <w:bottom w:type="dxa" w:w="100"/>
              <w:right w:type="dxa" w:w="120"/>
            </w:tcMar>
          </w:tcPr>
          <w:p>
            <w:pPr>
              <w:spacing w:after="40" w:before="0"/>
            </w:pPr>
            <w:r>
              <w:rPr>
                <w:sz w:val="20"/>
                <w:szCs w:val="20"/>
              </w:rPr>
              <w:t xml:space="preserve">Training Plans</w:t>
            </w:r>
          </w:p>
        </w:tc>
        <w:tc>
          <w:tcPr>
            <w:tcW w:type="pct" w:w="42%"/>
            <w:tcMar>
              <w:top w:type="dxa" w:w="100"/>
              <w:left w:type="dxa" w:w="120"/>
              <w:bottom w:type="dxa" w:w="100"/>
              <w:right w:type="dxa" w:w="120"/>
            </w:tcMar>
          </w:tcPr>
          <w:p>
            <w:pPr>
              <w:spacing w:after="40" w:before="0"/>
            </w:pPr>
            <w:r>
              <w:rPr>
                <w:sz w:val="20"/>
                <w:szCs w:val="20"/>
              </w:rPr>
              <w:t xml:space="preserve">Confirmed plan, revision lifecycle, current schedule, race sıralaması</w:t>
            </w:r>
          </w:p>
        </w:tc>
        <w:tc>
          <w:tcPr>
            <w:tcW w:type="pct" w:w="38%"/>
            <w:tcMar>
              <w:top w:type="dxa" w:w="100"/>
              <w:left w:type="dxa" w:w="120"/>
              <w:bottom w:type="dxa" w:w="100"/>
              <w:right w:type="dxa" w:w="120"/>
            </w:tcMar>
          </w:tcPr>
          <w:p>
            <w:pPr>
              <w:spacing w:after="40" w:before="0"/>
            </w:pPr>
            <w:r>
              <w:rPr>
                <w:sz w:val="20"/>
                <w:szCs w:val="20"/>
              </w:rPr>
              <w:t xml:space="preserve">TrainingPlan, TrainingPlanRevision, PlanRace</w:t>
            </w:r>
          </w:p>
        </w:tc>
      </w:tr>
      <w:tr>
        <w:tc>
          <w:tcPr>
            <w:tcW w:type="pct" w:w="20%"/>
            <w:tcMar>
              <w:top w:type="dxa" w:w="100"/>
              <w:left w:type="dxa" w:w="120"/>
              <w:bottom w:type="dxa" w:w="100"/>
              <w:right w:type="dxa" w:w="120"/>
            </w:tcMar>
          </w:tcPr>
          <w:p>
            <w:pPr>
              <w:spacing w:after="40" w:before="0"/>
            </w:pPr>
            <w:r>
              <w:rPr>
                <w:sz w:val="20"/>
                <w:szCs w:val="20"/>
              </w:rPr>
              <w:t xml:space="preserve">Training Execution</w:t>
            </w:r>
          </w:p>
        </w:tc>
        <w:tc>
          <w:tcPr>
            <w:tcW w:type="pct" w:w="42%"/>
            <w:tcMar>
              <w:top w:type="dxa" w:w="100"/>
              <w:left w:type="dxa" w:w="120"/>
              <w:bottom w:type="dxa" w:w="100"/>
              <w:right w:type="dxa" w:w="120"/>
            </w:tcMar>
          </w:tcPr>
          <w:p>
            <w:pPr>
              <w:spacing w:after="40" w:before="0"/>
            </w:pPr>
            <w:r>
              <w:rPr>
                <w:sz w:val="20"/>
                <w:szCs w:val="20"/>
              </w:rPr>
              <w:t xml:space="preserve">Complete/not-today/actual metrics</w:t>
            </w:r>
          </w:p>
        </w:tc>
        <w:tc>
          <w:tcPr>
            <w:tcW w:type="pct" w:w="38%"/>
            <w:tcMar>
              <w:top w:type="dxa" w:w="100"/>
              <w:left w:type="dxa" w:w="120"/>
              <w:bottom w:type="dxa" w:w="100"/>
              <w:right w:type="dxa" w:w="120"/>
            </w:tcMar>
          </w:tcPr>
          <w:p>
            <w:pPr>
              <w:spacing w:after="40" w:before="0"/>
            </w:pPr>
            <w:r>
              <w:rPr>
                <w:sz w:val="20"/>
                <w:szCs w:val="20"/>
              </w:rPr>
              <w:t xml:space="preserve">TrainingDayExecution, PendingConfirmation</w:t>
            </w:r>
          </w:p>
        </w:tc>
      </w:tr>
      <w:tr>
        <w:tc>
          <w:tcPr>
            <w:tcW w:type="pct" w:w="20%"/>
            <w:tcMar>
              <w:top w:type="dxa" w:w="100"/>
              <w:left w:type="dxa" w:w="120"/>
              <w:bottom w:type="dxa" w:w="100"/>
              <w:right w:type="dxa" w:w="120"/>
            </w:tcMar>
          </w:tcPr>
          <w:p>
            <w:pPr>
              <w:spacing w:after="40" w:before="0"/>
            </w:pPr>
            <w:r>
              <w:rPr>
                <w:sz w:val="20"/>
                <w:szCs w:val="20"/>
              </w:rPr>
              <w:t xml:space="preserve">Reporting/Read Models</w:t>
            </w:r>
          </w:p>
        </w:tc>
        <w:tc>
          <w:tcPr>
            <w:tcW w:type="pct" w:w="42%"/>
            <w:tcMar>
              <w:top w:type="dxa" w:w="100"/>
              <w:left w:type="dxa" w:w="120"/>
              <w:bottom w:type="dxa" w:w="100"/>
              <w:right w:type="dxa" w:w="120"/>
            </w:tcMar>
          </w:tcPr>
          <w:p>
            <w:pPr>
              <w:spacing w:after="40" w:before="0"/>
            </w:pPr>
            <w:r>
              <w:rPr>
                <w:sz w:val="20"/>
                <w:szCs w:val="20"/>
              </w:rPr>
              <w:t xml:space="preserve">Home/calendar/plan details projections</w:t>
            </w:r>
          </w:p>
        </w:tc>
        <w:tc>
          <w:tcPr>
            <w:tcW w:type="pct" w:w="38%"/>
            <w:tcMar>
              <w:top w:type="dxa" w:w="100"/>
              <w:left w:type="dxa" w:w="120"/>
              <w:bottom w:type="dxa" w:w="100"/>
              <w:right w:type="dxa" w:w="120"/>
            </w:tcMar>
          </w:tcPr>
          <w:p>
            <w:pPr>
              <w:spacing w:after="40" w:before="0"/>
            </w:pPr>
            <w:r>
              <w:rPr>
                <w:sz w:val="20"/>
                <w:szCs w:val="20"/>
              </w:rPr>
              <w:t xml:space="preserve">Read-only DTOs/materialized queries</w:t>
            </w:r>
          </w:p>
        </w:tc>
      </w:tr>
    </w:tbl>
    <w:p>
      <w:pPr>
        <w:pStyle w:val="Heading1"/>
        <w:spacing w:after="160" w:before="360"/>
      </w:pPr>
      <w:r>
        <w:t xml:space="preserve">6. Domain modeli ve modüler bileşenler</w:t>
      </w:r>
    </w:p>
    <w:p>
      <w:pPr>
        <w:pStyle w:val="Heading2"/>
        <w:spacing w:after="120" w:before="280"/>
      </w:pPr>
      <w:r>
        <w:t xml:space="preserve">6.1 Aggregate'ler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pPr>
              <w:spacing w:after="40" w:before="0"/>
            </w:pPr>
            <w:r>
              <w:rPr>
                <w:b/>
                <w:bCs/>
                <w:color w:val="FFFFFF"/>
                <w:sz w:val="17"/>
              </w:rPr>
              <w:t xml:space="preserve">Aggregate</w:t>
            </w:r>
          </w:p>
        </w:tc>
        <w:tc>
          <w:tcPr>
            <w:tcW w:type="pct" w:w="46%"/>
            <w:shd w:fill="2F4F4F" w:val="clear"/>
            <w:tcMar>
              <w:top w:type="dxa" w:w="100"/>
              <w:left w:type="dxa" w:w="120"/>
              <w:bottom w:type="dxa" w:w="100"/>
              <w:right w:type="dxa" w:w="120"/>
            </w:tcMar>
          </w:tcPr>
          <w:p>
            <w:pPr>
              <w:spacing w:after="40" w:before="0"/>
            </w:pPr>
            <w:r>
              <w:rPr>
                <w:b/>
                <w:bCs/>
                <w:color w:val="FFFFFF"/>
                <w:sz w:val="17"/>
              </w:rPr>
              <w:t xml:space="preserve">Invariant</w:t>
            </w:r>
          </w:p>
        </w:tc>
        <w:tc>
          <w:tcPr>
            <w:tcW w:type="pct" w:w="32%"/>
            <w:shd w:fill="2F4F4F" w:val="clear"/>
            <w:tcMar>
              <w:top w:type="dxa" w:w="100"/>
              <w:left w:type="dxa" w:w="120"/>
              <w:bottom w:type="dxa" w:w="100"/>
              <w:right w:type="dxa" w:w="120"/>
            </w:tcMar>
          </w:tcPr>
          <w:p>
            <w:pPr>
              <w:spacing w:after="40" w:before="0"/>
            </w:pPr>
            <w:r>
              <w:rPr>
                <w:b/>
                <w:bCs/>
                <w:color w:val="FFFFFF"/>
                <w:sz w:val="17"/>
              </w:rPr>
              <w:t xml:space="preserve">Neden ayrı?</w:t>
            </w:r>
          </w:p>
        </w:tc>
      </w:tr>
      <w:tr>
        <w:tc>
          <w:tcPr>
            <w:tcW w:type="pct" w:w="22%"/>
            <w:tcMar>
              <w:top w:type="dxa" w:w="100"/>
              <w:left w:type="dxa" w:w="120"/>
              <w:bottom w:type="dxa" w:w="100"/>
              <w:right w:type="dxa" w:w="120"/>
            </w:tcMar>
          </w:tcPr>
          <w:p>
            <w:pPr>
              <w:spacing w:after="40" w:before="0"/>
            </w:pPr>
            <w:r>
              <w:rPr>
                <w:sz w:val="20"/>
                <w:szCs w:val="20"/>
              </w:rPr>
              <w:t xml:space="preserve">PlanTemplateVersion</w:t>
            </w:r>
          </w:p>
        </w:tc>
        <w:tc>
          <w:tcPr>
            <w:tcW w:type="pct" w:w="46%"/>
            <w:tcMar>
              <w:top w:type="dxa" w:w="100"/>
              <w:left w:type="dxa" w:w="120"/>
              <w:bottom w:type="dxa" w:w="100"/>
              <w:right w:type="dxa" w:w="120"/>
            </w:tcMar>
          </w:tcPr>
          <w:p>
            <w:pPr>
              <w:spacing w:after="40" w:before="0"/>
            </w:pPr>
            <w:r>
              <w:rPr>
                <w:sz w:val="20"/>
                <w:szCs w:val="20"/>
              </w:rPr>
              <w:t xml:space="preserve">Published version immutable; exact user km/pace içermez</w:t>
            </w:r>
          </w:p>
        </w:tc>
        <w:tc>
          <w:tcPr>
            <w:tcW w:type="pct" w:w="32%"/>
            <w:tcMar>
              <w:top w:type="dxa" w:w="100"/>
              <w:left w:type="dxa" w:w="120"/>
              <w:bottom w:type="dxa" w:w="100"/>
              <w:right w:type="dxa" w:w="120"/>
            </w:tcMar>
          </w:tcPr>
          <w:p>
            <w:pPr>
              <w:spacing w:after="40" w:before="0"/>
            </w:pPr>
            <w:r>
              <w:rPr>
                <w:sz w:val="20"/>
                <w:szCs w:val="20"/>
              </w:rPr>
              <w:t xml:space="preserve">Reusable structural definition</w:t>
            </w:r>
          </w:p>
        </w:tc>
      </w:tr>
      <w:tr>
        <w:tc>
          <w:tcPr>
            <w:tcW w:type="pct" w:w="22%"/>
            <w:tcMar>
              <w:top w:type="dxa" w:w="100"/>
              <w:left w:type="dxa" w:w="120"/>
              <w:bottom w:type="dxa" w:w="100"/>
              <w:right w:type="dxa" w:w="120"/>
            </w:tcMar>
          </w:tcPr>
          <w:p>
            <w:pPr>
              <w:spacing w:after="40" w:before="0"/>
            </w:pPr>
            <w:r>
              <w:rPr>
                <w:sz w:val="20"/>
                <w:szCs w:val="20"/>
              </w:rPr>
              <w:t xml:space="preserve">RulePackVersion</w:t>
            </w:r>
          </w:p>
        </w:tc>
        <w:tc>
          <w:tcPr>
            <w:tcW w:type="pct" w:w="46%"/>
            <w:tcMar>
              <w:top w:type="dxa" w:w="100"/>
              <w:left w:type="dxa" w:w="120"/>
              <w:bottom w:type="dxa" w:w="100"/>
              <w:right w:type="dxa" w:w="120"/>
            </w:tcMar>
          </w:tcPr>
          <w:p>
            <w:pPr>
              <w:spacing w:after="40" w:before="0"/>
            </w:pPr>
            <w:r>
              <w:rPr>
                <w:sz w:val="20"/>
                <w:szCs w:val="20"/>
              </w:rPr>
              <w:t xml:space="preserve">Published rule set immutable; evidence metadata taşır</w:t>
            </w:r>
          </w:p>
        </w:tc>
        <w:tc>
          <w:tcPr>
            <w:tcW w:type="pct" w:w="32%"/>
            <w:tcMar>
              <w:top w:type="dxa" w:w="100"/>
              <w:left w:type="dxa" w:w="120"/>
              <w:bottom w:type="dxa" w:w="100"/>
              <w:right w:type="dxa" w:w="120"/>
            </w:tcMar>
          </w:tcPr>
          <w:p>
            <w:pPr>
              <w:spacing w:after="40" w:before="0"/>
            </w:pPr>
            <w:r>
              <w:rPr>
                <w:sz w:val="20"/>
                <w:szCs w:val="20"/>
              </w:rPr>
              <w:t xml:space="preserve">Canonical kararların versionlanması</w:t>
            </w:r>
          </w:p>
        </w:tc>
      </w:tr>
      <w:tr>
        <w:tc>
          <w:tcPr>
            <w:tcW w:type="pct" w:w="22%"/>
            <w:tcMar>
              <w:top w:type="dxa" w:w="100"/>
              <w:left w:type="dxa" w:w="120"/>
              <w:bottom w:type="dxa" w:w="100"/>
              <w:right w:type="dxa" w:w="120"/>
            </w:tcMar>
          </w:tcPr>
          <w:p>
            <w:pPr>
              <w:spacing w:after="40" w:before="0"/>
            </w:pPr>
            <w:r>
              <w:rPr>
                <w:sz w:val="20"/>
                <w:szCs w:val="20"/>
              </w:rPr>
              <w:t xml:space="preserve">PlanGenerationRequest</w:t>
            </w:r>
          </w:p>
        </w:tc>
        <w:tc>
          <w:tcPr>
            <w:tcW w:type="pct" w:w="46%"/>
            <w:tcMar>
              <w:top w:type="dxa" w:w="100"/>
              <w:left w:type="dxa" w:w="120"/>
              <w:bottom w:type="dxa" w:w="100"/>
              <w:right w:type="dxa" w:w="120"/>
            </w:tcMar>
          </w:tcPr>
          <w:p>
            <w:pPr>
              <w:spacing w:after="40" w:before="0"/>
            </w:pPr>
            <w:r>
              <w:rPr>
                <w:sz w:val="20"/>
                <w:szCs w:val="20"/>
              </w:rPr>
              <w:t xml:space="preserve">Input snapshot ve idempotency unique</w:t>
            </w:r>
          </w:p>
        </w:tc>
        <w:tc>
          <w:tcPr>
            <w:tcW w:type="pct" w:w="32%"/>
            <w:tcMar>
              <w:top w:type="dxa" w:w="100"/>
              <w:left w:type="dxa" w:w="120"/>
              <w:bottom w:type="dxa" w:w="100"/>
              <w:right w:type="dxa" w:w="120"/>
            </w:tcMar>
          </w:tcPr>
          <w:p>
            <w:pPr>
              <w:spacing w:after="40" w:before="0"/>
            </w:pPr>
            <w:r>
              <w:rPr>
                <w:sz w:val="20"/>
                <w:szCs w:val="20"/>
              </w:rPr>
              <w:t xml:space="preserve">Aynı input'un izlenebilirliği</w:t>
            </w:r>
          </w:p>
        </w:tc>
      </w:tr>
      <w:tr>
        <w:tc>
          <w:tcPr>
            <w:tcW w:type="pct" w:w="22%"/>
            <w:tcMar>
              <w:top w:type="dxa" w:w="100"/>
              <w:left w:type="dxa" w:w="120"/>
              <w:bottom w:type="dxa" w:w="100"/>
              <w:right w:type="dxa" w:w="120"/>
            </w:tcMar>
          </w:tcPr>
          <w:p>
            <w:pPr>
              <w:spacing w:after="40" w:before="0"/>
            </w:pPr>
            <w:r>
              <w:rPr>
                <w:sz w:val="20"/>
                <w:szCs w:val="20"/>
              </w:rPr>
              <w:t xml:space="preserve">PlanPreview</w:t>
            </w:r>
          </w:p>
        </w:tc>
        <w:tc>
          <w:tcPr>
            <w:tcW w:type="pct" w:w="46%"/>
            <w:tcMar>
              <w:top w:type="dxa" w:w="100"/>
              <w:left w:type="dxa" w:w="120"/>
              <w:bottom w:type="dxa" w:w="100"/>
              <w:right w:type="dxa" w:w="120"/>
            </w:tcMar>
          </w:tcPr>
          <w:p>
            <w:pPr>
              <w:spacing w:after="40" w:before="0"/>
            </w:pPr>
            <w:r>
              <w:rPr>
                <w:sz w:val="20"/>
                <w:szCs w:val="20"/>
              </w:rPr>
              <w:t xml:space="preserve">Expires; warnings ve acknowledgement gereksinimi içerir; kullanıcı başına en fazla bir READY preview</w:t>
            </w:r>
          </w:p>
        </w:tc>
        <w:tc>
          <w:tcPr>
            <w:tcW w:type="pct" w:w="32%"/>
            <w:tcMar>
              <w:top w:type="dxa" w:w="100"/>
              <w:left w:type="dxa" w:w="120"/>
              <w:bottom w:type="dxa" w:w="100"/>
              <w:right w:type="dxa" w:w="120"/>
            </w:tcMar>
          </w:tcPr>
          <w:p>
            <w:pPr>
              <w:spacing w:after="40" w:before="0"/>
            </w:pPr>
            <w:r>
              <w:rPr>
                <w:sz w:val="20"/>
                <w:szCs w:val="20"/>
              </w:rPr>
              <w:t xml:space="preserve">Confirm öncesi kullanıcı kararı</w:t>
            </w:r>
          </w:p>
        </w:tc>
      </w:tr>
      <w:tr>
        <w:tc>
          <w:tcPr>
            <w:tcW w:type="pct" w:w="22%"/>
            <w:tcMar>
              <w:top w:type="dxa" w:w="100"/>
              <w:left w:type="dxa" w:w="120"/>
              <w:bottom w:type="dxa" w:w="100"/>
              <w:right w:type="dxa" w:w="120"/>
            </w:tcMar>
          </w:tcPr>
          <w:p>
            <w:pPr>
              <w:spacing w:after="40" w:before="0"/>
            </w:pPr>
            <w:r>
              <w:rPr>
                <w:sz w:val="20"/>
                <w:szCs w:val="20"/>
              </w:rPr>
              <w:t xml:space="preserve">TrainingPlan</w:t>
            </w:r>
          </w:p>
        </w:tc>
        <w:tc>
          <w:tcPr>
            <w:tcW w:type="pct" w:w="46%"/>
            <w:tcMar>
              <w:top w:type="dxa" w:w="100"/>
              <w:left w:type="dxa" w:w="120"/>
              <w:bottom w:type="dxa" w:w="100"/>
              <w:right w:type="dxa" w:w="120"/>
            </w:tcMar>
          </w:tcPr>
          <w:p>
            <w:pPr>
              <w:spacing w:after="40" w:before="0"/>
            </w:pPr>
            <w:r>
              <w:rPr>
                <w:sz w:val="20"/>
                <w:szCs w:val="20"/>
              </w:rPr>
              <w:t xml:space="preserve">User ownership, status, current revision, ilişkili race listesi</w:t>
            </w:r>
          </w:p>
        </w:tc>
        <w:tc>
          <w:tcPr>
            <w:tcW w:type="pct" w:w="32%"/>
            <w:tcMar>
              <w:top w:type="dxa" w:w="100"/>
              <w:left w:type="dxa" w:w="120"/>
              <w:bottom w:type="dxa" w:w="100"/>
              <w:right w:type="dxa" w:w="120"/>
            </w:tcMar>
          </w:tcPr>
          <w:p>
            <w:pPr>
              <w:spacing w:after="40" w:before="0"/>
            </w:pPr>
            <w:r>
              <w:rPr>
                <w:sz w:val="20"/>
                <w:szCs w:val="20"/>
              </w:rPr>
              <w:t xml:space="preserve">Plan lifecycle root</w:t>
            </w:r>
          </w:p>
        </w:tc>
      </w:tr>
      <w:tr>
        <w:tc>
          <w:tcPr>
            <w:tcW w:type="pct" w:w="22%"/>
            <w:tcMar>
              <w:top w:type="dxa" w:w="100"/>
              <w:left w:type="dxa" w:w="120"/>
              <w:bottom w:type="dxa" w:w="100"/>
              <w:right w:type="dxa" w:w="120"/>
            </w:tcMar>
          </w:tcPr>
          <w:p>
            <w:pPr>
              <w:spacing w:after="40" w:before="0"/>
            </w:pPr>
            <w:r>
              <w:rPr>
                <w:sz w:val="20"/>
                <w:szCs w:val="20"/>
              </w:rPr>
              <w:t xml:space="preserve">TrainingPlanRevision</w:t>
            </w:r>
          </w:p>
        </w:tc>
        <w:tc>
          <w:tcPr>
            <w:tcW w:type="pct" w:w="46%"/>
            <w:tcMar>
              <w:top w:type="dxa" w:w="100"/>
              <w:left w:type="dxa" w:w="120"/>
              <w:bottom w:type="dxa" w:w="100"/>
              <w:right w:type="dxa" w:w="120"/>
            </w:tcMar>
          </w:tcPr>
          <w:p>
            <w:pPr>
              <w:spacing w:after="40" w:before="0"/>
            </w:pPr>
            <w:r>
              <w:rPr>
                <w:sz w:val="20"/>
                <w:szCs w:val="20"/>
              </w:rPr>
              <w:t xml:space="preserve">Immutable PlanDocument + hash + generation trace</w:t>
            </w:r>
          </w:p>
        </w:tc>
        <w:tc>
          <w:tcPr>
            <w:tcW w:type="pct" w:w="32%"/>
            <w:tcMar>
              <w:top w:type="dxa" w:w="100"/>
              <w:left w:type="dxa" w:w="120"/>
              <w:bottom w:type="dxa" w:w="100"/>
              <w:right w:type="dxa" w:w="120"/>
            </w:tcMar>
          </w:tcPr>
          <w:p>
            <w:pPr>
              <w:spacing w:after="40" w:before="0"/>
            </w:pPr>
            <w:r>
              <w:rPr>
                <w:sz w:val="20"/>
                <w:szCs w:val="20"/>
              </w:rPr>
              <w:t xml:space="preserve">Template/rule değişikliğinden bağımsız historical truth</w:t>
            </w:r>
          </w:p>
        </w:tc>
      </w:tr>
      <w:tr>
        <w:tc>
          <w:tcPr>
            <w:tcW w:type="pct" w:w="22%"/>
            <w:tcMar>
              <w:top w:type="dxa" w:w="100"/>
              <w:left w:type="dxa" w:w="120"/>
              <w:bottom w:type="dxa" w:w="100"/>
              <w:right w:type="dxa" w:w="120"/>
            </w:tcMar>
          </w:tcPr>
          <w:p>
            <w:pPr>
              <w:spacing w:after="40" w:before="0"/>
            </w:pPr>
            <w:r>
              <w:rPr>
                <w:sz w:val="20"/>
                <w:szCs w:val="20"/>
              </w:rPr>
              <w:t xml:space="preserve">TrainingDayExecution</w:t>
            </w:r>
          </w:p>
        </w:tc>
        <w:tc>
          <w:tcPr>
            <w:tcW w:type="pct" w:w="46%"/>
            <w:tcMar>
              <w:top w:type="dxa" w:w="100"/>
              <w:left w:type="dxa" w:w="120"/>
              <w:bottom w:type="dxa" w:w="100"/>
              <w:right w:type="dxa" w:w="120"/>
            </w:tcMar>
          </w:tcPr>
          <w:p>
            <w:pPr>
              <w:spacing w:after="40" w:before="0"/>
            </w:pPr>
            <w:r>
              <w:rPr>
                <w:sz w:val="20"/>
                <w:szCs w:val="20"/>
              </w:rPr>
              <w:t xml:space="preserve">Actual metrics ve completion state</w:t>
            </w:r>
          </w:p>
        </w:tc>
        <w:tc>
          <w:tcPr>
            <w:tcW w:type="pct" w:w="32%"/>
            <w:tcMar>
              <w:top w:type="dxa" w:w="100"/>
              <w:left w:type="dxa" w:w="120"/>
              <w:bottom w:type="dxa" w:w="100"/>
              <w:right w:type="dxa" w:w="120"/>
            </w:tcMar>
          </w:tcPr>
          <w:p>
            <w:pPr>
              <w:spacing w:after="40" w:before="0"/>
            </w:pPr>
            <w:r>
              <w:rPr>
                <w:sz w:val="20"/>
                <w:szCs w:val="20"/>
              </w:rPr>
              <w:t xml:space="preserve">Plan revision'dan bağımsız runtime truth</w:t>
            </w:r>
          </w:p>
        </w:tc>
      </w:tr>
    </w:tbl>
    <w:p>
      <w:pPr>
        <w:pStyle w:val="Heading2"/>
        <w:spacing w:after="120" w:before="280"/>
      </w:pPr>
      <w:r>
        <w:t xml:space="preserve">6.2 Workout taksonomisi (v1.1'de netleştirildi)</w:t>
      </w:r>
    </w:p>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40" w:before="0"/>
            </w:pPr>
            <w:r>
              <w:rPr>
                <w:b/>
                <w:bCs/>
                <w:sz w:val="17"/>
              </w:rPr>
              <w:t xml:space="preserve">Karar</w:t>
            </w:r>
          </w:p>
          <w:p>
            <w:pPr>
              <w:spacing w:after="40" w:before="0"/>
            </w:pPr>
            <w:r>
              <w:rPr>
                <w:sz w:val="17"/>
              </w:rPr>
              <w:t xml:space="preserve">İki seviyeli model kullanılır: WorkoutFamily (kapalı, küçük enum; scheduling/eligibility kuralları bunun üzerinden çalışır) ve WorkoutKey (açık, versiyonlu katalog; WorkoutDefinitionVersions tablosunda yaşar). Yeni bir alt tür eklemek (örn. "shake out") yeni bir WorkoutKey publish etmek demektir — enum veya şema değişikliği gerekmez.</w:t>
            </w:r>
          </w:p>
        </w:tc>
      </w:tr>
    </w:tbl>
    <w:p>
      <w:pPr>
        <w:pStyle w:val="Heading3"/>
        <w:spacing w:after="100" w:before="200"/>
      </w:pPr>
      <w:r>
        <w:t xml:space="preserve">6.2.1 WorkoutFamily (kapalı enum)</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2F4F4F" w:val="clear"/>
            <w:tcMar>
              <w:top w:type="dxa" w:w="100"/>
              <w:left w:type="dxa" w:w="120"/>
              <w:bottom w:type="dxa" w:w="100"/>
              <w:right w:type="dxa" w:w="120"/>
            </w:tcMar>
          </w:tcPr>
          <w:p>
            <w:pPr>
              <w:spacing w:after="40" w:before="0"/>
            </w:pPr>
            <w:r>
              <w:rPr>
                <w:b/>
                <w:bCs/>
                <w:color w:val="FFFFFF"/>
                <w:sz w:val="17"/>
              </w:rPr>
              <w:t xml:space="preserve">Family</w:t>
            </w:r>
          </w:p>
        </w:tc>
        <w:tc>
          <w:tcPr>
            <w:tcW w:type="pct" w:w="42%"/>
            <w:shd w:fill="2F4F4F" w:val="clear"/>
            <w:tcMar>
              <w:top w:type="dxa" w:w="100"/>
              <w:left w:type="dxa" w:w="120"/>
              <w:bottom w:type="dxa" w:w="100"/>
              <w:right w:type="dxa" w:w="120"/>
            </w:tcMar>
          </w:tcPr>
          <w:p>
            <w:pPr>
              <w:spacing w:after="40" w:before="0"/>
            </w:pPr>
            <w:r>
              <w:rPr>
                <w:b/>
                <w:bCs/>
                <w:color w:val="FFFFFF"/>
                <w:sz w:val="17"/>
              </w:rPr>
              <w:t xml:space="preserve">Anlamı</w:t>
            </w:r>
          </w:p>
        </w:tc>
        <w:tc>
          <w:tcPr>
            <w:tcW w:type="pct" w:w="42%"/>
            <w:shd w:fill="2F4F4F" w:val="clear"/>
            <w:tcMar>
              <w:top w:type="dxa" w:w="100"/>
              <w:left w:type="dxa" w:w="120"/>
              <w:bottom w:type="dxa" w:w="100"/>
              <w:right w:type="dxa" w:w="120"/>
            </w:tcMar>
          </w:tcPr>
          <w:p>
            <w:pPr>
              <w:spacing w:after="40" w:before="0"/>
            </w:pPr>
            <w:r>
              <w:rPr>
                <w:b/>
                <w:bCs/>
                <w:color w:val="FFFFFF"/>
                <w:sz w:val="17"/>
              </w:rPr>
              <w:t xml:space="preserve">Örnek WorkoutKey'ler</w:t>
            </w:r>
          </w:p>
        </w:tc>
      </w:tr>
      <w:tr>
        <w:tc>
          <w:tcPr>
            <w:tcW w:type="pct" w:w="16%"/>
            <w:tcMar>
              <w:top w:type="dxa" w:w="100"/>
              <w:left w:type="dxa" w:w="120"/>
              <w:bottom w:type="dxa" w:w="100"/>
              <w:right w:type="dxa" w:w="120"/>
            </w:tcMar>
          </w:tcPr>
          <w:p>
            <w:pPr>
              <w:spacing w:after="40" w:before="0"/>
            </w:pPr>
            <w:r>
              <w:rPr>
                <w:sz w:val="20"/>
                <w:szCs w:val="20"/>
              </w:rPr>
              <w:t xml:space="preserve">EASY</w:t>
            </w:r>
          </w:p>
        </w:tc>
        <w:tc>
          <w:tcPr>
            <w:tcW w:type="pct" w:w="42%"/>
            <w:tcMar>
              <w:top w:type="dxa" w:w="100"/>
              <w:left w:type="dxa" w:w="120"/>
              <w:bottom w:type="dxa" w:w="100"/>
              <w:right w:type="dxa" w:w="120"/>
            </w:tcMar>
          </w:tcPr>
          <w:p>
            <w:pPr>
              <w:spacing w:after="40" w:before="0"/>
            </w:pPr>
            <w:r>
              <w:rPr>
                <w:sz w:val="20"/>
                <w:szCs w:val="20"/>
              </w:rPr>
              <w:t xml:space="preserve">Düşük yoğunluklu aerobik koşu; günün ana amacı dinlenme/aerobik hacim</w:t>
            </w:r>
          </w:p>
        </w:tc>
        <w:tc>
          <w:tcPr>
            <w:tcW w:type="pct" w:w="42%"/>
            <w:tcMar>
              <w:top w:type="dxa" w:w="100"/>
              <w:left w:type="dxa" w:w="120"/>
              <w:bottom w:type="dxa" w:w="100"/>
              <w:right w:type="dxa" w:w="120"/>
            </w:tcMar>
          </w:tcPr>
          <w:p>
            <w:pPr>
              <w:spacing w:after="40" w:before="0"/>
            </w:pPr>
            <w:r>
              <w:rPr>
                <w:sz w:val="20"/>
                <w:szCs w:val="20"/>
              </w:rPr>
              <w:t xml:space="preserve">EASY_STANDARD, EASY_RECOVERY, EASY_SHAKEOUT</w:t>
            </w:r>
          </w:p>
        </w:tc>
      </w:tr>
      <w:tr>
        <w:tc>
          <w:tcPr>
            <w:tcW w:type="pct" w:w="16%"/>
            <w:tcMar>
              <w:top w:type="dxa" w:w="100"/>
              <w:left w:type="dxa" w:w="120"/>
              <w:bottom w:type="dxa" w:w="100"/>
              <w:right w:type="dxa" w:w="120"/>
            </w:tcMar>
          </w:tcPr>
          <w:p>
            <w:pPr>
              <w:spacing w:after="40" w:before="0"/>
            </w:pPr>
            <w:r>
              <w:rPr>
                <w:sz w:val="20"/>
                <w:szCs w:val="20"/>
              </w:rPr>
              <w:t xml:space="preserve">LONG_RUN</w:t>
            </w:r>
          </w:p>
        </w:tc>
        <w:tc>
          <w:tcPr>
            <w:tcW w:type="pct" w:w="42%"/>
            <w:tcMar>
              <w:top w:type="dxa" w:w="100"/>
              <w:left w:type="dxa" w:w="120"/>
              <w:bottom w:type="dxa" w:w="100"/>
              <w:right w:type="dxa" w:w="120"/>
            </w:tcMar>
          </w:tcPr>
          <w:p>
            <w:pPr>
              <w:spacing w:after="40" w:before="0"/>
            </w:pPr>
            <w:r>
              <w:rPr>
                <w:sz w:val="20"/>
                <w:szCs w:val="20"/>
              </w:rPr>
              <w:t xml:space="preserve">Haftanın en uzun mesafeli seansı</w:t>
            </w:r>
          </w:p>
        </w:tc>
        <w:tc>
          <w:tcPr>
            <w:tcW w:type="pct" w:w="42%"/>
            <w:tcMar>
              <w:top w:type="dxa" w:w="100"/>
              <w:left w:type="dxa" w:w="120"/>
              <w:bottom w:type="dxa" w:w="100"/>
              <w:right w:type="dxa" w:w="120"/>
            </w:tcMar>
          </w:tcPr>
          <w:p>
            <w:pPr>
              <w:spacing w:after="40" w:before="0"/>
            </w:pPr>
            <w:r>
              <w:rPr>
                <w:sz w:val="20"/>
                <w:szCs w:val="20"/>
              </w:rPr>
              <w:t xml:space="preserve">LONG_RUN_STANDARD, LONG_RUN_PROGRESSION, LONG_RUN_MARATHON_PACE_SEGMENT</w:t>
            </w:r>
          </w:p>
        </w:tc>
      </w:tr>
      <w:tr>
        <w:tc>
          <w:tcPr>
            <w:tcW w:type="pct" w:w="16%"/>
            <w:tcMar>
              <w:top w:type="dxa" w:w="100"/>
              <w:left w:type="dxa" w:w="120"/>
              <w:bottom w:type="dxa" w:w="100"/>
              <w:right w:type="dxa" w:w="120"/>
            </w:tcMar>
          </w:tcPr>
          <w:p>
            <w:pPr>
              <w:spacing w:after="40" w:before="0"/>
            </w:pPr>
            <w:r>
              <w:rPr>
                <w:sz w:val="20"/>
                <w:szCs w:val="20"/>
              </w:rPr>
              <w:t xml:space="preserve">QUALITY</w:t>
            </w:r>
          </w:p>
        </w:tc>
        <w:tc>
          <w:tcPr>
            <w:tcW w:type="pct" w:w="42%"/>
            <w:tcMar>
              <w:top w:type="dxa" w:w="100"/>
              <w:left w:type="dxa" w:w="120"/>
              <w:bottom w:type="dxa" w:w="100"/>
              <w:right w:type="dxa" w:w="120"/>
            </w:tcMar>
            <w:vAlign w:val="center"/>
          </w:tcPr>
          <w:p>
            <w:pPr>
              <w:spacing w:after="40" w:before="0"/>
            </w:pPr>
            <w:r>
              <w:rPr>
                <w:sz w:val="17"/>
              </w:rPr>
            </w:r>
            <w:r>
              <w:rPr>
                <w:b w:val="0"/>
                <w:sz w:val="17"/>
              </w:rPr>
              <w:t>Yapılandırılmış, zorlayıcı seans (SlotRole.KEY_SESSION ile aynı terim, tutarlılık için korunmuştur)</w:t>
            </w:r>
          </w:p>
        </w:tc>
        <w:tc>
          <w:tcPr>
            <w:tcW w:type="pct" w:w="42%"/>
            <w:tcMar>
              <w:top w:type="dxa" w:w="100"/>
              <w:left w:type="dxa" w:w="120"/>
              <w:bottom w:type="dxa" w:w="100"/>
              <w:right w:type="dxa" w:w="120"/>
            </w:tcMar>
          </w:tcPr>
          <w:p>
            <w:pPr>
              <w:spacing w:after="40" w:before="0"/>
            </w:pPr>
            <w:r>
              <w:rPr>
                <w:sz w:val="20"/>
                <w:szCs w:val="20"/>
              </w:rPr>
              <w:t xml:space="preserve">VO2MAX_INTERVALS, THRESHOLD_TEMPO, FARTLEK, HILL_REPEATS, RACE_PACE_REPEATS / TEN_K_REPETITIONS</w:t>
            </w:r>
          </w:p>
        </w:tc>
      </w:tr>
      <w:tr>
        <w:tc>
          <w:tcPr>
            <w:tcW w:type="pct" w:w="16%"/>
            <w:tcMar>
              <w:top w:type="dxa" w:w="100"/>
              <w:left w:type="dxa" w:w="120"/>
              <w:bottom w:type="dxa" w:w="100"/>
              <w:right w:type="dxa" w:w="120"/>
            </w:tcMar>
          </w:tcPr>
          <w:p>
            <w:pPr>
              <w:spacing w:after="40" w:before="0"/>
            </w:pPr>
            <w:r>
              <w:rPr>
                <w:sz w:val="20"/>
                <w:szCs w:val="20"/>
              </w:rPr>
              <w:t xml:space="preserve">RACE</w:t>
            </w:r>
          </w:p>
        </w:tc>
        <w:tc>
          <w:tcPr>
            <w:tcW w:type="pct" w:w="42%"/>
            <w:tcMar>
              <w:top w:type="dxa" w:w="100"/>
              <w:left w:type="dxa" w:w="120"/>
              <w:bottom w:type="dxa" w:w="100"/>
              <w:right w:type="dxa" w:w="120"/>
            </w:tcMar>
          </w:tcPr>
          <w:p>
            <w:pPr>
              <w:spacing w:after="40" w:before="0"/>
            </w:pPr>
            <w:r>
              <w:rPr>
                <w:sz w:val="20"/>
                <w:szCs w:val="20"/>
              </w:rPr>
              <w:t xml:space="preserve">Yarış günü seansı</w:t>
            </w:r>
          </w:p>
        </w:tc>
        <w:tc>
          <w:tcPr>
            <w:tcW w:type="pct" w:w="42%"/>
            <w:tcMar>
              <w:top w:type="dxa" w:w="100"/>
              <w:left w:type="dxa" w:w="120"/>
              <w:bottom w:type="dxa" w:w="100"/>
              <w:right w:type="dxa" w:w="120"/>
            </w:tcMar>
          </w:tcPr>
          <w:p>
            <w:pPr>
              <w:spacing w:after="40" w:before="0"/>
            </w:pPr>
            <w:r>
              <w:rPr>
                <w:sz w:val="20"/>
                <w:szCs w:val="20"/>
              </w:rPr>
              <w:t xml:space="preserve">RACE_DAY</w:t>
            </w:r>
          </w:p>
        </w:tc>
      </w:tr>
    </w:tbl>
    <w:p>
      <w:pPr>
        <w:pStyle w:val="Heading3"/>
        <w:spacing w:after="100" w:before="200"/>
      </w:pPr>
      <w:r>
        <w:t xml:space="preserve">6.2.2 WorkoutComponent (session'a eklenen/çıkarılan parçalar — family değildir)</w:t>
      </w:r>
    </w:p>
    <w:p>
      <w:pPr>
        <w:spacing w:after="160"/>
      </w:pPr>
      <w:r>
        <w:t xml:space="preserve">Bir günün ana amacı olmayan, başka bir workout'a eklenen kısa uyarı/hazırlık parçaları burada kalır. Örnek: STRIDES (easy koşunun sonuna eklenen 4-8x20sn hızlanma) bir family değildir; her zaman EASY ailesindeki bir günün component'i olarak modellenir. HILL_REPEATS ise kendi başına bir QUALITY seansı olduğu için family/subtype tarafında kalır — isim benzerliği ("hill", "stride") karıştırılmamalıdır.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2F4F4F" w:val="clear"/>
            <w:tcMar>
              <w:top w:type="dxa" w:w="100"/>
              <w:left w:type="dxa" w:w="120"/>
              <w:bottom w:type="dxa" w:w="100"/>
              <w:right w:type="dxa" w:w="120"/>
            </w:tcMar>
          </w:tcPr>
          <w:p>
            <w:pPr>
              <w:spacing w:after="40" w:before="0"/>
            </w:pPr>
            <w:r>
              <w:rPr>
                <w:b/>
                <w:bCs/>
                <w:color w:val="FFFFFF"/>
                <w:sz w:val="17"/>
              </w:rPr>
              <w:t xml:space="preserve">Component</w:t>
            </w:r>
          </w:p>
        </w:tc>
        <w:tc>
          <w:tcPr>
            <w:tcW w:type="pct" w:w="70%"/>
            <w:shd w:fill="2F4F4F" w:val="clear"/>
            <w:tcMar>
              <w:top w:type="dxa" w:w="100"/>
              <w:left w:type="dxa" w:w="120"/>
              <w:bottom w:type="dxa" w:w="100"/>
              <w:right w:type="dxa" w:w="120"/>
            </w:tcMar>
          </w:tcPr>
          <w:p>
            <w:pPr>
              <w:spacing w:after="40" w:before="0"/>
            </w:pPr>
            <w:r>
              <w:rPr>
                <w:b/>
                <w:bCs/>
                <w:color w:val="FFFFFF"/>
                <w:sz w:val="17"/>
              </w:rPr>
              <w:t xml:space="preserve">Davranış</w:t>
            </w:r>
          </w:p>
        </w:tc>
      </w:tr>
      <w:tr>
        <w:tc>
          <w:tcPr>
            <w:tcW w:type="pct" w:w="30%"/>
            <w:tcMar>
              <w:top w:type="dxa" w:w="100"/>
              <w:left w:type="dxa" w:w="120"/>
              <w:bottom w:type="dxa" w:w="100"/>
              <w:right w:type="dxa" w:w="120"/>
            </w:tcMar>
          </w:tcPr>
          <w:p>
            <w:pPr>
              <w:spacing w:after="40" w:before="0"/>
            </w:pPr>
            <w:r>
              <w:rPr>
                <w:sz w:val="20"/>
                <w:szCs w:val="20"/>
              </w:rPr>
              <w:t xml:space="preserve">WARM_UP, COOL_DOWN</w:t>
            </w:r>
          </w:p>
        </w:tc>
        <w:tc>
          <w:tcPr>
            <w:tcW w:type="pct" w:w="70%"/>
            <w:tcMar>
              <w:top w:type="dxa" w:w="100"/>
              <w:left w:type="dxa" w:w="120"/>
              <w:bottom w:type="dxa" w:w="100"/>
              <w:right w:type="dxa" w:w="120"/>
            </w:tcMar>
          </w:tcPr>
          <w:p>
            <w:pPr>
              <w:spacing w:after="40" w:before="0"/>
            </w:pPr>
            <w:r>
              <w:rPr>
                <w:sz w:val="20"/>
                <w:szCs w:val="20"/>
              </w:rPr>
              <w:t xml:space="preserve">Her seansa opsiyonel olarak eklenir/çıkarılır</w:t>
            </w:r>
          </w:p>
        </w:tc>
      </w:tr>
      <w:tr>
        <w:tc>
          <w:tcPr>
            <w:tcW w:type="pct" w:w="30%"/>
            <w:tcMar>
              <w:top w:type="dxa" w:w="100"/>
              <w:left w:type="dxa" w:w="120"/>
              <w:bottom w:type="dxa" w:w="100"/>
              <w:right w:type="dxa" w:w="120"/>
            </w:tcMar>
          </w:tcPr>
          <w:p>
            <w:pPr>
              <w:spacing w:after="40" w:before="0"/>
            </w:pPr>
            <w:r>
              <w:rPr>
                <w:sz w:val="20"/>
                <w:szCs w:val="20"/>
              </w:rPr>
              <w:t xml:space="preserve">STRIDES</w:t>
            </w:r>
          </w:p>
        </w:tc>
        <w:tc>
          <w:tcPr>
            <w:tcW w:type="pct" w:w="70%"/>
            <w:tcMar>
              <w:top w:type="dxa" w:w="100"/>
              <w:left w:type="dxa" w:w="120"/>
              <w:bottom w:type="dxa" w:w="100"/>
              <w:right w:type="dxa" w:w="120"/>
            </w:tcMar>
          </w:tcPr>
          <w:p>
            <w:pPr>
              <w:spacing w:after="40" w:before="0"/>
            </w:pPr>
            <w:r>
              <w:rPr>
                <w:sz w:val="20"/>
                <w:szCs w:val="20"/>
              </w:rPr>
              <w:t xml:space="preserve">Yalnızca EASY ailesindeki bir günün eki; kendi başına ana workout değildir</w:t>
            </w:r>
          </w:p>
        </w:tc>
      </w:tr>
      <w:tr>
        <w:tc>
          <w:tcPr>
            <w:tcW w:type="pct" w:w="30%"/>
            <w:tcMar>
              <w:top w:type="dxa" w:w="100"/>
              <w:left w:type="dxa" w:w="120"/>
              <w:bottom w:type="dxa" w:w="100"/>
              <w:right w:type="dxa" w:w="120"/>
            </w:tcMar>
          </w:tcPr>
          <w:p>
            <w:pPr>
              <w:spacing w:after="40" w:before="0"/>
            </w:pPr>
            <w:r>
              <w:rPr>
                <w:sz w:val="20"/>
                <w:szCs w:val="20"/>
              </w:rPr>
              <w:t xml:space="preserve">MAIN_SET</w:t>
            </w:r>
          </w:p>
        </w:tc>
        <w:tc>
          <w:tcPr>
            <w:tcW w:type="pct" w:w="70%"/>
            <w:tcMar>
              <w:top w:type="dxa" w:w="100"/>
              <w:left w:type="dxa" w:w="120"/>
              <w:bottom w:type="dxa" w:w="100"/>
              <w:right w:type="dxa" w:w="120"/>
            </w:tcMar>
          </w:tcPr>
          <w:p>
            <w:pPr>
              <w:spacing w:after="40" w:before="0"/>
            </w:pPr>
            <w:r>
              <w:rPr>
                <w:sz w:val="20"/>
                <w:szCs w:val="20"/>
              </w:rPr>
              <w:t xml:space="preserve">Session'ın çekirdek işi (örn. INTERVAL_MAIN_SET)</w:t>
            </w:r>
          </w:p>
        </w:tc>
      </w:tr>
      <w:tr>
        <w:tc>
          <w:tcPr>
            <w:tcW w:type="pct" w:w="30%"/>
            <w:tcMar>
              <w:top w:type="dxa" w:w="100"/>
              <w:left w:type="dxa" w:w="120"/>
              <w:bottom w:type="dxa" w:w="100"/>
              <w:right w:type="dxa" w:w="120"/>
            </w:tcMar>
          </w:tcPr>
          <w:p>
            <w:pPr>
              <w:spacing w:after="40" w:before="0"/>
            </w:pPr>
            <w:r>
              <w:rPr>
                <w:sz w:val="20"/>
                <w:szCs w:val="20"/>
              </w:rPr>
              <w:t xml:space="preserve">FUELING_PRACTICE</w:t>
            </w:r>
          </w:p>
        </w:tc>
        <w:tc>
          <w:tcPr>
            <w:tcW w:type="pct" w:w="70%"/>
            <w:tcMar>
              <w:top w:type="dxa" w:w="100"/>
              <w:left w:type="dxa" w:w="120"/>
              <w:bottom w:type="dxa" w:w="100"/>
              <w:right w:type="dxa" w:w="120"/>
            </w:tcMar>
          </w:tcPr>
          <w:p>
            <w:pPr>
              <w:spacing w:after="40" w:before="0"/>
            </w:pPr>
            <w:r>
              <w:rPr>
                <w:sz w:val="20"/>
                <w:szCs w:val="20"/>
              </w:rPr>
              <w:t xml:space="preserve">Uzun koşularda beslenme prova pratiği eki</w:t>
            </w:r>
          </w:p>
        </w:tc>
      </w:tr>
    </w:tbl>
    <w:p>
      <w:pPr>
        <w:pStyle w:val="Heading2"/>
        <w:spacing w:after="120" w:before="280"/>
      </w:pPr>
      <w:r>
        <w:t xml:space="preserve">6.3 Base + tak-çıkar bileşen modeli</w:t>
      </w:r>
    </w:p>
    <w:p>
      <w:pPr>
        <w:spacing w:after="160"/>
      </w:pPr>
      <w:r>
        <w:t xml:space="preserve">Template'leri sınıf mirasıyla çoğaltmak yerine composition kullanılmalıdır. Bir master template; phase definitions, weekly slot layout, workout-family eligibility ve modifier referanslarından oluşur. Workout instance ise ordered component list taşır.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2F4F4F" w:val="clear"/>
            <w:tcMar>
              <w:top w:type="dxa" w:w="100"/>
              <w:left w:type="dxa" w:w="120"/>
              <w:bottom w:type="dxa" w:w="100"/>
              <w:right w:type="dxa" w:w="120"/>
            </w:tcMar>
          </w:tcPr>
          <w:p>
            <w:pPr>
              <w:spacing w:after="40" w:before="0"/>
            </w:pPr>
            <w:r>
              <w:rPr>
                <w:b/>
                <w:bCs/>
                <w:color w:val="FFFFFF"/>
                <w:sz w:val="17"/>
              </w:rPr>
              <w:t xml:space="preserve">Bileşen türü</w:t>
            </w:r>
          </w:p>
        </w:tc>
        <w:tc>
          <w:tcPr>
            <w:tcW w:type="pct" w:w="42%"/>
            <w:shd w:fill="2F4F4F" w:val="clear"/>
            <w:tcMar>
              <w:top w:type="dxa" w:w="100"/>
              <w:left w:type="dxa" w:w="120"/>
              <w:bottom w:type="dxa" w:w="100"/>
              <w:right w:type="dxa" w:w="120"/>
            </w:tcMar>
          </w:tcPr>
          <w:p>
            <w:pPr>
              <w:spacing w:after="40" w:before="0"/>
            </w:pPr>
            <w:r>
              <w:rPr>
                <w:b/>
                <w:bCs/>
                <w:color w:val="FFFFFF"/>
                <w:sz w:val="17"/>
              </w:rPr>
              <w:t xml:space="preserve">Örnekler</w:t>
            </w:r>
          </w:p>
        </w:tc>
        <w:tc>
          <w:tcPr>
            <w:tcW w:type="pct" w:w="38%"/>
            <w:shd w:fill="2F4F4F" w:val="clear"/>
            <w:tcMar>
              <w:top w:type="dxa" w:w="100"/>
              <w:left w:type="dxa" w:w="120"/>
              <w:bottom w:type="dxa" w:w="100"/>
              <w:right w:type="dxa" w:w="120"/>
            </w:tcMar>
          </w:tcPr>
          <w:p>
            <w:pPr>
              <w:spacing w:after="40" w:before="0"/>
            </w:pPr>
            <w:r>
              <w:rPr>
                <w:b/>
                <w:bCs/>
                <w:color w:val="FFFFFF"/>
                <w:sz w:val="17"/>
              </w:rPr>
              <w:t xml:space="preserve">Davranış</w:t>
            </w:r>
          </w:p>
        </w:tc>
      </w:tr>
      <w:tr>
        <w:tc>
          <w:tcPr>
            <w:tcW w:type="pct" w:w="20%"/>
            <w:tcMar>
              <w:top w:type="dxa" w:w="100"/>
              <w:left w:type="dxa" w:w="120"/>
              <w:bottom w:type="dxa" w:w="100"/>
              <w:right w:type="dxa" w:w="120"/>
            </w:tcMar>
          </w:tcPr>
          <w:p>
            <w:pPr>
              <w:spacing w:after="40" w:before="0"/>
            </w:pPr>
            <w:r>
              <w:rPr>
                <w:sz w:val="20"/>
                <w:szCs w:val="20"/>
              </w:rPr>
              <w:t xml:space="preserve">PhaseDefinition</w:t>
            </w:r>
          </w:p>
        </w:tc>
        <w:tc>
          <w:tcPr>
            <w:tcW w:type="pct" w:w="42%"/>
            <w:tcMar>
              <w:top w:type="dxa" w:w="100"/>
              <w:left w:type="dxa" w:w="120"/>
              <w:bottom w:type="dxa" w:w="100"/>
              <w:right w:type="dxa" w:w="120"/>
            </w:tcMar>
          </w:tcPr>
          <w:p>
            <w:pPr>
              <w:spacing w:after="40" w:before="0"/>
            </w:pPr>
            <w:r>
              <w:rPr>
                <w:sz w:val="20"/>
                <w:szCs w:val="20"/>
              </w:rPr>
              <w:t xml:space="preserve">FOUNDATION, BUILD, RACE_SPECIFIC, TAPER</w:t>
            </w:r>
          </w:p>
        </w:tc>
        <w:tc>
          <w:tcPr>
            <w:tcW w:type="pct" w:w="38%"/>
            <w:tcMar>
              <w:top w:type="dxa" w:w="100"/>
              <w:left w:type="dxa" w:w="120"/>
              <w:bottom w:type="dxa" w:w="100"/>
              <w:right w:type="dxa" w:w="120"/>
            </w:tcMar>
          </w:tcPr>
          <w:p>
            <w:pPr>
              <w:spacing w:after="40" w:before="0"/>
            </w:pPr>
            <w:r>
              <w:rPr>
                <w:sz w:val="20"/>
                <w:szCs w:val="20"/>
              </w:rPr>
              <w:t xml:space="preserve">Phase goal ve eligible families</w:t>
            </w:r>
          </w:p>
        </w:tc>
      </w:tr>
      <w:tr>
        <w:tc>
          <w:tcPr>
            <w:tcW w:type="pct" w:w="20%"/>
            <w:tcMar>
              <w:top w:type="dxa" w:w="100"/>
              <w:left w:type="dxa" w:w="120"/>
              <w:bottom w:type="dxa" w:w="100"/>
              <w:right w:type="dxa" w:w="120"/>
            </w:tcMar>
          </w:tcPr>
          <w:p>
            <w:pPr>
              <w:spacing w:after="40" w:before="0"/>
            </w:pPr>
            <w:r>
              <w:rPr>
                <w:sz w:val="20"/>
                <w:szCs w:val="20"/>
              </w:rPr>
              <w:t xml:space="preserve">PreparationBlock</w:t>
            </w:r>
          </w:p>
        </w:tc>
        <w:tc>
          <w:tcPr>
            <w:tcW w:type="pct" w:w="42%"/>
            <w:tcMar>
              <w:top w:type="dxa" w:w="100"/>
              <w:left w:type="dxa" w:w="120"/>
              <w:bottom w:type="dxa" w:w="100"/>
              <w:right w:type="dxa" w:w="120"/>
            </w:tcMar>
          </w:tcPr>
          <w:p>
            <w:pPr>
              <w:spacing w:after="40" w:before="0"/>
            </w:pPr>
            <w:r>
              <w:rPr>
                <w:sz w:val="20"/>
                <w:szCs w:val="20"/>
              </w:rPr>
              <w:t xml:space="preserve">CONSISTENCY, GENERAL_ENDURANCE, AEROBIC_STRENGTH, PRE_SPECIFIC_TRANSITION</w:t>
            </w:r>
          </w:p>
        </w:tc>
        <w:tc>
          <w:tcPr>
            <w:tcW w:type="pct" w:w="38%"/>
            <w:tcMar>
              <w:top w:type="dxa" w:w="100"/>
              <w:left w:type="dxa" w:w="120"/>
              <w:bottom w:type="dxa" w:w="100"/>
              <w:right w:type="dxa" w:w="120"/>
            </w:tcMar>
          </w:tcPr>
          <w:p>
            <w:pPr>
              <w:spacing w:after="40" w:before="0"/>
            </w:pPr>
            <w:r>
              <w:rPr>
                <w:sz w:val="20"/>
                <w:szCs w:val="20"/>
              </w:rPr>
              <w:t xml:space="preserve">Core-entry gap'e göre eklenir</w:t>
            </w:r>
          </w:p>
        </w:tc>
      </w:tr>
      <w:tr>
        <w:tc>
          <w:tcPr>
            <w:tcW w:type="pct" w:w="20%"/>
            <w:tcMar>
              <w:top w:type="dxa" w:w="100"/>
              <w:left w:type="dxa" w:w="120"/>
              <w:bottom w:type="dxa" w:w="100"/>
              <w:right w:type="dxa" w:w="120"/>
            </w:tcMar>
          </w:tcPr>
          <w:p>
            <w:pPr>
              <w:spacing w:after="40" w:before="0"/>
            </w:pPr>
            <w:r>
              <w:rPr>
                <w:sz w:val="20"/>
                <w:szCs w:val="20"/>
              </w:rPr>
              <w:t xml:space="preserve">SlotRole</w:t>
            </w:r>
          </w:p>
        </w:tc>
        <w:tc>
          <w:tcPr>
            <w:tcW w:type="pct" w:w="42%"/>
            <w:tcMar>
              <w:top w:type="dxa" w:w="100"/>
              <w:left w:type="dxa" w:w="120"/>
              <w:bottom w:type="dxa" w:w="100"/>
              <w:right w:type="dxa" w:w="120"/>
            </w:tcMar>
            <w:vAlign w:val="center"/>
          </w:tcPr>
          <w:p>
            <w:pPr>
              <w:spacing w:after="40" w:before="0"/>
            </w:pPr>
            <w:r>
              <w:rPr>
                <w:sz w:val="17"/>
              </w:rPr>
            </w:r>
            <w:r>
              <w:rPr>
                <w:b w:val="0"/>
                <w:sz w:val="17"/>
              </w:rPr>
              <w:t>KEY_SESSION, EASY_SUPPORT, RECOVERY, LONG_RUN, RACE</w:t>
            </w:r>
          </w:p>
        </w:tc>
        <w:tc>
          <w:tcPr>
            <w:tcW w:type="pct" w:w="38%"/>
            <w:tcMar>
              <w:top w:type="dxa" w:w="100"/>
              <w:left w:type="dxa" w:w="120"/>
              <w:bottom w:type="dxa" w:w="100"/>
              <w:right w:type="dxa" w:w="120"/>
            </w:tcMar>
          </w:tcPr>
          <w:p>
            <w:pPr>
              <w:spacing w:after="40" w:before="0"/>
            </w:pPr>
            <w:r>
              <w:rPr>
                <w:sz w:val="20"/>
                <w:szCs w:val="20"/>
              </w:rPr>
              <w:t xml:space="preserve">Preferred days'e atanır</w:t>
            </w:r>
          </w:p>
        </w:tc>
      </w:tr>
      <w:tr>
        <w:tc>
          <w:tcPr>
            <w:tcW w:type="pct" w:w="20%"/>
            <w:tcMar>
              <w:top w:type="dxa" w:w="100"/>
              <w:left w:type="dxa" w:w="120"/>
              <w:bottom w:type="dxa" w:w="100"/>
              <w:right w:type="dxa" w:w="120"/>
            </w:tcMar>
          </w:tcPr>
          <w:p>
            <w:pPr>
              <w:spacing w:after="40" w:before="0"/>
            </w:pPr>
            <w:r>
              <w:rPr>
                <w:sz w:val="20"/>
                <w:szCs w:val="20"/>
              </w:rPr>
              <w:t xml:space="preserve">WorkoutFamily</w:t>
            </w:r>
          </w:p>
        </w:tc>
        <w:tc>
          <w:tcPr>
            <w:tcW w:type="pct" w:w="42%"/>
            <w:tcMar>
              <w:top w:type="dxa" w:w="100"/>
              <w:left w:type="dxa" w:w="120"/>
              <w:bottom w:type="dxa" w:w="100"/>
              <w:right w:type="dxa" w:w="120"/>
            </w:tcMar>
          </w:tcPr>
          <w:p>
            <w:pPr>
              <w:spacing w:after="40" w:before="0"/>
            </w:pPr>
            <w:r>
              <w:rPr>
                <w:sz w:val="20"/>
                <w:szCs w:val="20"/>
              </w:rPr>
              <w:t xml:space="preserve">EASY, LONG_RUN, QUALITY, RACE</w:t>
            </w:r>
          </w:p>
        </w:tc>
        <w:tc>
          <w:tcPr>
            <w:tcW w:type="pct" w:w="38%"/>
            <w:tcMar>
              <w:top w:type="dxa" w:w="100"/>
              <w:left w:type="dxa" w:w="120"/>
              <w:bottom w:type="dxa" w:w="100"/>
              <w:right w:type="dxa" w:w="120"/>
            </w:tcMar>
          </w:tcPr>
          <w:p>
            <w:pPr>
              <w:spacing w:after="40" w:before="0"/>
            </w:pPr>
            <w:r>
              <w:rPr>
                <w:sz w:val="20"/>
                <w:szCs w:val="20"/>
              </w:rPr>
              <w:t xml:space="preserve">Phase ve profile eligibility</w:t>
            </w:r>
          </w:p>
        </w:tc>
      </w:tr>
      <w:tr>
        <w:tc>
          <w:tcPr>
            <w:tcW w:type="pct" w:w="20%"/>
            <w:tcMar>
              <w:top w:type="dxa" w:w="100"/>
              <w:left w:type="dxa" w:w="120"/>
              <w:bottom w:type="dxa" w:w="100"/>
              <w:right w:type="dxa" w:w="120"/>
            </w:tcMar>
          </w:tcPr>
          <w:p>
            <w:pPr>
              <w:spacing w:after="40" w:before="0"/>
            </w:pPr>
            <w:r>
              <w:rPr>
                <w:sz w:val="20"/>
                <w:szCs w:val="20"/>
              </w:rPr>
              <w:t xml:space="preserve">WorkoutComponent</w:t>
            </w:r>
          </w:p>
        </w:tc>
        <w:tc>
          <w:tcPr>
            <w:tcW w:type="pct" w:w="42%"/>
            <w:tcMar>
              <w:top w:type="dxa" w:w="100"/>
              <w:left w:type="dxa" w:w="120"/>
              <w:bottom w:type="dxa" w:w="100"/>
              <w:right w:type="dxa" w:w="120"/>
            </w:tcMar>
          </w:tcPr>
          <w:p>
            <w:pPr>
              <w:spacing w:after="40" w:before="0"/>
            </w:pPr>
            <w:r>
              <w:rPr>
                <w:sz w:val="20"/>
                <w:szCs w:val="20"/>
              </w:rPr>
              <w:t xml:space="preserve">WARM_UP, MAIN_SET, STRIDES, COOL_DOWN, FUELING_PRACTICE</w:t>
            </w:r>
          </w:p>
        </w:tc>
        <w:tc>
          <w:tcPr>
            <w:tcW w:type="pct" w:w="38%"/>
            <w:tcMar>
              <w:top w:type="dxa" w:w="100"/>
              <w:left w:type="dxa" w:w="120"/>
              <w:bottom w:type="dxa" w:w="100"/>
              <w:right w:type="dxa" w:w="120"/>
            </w:tcMar>
          </w:tcPr>
          <w:p>
            <w:pPr>
              <w:spacing w:after="40" w:before="0"/>
            </w:pPr>
            <w:r>
              <w:rPr>
                <w:sz w:val="20"/>
                <w:szCs w:val="20"/>
              </w:rPr>
              <w:t xml:space="preserve">Session içine takılıp çıkarılır</w:t>
            </w:r>
          </w:p>
        </w:tc>
      </w:tr>
      <w:tr>
        <w:tc>
          <w:tcPr>
            <w:tcW w:type="pct" w:w="20%"/>
            <w:tcMar>
              <w:top w:type="dxa" w:w="100"/>
              <w:left w:type="dxa" w:w="120"/>
              <w:bottom w:type="dxa" w:w="100"/>
              <w:right w:type="dxa" w:w="120"/>
            </w:tcMar>
          </w:tcPr>
          <w:p>
            <w:pPr>
              <w:spacing w:after="40" w:before="0"/>
            </w:pPr>
            <w:r>
              <w:rPr>
                <w:sz w:val="20"/>
                <w:szCs w:val="20"/>
              </w:rPr>
              <w:t xml:space="preserve">Modifier</w:t>
            </w:r>
          </w:p>
        </w:tc>
        <w:tc>
          <w:tcPr>
            <w:tcW w:type="pct" w:w="42%"/>
            <w:tcMar>
              <w:top w:type="dxa" w:w="100"/>
              <w:left w:type="dxa" w:w="120"/>
              <w:bottom w:type="dxa" w:w="100"/>
              <w:right w:type="dxa" w:w="120"/>
            </w:tcMar>
          </w:tcPr>
          <w:p>
            <w:pPr>
              <w:spacing w:after="40" w:before="0"/>
            </w:pPr>
            <w:r>
              <w:rPr>
                <w:sz w:val="20"/>
                <w:szCs w:val="20"/>
              </w:rPr>
              <w:t xml:space="preserve">Level, days-per-week, distance, plan-mode</w:t>
            </w:r>
          </w:p>
        </w:tc>
        <w:tc>
          <w:tcPr>
            <w:tcW w:type="pct" w:w="38%"/>
            <w:tcMar>
              <w:top w:type="dxa" w:w="100"/>
              <w:left w:type="dxa" w:w="120"/>
              <w:bottom w:type="dxa" w:w="100"/>
              <w:right w:type="dxa" w:w="120"/>
            </w:tcMar>
          </w:tcPr>
          <w:p>
            <w:pPr>
              <w:spacing w:after="40" w:before="0"/>
            </w:pPr>
            <w:r>
              <w:rPr>
                <w:sz w:val="20"/>
                <w:szCs w:val="20"/>
              </w:rPr>
              <w:t xml:space="preserve">Dosage ve constraint değiştirir</w:t>
            </w:r>
          </w:p>
        </w:tc>
      </w:tr>
      <w:tr>
        <w:tc>
          <w:tcPr>
            <w:tcW w:type="pct" w:w="20%"/>
            <w:tcMar>
              <w:top w:type="dxa" w:w="100"/>
              <w:left w:type="dxa" w:w="120"/>
              <w:bottom w:type="dxa" w:w="100"/>
              <w:right w:type="dxa" w:w="120"/>
            </w:tcMar>
          </w:tcPr>
          <w:p>
            <w:pPr>
              <w:spacing w:after="40" w:before="0"/>
            </w:pPr>
            <w:r>
              <w:rPr>
                <w:sz w:val="20"/>
                <w:szCs w:val="20"/>
              </w:rPr>
              <w:t xml:space="preserve">Policy</w:t>
            </w:r>
          </w:p>
        </w:tc>
        <w:tc>
          <w:tcPr>
            <w:tcW w:type="pct" w:w="42%"/>
            <w:tcMar>
              <w:top w:type="dxa" w:w="100"/>
              <w:left w:type="dxa" w:w="120"/>
              <w:bottom w:type="dxa" w:w="100"/>
              <w:right w:type="dxa" w:w="120"/>
            </w:tcMar>
          </w:tcPr>
          <w:p>
            <w:pPr>
              <w:spacing w:after="40" w:before="0"/>
            </w:pPr>
            <w:r>
              <w:rPr>
                <w:sz w:val="20"/>
                <w:szCs w:val="20"/>
              </w:rPr>
              <w:t xml:space="preserve">Volume curve, long-run cap, taper, warning</w:t>
            </w:r>
          </w:p>
        </w:tc>
        <w:tc>
          <w:tcPr>
            <w:tcW w:type="pct" w:w="38%"/>
            <w:tcMar>
              <w:top w:type="dxa" w:w="100"/>
              <w:left w:type="dxa" w:w="120"/>
              <w:bottom w:type="dxa" w:w="100"/>
              <w:right w:type="dxa" w:w="120"/>
            </w:tcMar>
          </w:tcPr>
          <w:p>
            <w:pPr>
              <w:spacing w:after="40" w:before="0"/>
            </w:pPr>
            <w:r>
              <w:rPr>
                <w:sz w:val="20"/>
                <w:szCs w:val="20"/>
              </w:rPr>
              <w:t xml:space="preserve">Resolver tarafından evaluation</w:t>
            </w:r>
          </w:p>
        </w:tc>
      </w:tr>
    </w:tbl>
    <w:p>
      <w:pPr>
        <w:pStyle w:val="Heading2"/>
        <w:spacing w:after="120" w:before="280"/>
      </w:pPr>
      <w:r>
        <w:t xml:space="preserve">6.4 Stable discriminator kuralı</w:t>
      </w:r>
    </w:p>
    <w:p>
      <w:pPr>
        <w:spacing w:after="160"/>
      </w:pPr>
      <w:r>
        <w:t xml:space="preserve">JSON içine .NET namespace veya assembly-qualified type name yazılmamalıdır. System.Text.Json polymorphic serialization discriminator destekler [S12]; fakat persisted contract'ta "componentType": "INTERVAL_MAIN_SET" gibi stabil product key kullanılmalıdır. Böylece namespace refactor'ı geçmiş JSON dokümanlarını bozmaz.</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"componentType": "INTERVAL_MAIN_SET",</w:t>
      </w:r>
    </w:p>
    <w:p>
      <w:pPr>
        <w:spacing w:after="60"/>
      </w:pPr>
      <w:r>
        <w:rPr>
          <w:rFonts w:ascii="Consolas" w:cs="Consolas" w:eastAsia="Consolas" w:hAnsi="Consolas"/>
          <w:sz w:val="18"/>
          <w:szCs w:val="18"/>
        </w:rPr>
        <w:t xml:space="preserve">  "schemaVersion": 1,</w:t>
      </w:r>
    </w:p>
    <w:p>
      <w:pPr>
        <w:spacing w:after="60"/>
      </w:pPr>
      <w:r>
        <w:rPr>
          <w:rFonts w:ascii="Consolas" w:cs="Consolas" w:eastAsia="Consolas" w:hAnsi="Consolas"/>
          <w:sz w:val="18"/>
          <w:szCs w:val="18"/>
        </w:rPr>
        <w:t xml:space="preserve">  "work": { "repetitions": 5, "durationSeconds": 240 },</w:t>
      </w:r>
    </w:p>
    <w:p>
      <w:pPr>
        <w:spacing w:after="60"/>
      </w:pPr>
      <w:r>
        <w:rPr>
          <w:rFonts w:ascii="Consolas" w:cs="Consolas" w:eastAsia="Consolas" w:hAnsi="Consolas"/>
          <w:sz w:val="18"/>
          <w:szCs w:val="18"/>
        </w:rPr>
        <w:t xml:space="preserve">  "recovery": { "durationSeconds": 120, "mode": "EASY_JOG" },</w:t>
      </w:r>
    </w:p>
    <w:p>
      <w:pPr>
        <w:spacing w:after="60"/>
      </w:pPr>
      <w:r>
        <w:rPr>
          <w:rFonts w:ascii="Consolas" w:cs="Consolas" w:eastAsia="Consolas" w:hAnsi="Consolas"/>
          <w:sz w:val="18"/>
          <w:szCs w:val="18"/>
        </w:rPr>
        <w:t xml:space="preserve">  "intensity": { "mode": "CURRENT_10K_EFFORT", "rpeMin": 7.5, "rpeMax": 8.0 }</w:t>
      </w:r>
    </w:p>
    <w:p>
      <w:pPr>
        <w:spacing w:after="60"/>
      </w:pPr>
      <w:r>
        <w:rPr>
          <w:rFonts w:ascii="Consolas" w:cs="Consolas" w:eastAsia="Consolas" w:hAnsi="Consolas"/>
          <w:sz w:val="18"/>
          <w:szCs w:val="18"/>
        </w:rPr>
        <w:t xml:space="preserve">}</w:t>
      </w:r>
    </w:p>
    <w:p>
      <w:pPr>
        <w:pStyle w:val="Heading2"/>
        <w:spacing w:after="120" w:before="280"/>
      </w:pPr>
      <w:r>
        <w:t xml:space="preserve">6.5 Sağlık verisi modeli (v1.1'de sadeleştirildi)</w:t>
      </w:r>
    </w:p>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vAlign w:val="center"/>
          </w:tcPr>
          <w:p>
            <w:pPr>
              <w:spacing w:after="40" w:before="0"/>
            </w:pPr>
            <w:r>
              <w:rPr>
                <w:sz w:val="17"/>
              </w:rPr>
            </w:r>
            <w:r>
              <w:rPr>
                <w:b w:val="0"/>
                <w:sz w:val="17"/>
              </w:rPr>
              <w:t>Karar</w:t>
              <w:br/>
              <w:t>Appsel V1 kullanıcıdan injury/pain verisi toplamaz: InjuryNotes, hasActivePain, recentInjuryFlag ve medical-clearance alanları request, snapshot, JSONB ve relational şemalarda bulunmaz. Buna rağmen hazırlık süresinin yetersizliği, current capacity ile target demand arasındaki büyük fark ve gereken agresif volume/long-run progression, overload ve koşuya bağlı yaralanma riskini açıklayan kalıcı warning/disclaimer metinlerini tetikler. Bunlar tıbbi teşhis veya kişisel yaralanma olasılığı değildir; acknowledgement canonical load cap'lerini kaldırmaz.</w:t>
            </w:r>
          </w:p>
        </w:tc>
      </w:tr>
    </w:tbl>
    <w:p>
      <w:pPr>
        <w:pStyle w:val="Heading2"/>
        <w:spacing w:after="120" w:before="280"/>
      </w:pPr>
      <w:r>
        <w:t xml:space="preserve">6.6 Resolver sözleşmesi</w:t>
      </w:r>
    </w:p>
    <w:p>
      <w:pPr>
        <w:spacing w:after="60"/>
      </w:pPr>
      <w:r>
        <w:rPr>
          <w:rFonts w:ascii="Consolas" w:cs="Consolas" w:eastAsia="Consolas" w:hAnsi="Consolas"/>
          <w:sz w:val="18"/>
          <w:szCs w:val="18"/>
        </w:rPr>
        <w:t xml:space="preserve">public interface IPlanGenerationStep</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string StepKey { get; }</w:t>
      </w:r>
    </w:p>
    <w:p>
      <w:pPr>
        <w:spacing w:after="60"/>
      </w:pPr>
      <w:r>
        <w:rPr>
          <w:rFonts w:ascii="Consolas" w:cs="Consolas" w:eastAsia="Consolas" w:hAnsi="Consolas"/>
          <w:sz w:val="18"/>
          <w:szCs w:val="18"/>
        </w:rPr>
        <w:t xml:space="preserve">    ValueTask&lt;StepResult&gt; ExecuteAsync(</w:t>
      </w:r>
    </w:p>
    <w:p>
      <w:pPr>
        <w:spacing w:after="60"/>
      </w:pPr>
      <w:r>
        <w:rPr>
          <w:rFonts w:ascii="Consolas" w:cs="Consolas" w:eastAsia="Consolas" w:hAnsi="Consolas"/>
          <w:sz w:val="18"/>
          <w:szCs w:val="18"/>
        </w:rPr>
        <w:t xml:space="preserve">        PlanGenerationContext context,</w:t>
      </w:r>
    </w:p>
    <w:p>
      <w:pPr>
        <w:spacing w:after="60"/>
      </w:pPr>
      <w:r>
        <w:rPr>
          <w:rFonts w:ascii="Consolas" w:cs="Consolas" w:eastAsia="Consolas" w:hAnsi="Consolas"/>
          <w:sz w:val="18"/>
          <w:szCs w:val="18"/>
        </w:rPr>
        <w:t xml:space="preserve">        CancellationToken cancellationToken);</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public sealed record StepResult(</w:t>
      </w:r>
    </w:p>
    <w:p>
      <w:pPr>
        <w:spacing w:after="60"/>
      </w:pPr>
      <w:r>
        <w:rPr>
          <w:rFonts w:ascii="Consolas" w:cs="Consolas" w:eastAsia="Consolas" w:hAnsi="Consolas"/>
          <w:sz w:val="18"/>
          <w:szCs w:val="18"/>
        </w:rPr>
        <w:t xml:space="preserve">    object Value,</w:t>
      </w:r>
    </w:p>
    <w:p>
      <w:pPr>
        <w:spacing w:after="60"/>
      </w:pPr>
      <w:r>
        <w:rPr>
          <w:rFonts w:ascii="Consolas" w:cs="Consolas" w:eastAsia="Consolas" w:hAnsi="Consolas"/>
          <w:sz w:val="18"/>
          <w:szCs w:val="18"/>
        </w:rPr>
        <w:t xml:space="preserve">    IReadOnlyList&lt;RuleEvaluation&gt; Evaluations,</w:t>
      </w:r>
    </w:p>
    <w:p>
      <w:pPr>
        <w:spacing w:after="60"/>
      </w:pPr>
      <w:r>
        <w:rPr>
          <w:rFonts w:ascii="Consolas" w:cs="Consolas" w:eastAsia="Consolas" w:hAnsi="Consolas"/>
          <w:sz w:val="18"/>
          <w:szCs w:val="18"/>
        </w:rPr>
        <w:t xml:space="preserve">    IReadOnlyList&lt;PlanWarning&gt; Warnings);</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public sealed class PlanGenerationContext</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public required PlanInputSnapshot Input { get; init; }</w:t>
      </w:r>
    </w:p>
    <w:p>
      <w:pPr>
        <w:spacing w:after="60"/>
      </w:pPr>
      <w:r>
        <w:rPr>
          <w:rFonts w:ascii="Consolas" w:cs="Consolas" w:eastAsia="Consolas" w:hAnsi="Consolas"/>
          <w:sz w:val="18"/>
          <w:szCs w:val="18"/>
        </w:rPr>
        <w:t xml:space="preserve">    public required TemplateSnapshot Template { get; init; }</w:t>
      </w:r>
    </w:p>
    <w:p>
      <w:pPr>
        <w:spacing w:after="60"/>
      </w:pPr>
      <w:r>
        <w:rPr>
          <w:rFonts w:ascii="Consolas" w:cs="Consolas" w:eastAsia="Consolas" w:hAnsi="Consolas"/>
          <w:sz w:val="18"/>
          <w:szCs w:val="18"/>
        </w:rPr>
        <w:t xml:space="preserve">    public required RulePackSnapshot Rules { get; init; }</w:t>
      </w:r>
    </w:p>
    <w:p>
      <w:pPr>
        <w:spacing w:after="60"/>
      </w:pPr>
      <w:r>
        <w:rPr>
          <w:rFonts w:ascii="Consolas" w:cs="Consolas" w:eastAsia="Consolas" w:hAnsi="Consolas"/>
          <w:sz w:val="18"/>
          <w:szCs w:val="18"/>
        </w:rPr>
        <w:t xml:space="preserve">    public Dictionary&lt;string, object&gt; Results { get; } = new();</w:t>
      </w:r>
    </w:p>
    <w:p>
      <w:pPr>
        <w:spacing w:after="60"/>
      </w:pPr>
      <w:r>
        <w:rPr>
          <w:rFonts w:ascii="Consolas" w:cs="Consolas" w:eastAsia="Consolas" w:hAnsi="Consolas"/>
          <w:sz w:val="18"/>
          <w:szCs w:val="18"/>
        </w:rPr>
        <w:t xml:space="preserve">    public List&lt;RuleEvaluation&gt; Trace { get; } = new();</w:t>
      </w:r>
    </w:p>
    <w:p>
      <w:pPr>
        <w:spacing w:after="60"/>
      </w:pPr>
      <w:r>
        <w:rPr>
          <w:rFonts w:ascii="Consolas" w:cs="Consolas" w:eastAsia="Consolas" w:hAnsi="Consolas"/>
          <w:sz w:val="18"/>
          <w:szCs w:val="18"/>
        </w:rPr>
        <w:t xml:space="preserve">}</w:t>
      </w:r>
    </w:p>
    <w:p>
      <w:pPr>
        <w:pStyle w:val="Heading1"/>
        <w:spacing w:after="160" w:before="360"/>
      </w:pPr>
      <w:r>
        <w:t xml:space="preserve">7. Plan üretim pipeline'ı</w:t>
      </w:r>
    </w:p>
    <w:p>
      <w:pPr>
        <w:spacing w:after="160"/>
      </w:pPr>
      <w:r>
        <w:t xml:space="preserve">Şekil 3 (orijinal dokümandaki görsel referansı korunur). Her adım typed result, warning ve rule trace üretir.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shd w:fill="2F4F4F" w:val="clear"/>
            <w:tcMar>
              <w:top w:type="dxa" w:w="100"/>
              <w:left w:type="dxa" w:w="120"/>
              <w:bottom w:type="dxa" w:w="100"/>
              <w:right w:type="dxa" w:w="120"/>
            </w:tcMar>
            <w:vAlign w:val="center"/>
          </w:tcPr>
          <w:p>
            <w:pPr>
              <w:spacing w:after="40" w:before="0"/>
            </w:pPr>
            <w:r>
              <w:rPr>
                <w:sz w:val="17"/>
              </w:rPr>
            </w:r>
            <w:r>
              <w:rPr>
                <w:b/>
                <w:sz w:val="17"/>
              </w:rPr>
              <w:t>#</w:t>
            </w:r>
          </w:p>
        </w:tc>
        <w:tc>
          <w:tcPr>
            <w:tcW w:type="pct" w:w="32%"/>
            <w:shd w:fill="2F4F4F" w:val="clear"/>
            <w:tcMar>
              <w:top w:type="dxa" w:w="100"/>
              <w:left w:type="dxa" w:w="120"/>
              <w:bottom w:type="dxa" w:w="100"/>
              <w:right w:type="dxa" w:w="120"/>
            </w:tcMar>
            <w:vAlign w:val="center"/>
          </w:tcPr>
          <w:p>
            <w:pPr>
              <w:spacing w:after="40" w:before="0"/>
            </w:pPr>
            <w:r>
              <w:rPr>
                <w:sz w:val="17"/>
              </w:rPr>
            </w:r>
            <w:r>
              <w:rPr>
                <w:b/>
                <w:sz w:val="17"/>
              </w:rPr>
              <w:t>Step</w:t>
            </w:r>
          </w:p>
        </w:tc>
        <w:tc>
          <w:tcPr>
            <w:tcW w:type="pct" w:w="60%"/>
            <w:shd w:fill="2F4F4F" w:val="clear"/>
            <w:tcMar>
              <w:top w:type="dxa" w:w="100"/>
              <w:left w:type="dxa" w:w="120"/>
              <w:bottom w:type="dxa" w:w="100"/>
              <w:right w:type="dxa" w:w="120"/>
            </w:tcMar>
            <w:vAlign w:val="center"/>
          </w:tcPr>
          <w:p>
            <w:pPr>
              <w:spacing w:after="40" w:before="0"/>
            </w:pPr>
            <w:r>
              <w:rPr>
                <w:sz w:val="17"/>
              </w:rPr>
            </w:r>
            <w:r>
              <w:rPr>
                <w:b/>
                <w:sz w:val="17"/>
              </w:rPr>
              <w:t>Çıktı</w:t>
            </w:r>
          </w:p>
        </w:tc>
      </w:tr>
      <w:tr>
        <w:tc>
          <w:tcPr>
            <w:tcW w:type="dxa" w:w="100"/>
            <w:vAlign w:val="center"/>
          </w:tcPr>
          <w:p>
            <w:pPr>
              <w:spacing w:after="40" w:before="0"/>
            </w:pPr>
            <w:r>
              <w:rPr>
                <w:sz w:val="17"/>
              </w:rPr>
            </w:r>
            <w:r>
              <w:rPr>
                <w:b w:val="0"/>
                <w:sz w:val="17"/>
              </w:rPr>
              <w:t>1</w:t>
            </w:r>
          </w:p>
        </w:tc>
        <w:tc>
          <w:tcPr>
            <w:tcW w:type="dxa" w:w="100"/>
            <w:vAlign w:val="center"/>
          </w:tcPr>
          <w:p>
            <w:pPr>
              <w:spacing w:after="40" w:before="0"/>
            </w:pPr>
            <w:r>
              <w:rPr>
                <w:sz w:val="17"/>
              </w:rPr>
            </w:r>
            <w:r>
              <w:rPr>
                <w:b w:val="0"/>
                <w:sz w:val="17"/>
              </w:rPr>
              <w:t>Input Snapshot</w:t>
            </w:r>
          </w:p>
        </w:tc>
        <w:tc>
          <w:tcPr>
            <w:tcW w:type="dxa" w:w="100"/>
            <w:vAlign w:val="center"/>
          </w:tcPr>
          <w:p>
            <w:pPr>
              <w:spacing w:after="40" w:before="0"/>
            </w:pPr>
            <w:r>
              <w:rPr>
                <w:sz w:val="17"/>
              </w:rPr>
            </w:r>
            <w:r>
              <w:rPr>
                <w:b w:val="0"/>
                <w:sz w:val="17"/>
              </w:rPr>
              <w:t>Onboarding cevaplarını normalize eder; unit/date semantics ve immutable input snapshot üretir.</w:t>
            </w:r>
          </w:p>
        </w:tc>
      </w:tr>
      <w:tr>
        <w:tc>
          <w:tcPr>
            <w:tcW w:type="dxa" w:w="100"/>
            <w:vAlign w:val="center"/>
          </w:tcPr>
          <w:p>
            <w:pPr>
              <w:spacing w:after="40" w:before="0"/>
            </w:pPr>
            <w:r>
              <w:rPr>
                <w:sz w:val="17"/>
              </w:rPr>
            </w:r>
            <w:r>
              <w:rPr>
                <w:b w:val="0"/>
                <w:sz w:val="17"/>
              </w:rPr>
              <w:t>2</w:t>
            </w:r>
          </w:p>
        </w:tc>
        <w:tc>
          <w:tcPr>
            <w:tcW w:type="dxa" w:w="100"/>
            <w:vAlign w:val="center"/>
          </w:tcPr>
          <w:p>
            <w:pPr>
              <w:spacing w:after="40" w:before="0"/>
            </w:pPr>
            <w:r>
              <w:rPr>
                <w:sz w:val="17"/>
              </w:rPr>
            </w:r>
            <w:r>
              <w:rPr>
                <w:b w:val="0"/>
                <w:sz w:val="17"/>
              </w:rPr>
              <w:t>Distance Family &amp; Runner Profile Resolution</w:t>
            </w:r>
          </w:p>
        </w:tc>
        <w:tc>
          <w:tcPr>
            <w:tcW w:type="dxa" w:w="100"/>
            <w:vAlign w:val="center"/>
          </w:tcPr>
          <w:p>
            <w:pPr>
              <w:spacing w:after="40" w:before="0"/>
            </w:pPr>
            <w:r>
              <w:rPr>
                <w:sz w:val="17"/>
              </w:rPr>
            </w:r>
            <w:r>
              <w:rPr>
                <w:b w:val="0"/>
                <w:sz w:val="17"/>
              </w:rPr>
              <w:t>Distance master, experience, consistency, selected days ve workout-history profilini çözer.</w:t>
            </w:r>
          </w:p>
        </w:tc>
      </w:tr>
      <w:tr>
        <w:tc>
          <w:tcPr>
            <w:tcW w:type="dxa" w:w="100"/>
            <w:vAlign w:val="center"/>
          </w:tcPr>
          <w:p>
            <w:pPr>
              <w:spacing w:after="40" w:before="0"/>
            </w:pPr>
            <w:r>
              <w:rPr>
                <w:sz w:val="17"/>
              </w:rPr>
            </w:r>
            <w:r>
              <w:rPr>
                <w:b w:val="0"/>
                <w:sz w:val="17"/>
              </w:rPr>
              <w:t>3</w:t>
            </w:r>
          </w:p>
        </w:tc>
        <w:tc>
          <w:tcPr>
            <w:tcW w:type="dxa" w:w="100"/>
            <w:vAlign w:val="center"/>
          </w:tcPr>
          <w:p>
            <w:pPr>
              <w:spacing w:after="40" w:before="0"/>
            </w:pPr>
            <w:r>
              <w:rPr>
                <w:sz w:val="17"/>
              </w:rPr>
            </w:r>
            <w:r>
              <w:rPr>
                <w:b w:val="0"/>
                <w:sz w:val="17"/>
              </w:rPr>
              <w:t>Current Capacity &amp; Long-Run Compatibility</w:t>
            </w:r>
          </w:p>
        </w:tc>
        <w:tc>
          <w:tcPr>
            <w:tcW w:type="dxa" w:w="100"/>
            <w:vAlign w:val="center"/>
          </w:tcPr>
          <w:p>
            <w:pPr>
              <w:spacing w:after="40" w:before="0"/>
            </w:pPr>
            <w:r>
              <w:rPr>
                <w:sz w:val="17"/>
              </w:rPr>
            </w:r>
            <w:r>
              <w:rPr>
                <w:b w:val="0"/>
                <w:sz w:val="17"/>
              </w:rPr>
              <w:t>Weekly-volume anchor, longest-run compatibility ve pace-data availability sonuçlarını üretir.</w:t>
            </w:r>
          </w:p>
        </w:tc>
      </w:tr>
      <w:tr>
        <w:tc>
          <w:tcPr>
            <w:tcW w:type="dxa" w:w="100"/>
            <w:vAlign w:val="center"/>
          </w:tcPr>
          <w:p>
            <w:pPr>
              <w:spacing w:after="40" w:before="0"/>
            </w:pPr>
            <w:r>
              <w:rPr>
                <w:sz w:val="17"/>
              </w:rPr>
            </w:r>
            <w:r>
              <w:rPr>
                <w:b w:val="0"/>
                <w:sz w:val="17"/>
              </w:rPr>
              <w:t>4</w:t>
            </w:r>
          </w:p>
        </w:tc>
        <w:tc>
          <w:tcPr>
            <w:tcW w:type="dxa" w:w="100"/>
            <w:vAlign w:val="center"/>
          </w:tcPr>
          <w:p>
            <w:pPr>
              <w:spacing w:after="40" w:before="0"/>
            </w:pPr>
            <w:r>
              <w:rPr>
                <w:sz w:val="17"/>
              </w:rPr>
            </w:r>
            <w:r>
              <w:rPr>
                <w:b w:val="0"/>
                <w:sz w:val="17"/>
              </w:rPr>
              <w:t>Core Entry Readiness Resolver</w:t>
            </w:r>
          </w:p>
        </w:tc>
        <w:tc>
          <w:tcPr>
            <w:tcW w:type="dxa" w:w="100"/>
            <w:vAlign w:val="center"/>
          </w:tcPr>
          <w:p>
            <w:pPr>
              <w:spacing w:after="40" w:before="0"/>
            </w:pPr>
            <w:r>
              <w:rPr>
                <w:sz w:val="17"/>
              </w:rPr>
            </w:r>
            <w:r>
              <w:rPr>
                <w:b w:val="0"/>
                <w:sz w:val="17"/>
              </w:rPr>
              <w:t>BELOW_STANDARD / STANDARD / HIGH readiness ve typed gap adaylarını üretir.</w:t>
            </w:r>
          </w:p>
        </w:tc>
      </w:tr>
      <w:tr>
        <w:tc>
          <w:tcPr>
            <w:tcW w:type="dxa" w:w="100"/>
            <w:vAlign w:val="center"/>
          </w:tcPr>
          <w:p>
            <w:pPr>
              <w:spacing w:after="40" w:before="0"/>
            </w:pPr>
            <w:r>
              <w:rPr>
                <w:sz w:val="17"/>
              </w:rPr>
            </w:r>
            <w:r>
              <w:rPr>
                <w:b w:val="0"/>
                <w:sz w:val="17"/>
              </w:rPr>
              <w:t>5</w:t>
            </w:r>
          </w:p>
        </w:tc>
        <w:tc>
          <w:tcPr>
            <w:tcW w:type="dxa" w:w="100"/>
            <w:vAlign w:val="center"/>
          </w:tcPr>
          <w:p>
            <w:pPr>
              <w:spacing w:after="40" w:before="0"/>
            </w:pPr>
            <w:r>
              <w:rPr>
                <w:sz w:val="17"/>
              </w:rPr>
            </w:r>
            <w:r>
              <w:rPr>
                <w:b w:val="0"/>
                <w:sz w:val="17"/>
              </w:rPr>
              <w:t>Preparation Gap Resolver</w:t>
            </w:r>
          </w:p>
        </w:tc>
        <w:tc>
          <w:tcPr>
            <w:tcW w:type="dxa" w:w="100"/>
            <w:vAlign w:val="center"/>
          </w:tcPr>
          <w:p>
            <w:pPr>
              <w:spacing w:after="40" w:before="0"/>
            </w:pPr>
            <w:r>
              <w:rPr>
                <w:sz w:val="17"/>
              </w:rPr>
            </w:r>
            <w:r>
              <w:rPr>
                <w:b w:val="0"/>
                <w:sz w:val="17"/>
              </w:rPr>
              <w:t>Gap severity, required runway weeks ve block ihtiyaçlarını hesaplar.</w:t>
            </w:r>
          </w:p>
        </w:tc>
      </w:tr>
      <w:tr>
        <w:tc>
          <w:tcPr>
            <w:tcW w:type="dxa" w:w="100"/>
            <w:vAlign w:val="center"/>
          </w:tcPr>
          <w:p>
            <w:pPr>
              <w:spacing w:after="40" w:before="0"/>
            </w:pPr>
            <w:r>
              <w:rPr>
                <w:sz w:val="17"/>
              </w:rPr>
            </w:r>
            <w:r>
              <w:rPr>
                <w:b w:val="0"/>
                <w:sz w:val="17"/>
              </w:rPr>
              <w:t>6</w:t>
            </w:r>
          </w:p>
        </w:tc>
        <w:tc>
          <w:tcPr>
            <w:tcW w:type="dxa" w:w="100"/>
            <w:vAlign w:val="center"/>
          </w:tcPr>
          <w:p>
            <w:pPr>
              <w:spacing w:after="40" w:before="0"/>
            </w:pPr>
            <w:r>
              <w:rPr>
                <w:sz w:val="17"/>
              </w:rPr>
            </w:r>
            <w:r>
              <w:rPr>
                <w:b w:val="0"/>
                <w:sz w:val="17"/>
              </w:rPr>
              <w:t>Time Adequacy Resolver</w:t>
            </w:r>
          </w:p>
        </w:tc>
        <w:tc>
          <w:tcPr>
            <w:tcW w:type="dxa" w:w="100"/>
            <w:vAlign w:val="center"/>
          </w:tcPr>
          <w:p>
            <w:pPr>
              <w:spacing w:after="40" w:before="0"/>
            </w:pPr>
            <w:r>
              <w:rPr>
                <w:sz w:val="17"/>
              </w:rPr>
            </w:r>
            <w:r>
              <w:rPr>
                <w:b w:val="0"/>
                <w:sz w:val="17"/>
              </w:rPr>
              <w:t>ABUNDANT / ADEQUATE / LIMITED / VERY_LIMITED sonucunu üretir.</w:t>
            </w:r>
          </w:p>
        </w:tc>
      </w:tr>
      <w:tr>
        <w:tc>
          <w:tcPr>
            <w:tcW w:type="dxa" w:w="100"/>
            <w:vAlign w:val="center"/>
          </w:tcPr>
          <w:p>
            <w:pPr>
              <w:spacing w:after="40" w:before="0"/>
            </w:pPr>
            <w:r>
              <w:rPr>
                <w:sz w:val="17"/>
              </w:rPr>
            </w:r>
            <w:r>
              <w:rPr>
                <w:b w:val="0"/>
                <w:sz w:val="17"/>
              </w:rPr>
              <w:t>7</w:t>
            </w:r>
          </w:p>
        </w:tc>
        <w:tc>
          <w:tcPr>
            <w:tcW w:type="dxa" w:w="100"/>
            <w:vAlign w:val="center"/>
          </w:tcPr>
          <w:p>
            <w:pPr>
              <w:spacing w:after="40" w:before="0"/>
            </w:pPr>
            <w:r>
              <w:rPr>
                <w:sz w:val="17"/>
              </w:rPr>
            </w:r>
            <w:r>
              <w:rPr>
                <w:b w:val="0"/>
                <w:sz w:val="17"/>
              </w:rPr>
              <w:t>Starting Long Run Resolver</w:t>
            </w:r>
          </w:p>
        </w:tc>
        <w:tc>
          <w:tcPr>
            <w:tcW w:type="dxa" w:w="100"/>
            <w:vAlign w:val="center"/>
          </w:tcPr>
          <w:p>
            <w:pPr>
              <w:spacing w:after="40" w:before="0"/>
            </w:pPr>
            <w:r>
              <w:rPr>
                <w:sz w:val="17"/>
              </w:rPr>
            </w:r>
            <w:r>
              <w:rPr>
                <w:b w:val="0"/>
                <w:sz w:val="17"/>
              </w:rPr>
              <w:t>Compatibility factor, weekly-share cap, distance/level cap ve rounding policy ile başlangıç long run'ını çözer.</w:t>
            </w:r>
          </w:p>
        </w:tc>
      </w:tr>
      <w:tr>
        <w:tc>
          <w:tcPr>
            <w:tcW w:type="dxa" w:w="100"/>
            <w:vAlign w:val="center"/>
          </w:tcPr>
          <w:p>
            <w:pPr>
              <w:spacing w:after="40" w:before="0"/>
            </w:pPr>
            <w:r>
              <w:rPr>
                <w:sz w:val="17"/>
              </w:rPr>
            </w:r>
            <w:r>
              <w:rPr>
                <w:b w:val="0"/>
                <w:sz w:val="17"/>
              </w:rPr>
              <w:t>8</w:t>
            </w:r>
          </w:p>
        </w:tc>
        <w:tc>
          <w:tcPr>
            <w:tcW w:type="dxa" w:w="100"/>
            <w:vAlign w:val="center"/>
          </w:tcPr>
          <w:p>
            <w:pPr>
              <w:spacing w:after="40" w:before="0"/>
            </w:pPr>
            <w:r>
              <w:rPr>
                <w:sz w:val="17"/>
              </w:rPr>
            </w:r>
            <w:r>
              <w:rPr>
                <w:b w:val="0"/>
                <w:sz w:val="17"/>
              </w:rPr>
              <w:t>Core Phase Allocator</w:t>
            </w:r>
          </w:p>
        </w:tc>
        <w:tc>
          <w:tcPr>
            <w:tcW w:type="dxa" w:w="100"/>
            <w:vAlign w:val="center"/>
          </w:tcPr>
          <w:p>
            <w:pPr>
              <w:spacing w:after="40" w:before="0"/>
            </w:pPr>
            <w:r>
              <w:rPr>
                <w:sz w:val="17"/>
              </w:rPr>
            </w:r>
            <w:r>
              <w:rPr>
                <w:b w:val="0"/>
                <w:sz w:val="17"/>
              </w:rPr>
              <w:t>Default/focused/compressed phase hafta dağılımını ve compression/extension kararını üretir.</w:t>
            </w:r>
          </w:p>
        </w:tc>
      </w:tr>
      <w:tr>
        <w:tc>
          <w:tcPr>
            <w:tcW w:type="dxa" w:w="100"/>
            <w:vAlign w:val="center"/>
          </w:tcPr>
          <w:p>
            <w:pPr>
              <w:spacing w:after="40" w:before="0"/>
            </w:pPr>
            <w:r>
              <w:rPr>
                <w:sz w:val="17"/>
              </w:rPr>
            </w:r>
            <w:r>
              <w:rPr>
                <w:b w:val="0"/>
                <w:sz w:val="17"/>
              </w:rPr>
              <w:t>9</w:t>
            </w:r>
          </w:p>
        </w:tc>
        <w:tc>
          <w:tcPr>
            <w:tcW w:type="dxa" w:w="100"/>
            <w:vAlign w:val="center"/>
          </w:tcPr>
          <w:p>
            <w:pPr>
              <w:spacing w:after="40" w:before="0"/>
            </w:pPr>
            <w:r>
              <w:rPr>
                <w:sz w:val="17"/>
              </w:rPr>
            </w:r>
            <w:r>
              <w:rPr>
                <w:b w:val="0"/>
                <w:sz w:val="17"/>
              </w:rPr>
              <w:t>Provisional Peak Target Resolver</w:t>
            </w:r>
          </w:p>
        </w:tc>
        <w:tc>
          <w:tcPr>
            <w:tcW w:type="dxa" w:w="100"/>
            <w:vAlign w:val="center"/>
          </w:tcPr>
          <w:p>
            <w:pPr>
              <w:spacing w:after="40" w:before="0"/>
            </w:pPr>
            <w:r>
              <w:rPr>
                <w:sz w:val="17"/>
              </w:rPr>
            </w:r>
            <w:r>
              <w:rPr>
                <w:b w:val="0"/>
                <w:sz w:val="17"/>
              </w:rPr>
              <w:t>Plan mode bilinmeden ulaşılabilir provisional peak envelope üretir; weekly curve tüketmez.</w:t>
            </w:r>
          </w:p>
        </w:tc>
      </w:tr>
      <w:tr>
        <w:tc>
          <w:tcPr>
            <w:tcW w:type="dxa" w:w="100"/>
            <w:vAlign w:val="center"/>
          </w:tcPr>
          <w:p>
            <w:pPr>
              <w:spacing w:after="40" w:before="0"/>
            </w:pPr>
            <w:r>
              <w:rPr>
                <w:sz w:val="17"/>
              </w:rPr>
            </w:r>
            <w:r>
              <w:rPr>
                <w:b w:val="0"/>
                <w:sz w:val="17"/>
              </w:rPr>
              <w:t>10</w:t>
            </w:r>
          </w:p>
        </w:tc>
        <w:tc>
          <w:tcPr>
            <w:tcW w:type="dxa" w:w="100"/>
            <w:vAlign w:val="center"/>
          </w:tcPr>
          <w:p>
            <w:pPr>
              <w:spacing w:after="40" w:before="0"/>
            </w:pPr>
            <w:r>
              <w:rPr>
                <w:sz w:val="17"/>
              </w:rPr>
            </w:r>
            <w:r>
              <w:rPr>
                <w:b w:val="0"/>
                <w:sz w:val="17"/>
              </w:rPr>
              <w:t>Pace Conversion &amp; Pace Profile</w:t>
            </w:r>
          </w:p>
        </w:tc>
        <w:tc>
          <w:tcPr>
            <w:tcW w:type="dxa" w:w="100"/>
            <w:vAlign w:val="center"/>
          </w:tcPr>
          <w:p>
            <w:pPr>
              <w:spacing w:after="40" w:before="0"/>
            </w:pPr>
            <w:r>
              <w:rPr>
                <w:sz w:val="17"/>
              </w:rPr>
            </w:r>
            <w:r>
              <w:rPr>
                <w:b w:val="0"/>
                <w:sz w:val="17"/>
              </w:rPr>
              <w:t>Recent result conversion, confidence ve current-fitness-based easy/threshold/race pace range'lerini üretir.</w:t>
            </w:r>
          </w:p>
        </w:tc>
      </w:tr>
      <w:tr>
        <w:tc>
          <w:tcPr>
            <w:tcW w:type="dxa" w:w="100"/>
            <w:vAlign w:val="center"/>
          </w:tcPr>
          <w:p>
            <w:pPr>
              <w:spacing w:after="40" w:before="0"/>
            </w:pPr>
            <w:r>
              <w:rPr>
                <w:sz w:val="17"/>
              </w:rPr>
            </w:r>
            <w:r>
              <w:rPr>
                <w:b w:val="0"/>
                <w:sz w:val="17"/>
              </w:rPr>
              <w:t>11</w:t>
            </w:r>
          </w:p>
        </w:tc>
        <w:tc>
          <w:tcPr>
            <w:tcW w:type="dxa" w:w="100"/>
            <w:vAlign w:val="center"/>
          </w:tcPr>
          <w:p>
            <w:pPr>
              <w:spacing w:after="40" w:before="0"/>
            </w:pPr>
            <w:r>
              <w:rPr>
                <w:sz w:val="17"/>
              </w:rPr>
            </w:r>
            <w:r>
              <w:rPr>
                <w:b w:val="0"/>
                <w:sz w:val="17"/>
              </w:rPr>
              <w:t>Goal Feasibility Resolver</w:t>
            </w:r>
          </w:p>
        </w:tc>
        <w:tc>
          <w:tcPr>
            <w:tcW w:type="dxa" w:w="100"/>
            <w:vAlign w:val="center"/>
          </w:tcPr>
          <w:p>
            <w:pPr>
              <w:spacing w:after="40" w:before="0"/>
            </w:pPr>
            <w:r>
              <w:rPr>
                <w:sz w:val="17"/>
              </w:rPr>
            </w:r>
            <w:r>
              <w:rPr>
                <w:b w:val="0"/>
                <w:sz w:val="17"/>
              </w:rPr>
              <w:t>Goal gap, time adequacy, readiness ve provisional peak ile feasibility sınıfını üretir.</w:t>
            </w:r>
          </w:p>
        </w:tc>
      </w:tr>
      <w:tr>
        <w:tc>
          <w:tcPr>
            <w:tcW w:type="dxa" w:w="100"/>
            <w:vAlign w:val="center"/>
          </w:tcPr>
          <w:p>
            <w:pPr>
              <w:spacing w:after="40" w:before="0"/>
            </w:pPr>
            <w:r>
              <w:rPr>
                <w:sz w:val="17"/>
              </w:rPr>
            </w:r>
            <w:r>
              <w:rPr>
                <w:b w:val="0"/>
                <w:sz w:val="17"/>
              </w:rPr>
              <w:t>12</w:t>
            </w:r>
          </w:p>
        </w:tc>
        <w:tc>
          <w:tcPr>
            <w:tcW w:type="dxa" w:w="100"/>
            <w:vAlign w:val="center"/>
          </w:tcPr>
          <w:p>
            <w:pPr>
              <w:spacing w:after="40" w:before="0"/>
            </w:pPr>
            <w:r>
              <w:rPr>
                <w:sz w:val="17"/>
              </w:rPr>
            </w:r>
            <w:r>
              <w:rPr>
                <w:b w:val="0"/>
                <w:sz w:val="17"/>
              </w:rPr>
              <w:t>Warning Policy Evaluator</w:t>
            </w:r>
          </w:p>
        </w:tc>
        <w:tc>
          <w:tcPr>
            <w:tcW w:type="dxa" w:w="100"/>
            <w:vAlign w:val="center"/>
          </w:tcPr>
          <w:p>
            <w:pPr>
              <w:spacing w:after="40" w:before="0"/>
            </w:pPr>
            <w:r>
              <w:rPr>
                <w:sz w:val="17"/>
              </w:rPr>
            </w:r>
            <w:r>
              <w:rPr>
                <w:b w:val="0"/>
                <w:sz w:val="17"/>
              </w:rPr>
              <w:t>Domain warning adaylarını ve zorunlu conservative effects'i hesaplar; UI copy veya acknowledgement kararı vermez.</w:t>
            </w:r>
          </w:p>
        </w:tc>
      </w:tr>
      <w:tr>
        <w:tc>
          <w:tcPr>
            <w:tcW w:type="dxa" w:w="100"/>
            <w:vAlign w:val="center"/>
          </w:tcPr>
          <w:p>
            <w:pPr>
              <w:spacing w:after="40" w:before="0"/>
            </w:pPr>
            <w:r>
              <w:rPr>
                <w:sz w:val="17"/>
              </w:rPr>
            </w:r>
            <w:r>
              <w:rPr>
                <w:b w:val="0"/>
                <w:sz w:val="17"/>
              </w:rPr>
              <w:t>13</w:t>
            </w:r>
          </w:p>
        </w:tc>
        <w:tc>
          <w:tcPr>
            <w:tcW w:type="dxa" w:w="100"/>
            <w:vAlign w:val="center"/>
          </w:tcPr>
          <w:p>
            <w:pPr>
              <w:spacing w:after="40" w:before="0"/>
            </w:pPr>
            <w:r>
              <w:rPr>
                <w:sz w:val="17"/>
              </w:rPr>
            </w:r>
            <w:r>
              <w:rPr>
                <w:b w:val="0"/>
                <w:sz w:val="17"/>
              </w:rPr>
              <w:t>Training Suitability Resolver</w:t>
            </w:r>
          </w:p>
        </w:tc>
        <w:tc>
          <w:tcPr>
            <w:tcW w:type="dxa" w:w="100"/>
            <w:vAlign w:val="center"/>
          </w:tcPr>
          <w:p>
            <w:pPr>
              <w:spacing w:after="40" w:before="0"/>
            </w:pPr>
            <w:r>
              <w:rPr>
                <w:sz w:val="17"/>
              </w:rPr>
            </w:r>
            <w:r>
              <w:rPr>
                <w:b w:val="0"/>
                <w:sz w:val="17"/>
              </w:rPr>
              <w:t>Readiness, time, feasibility ve evaluated warning effects üzerinden suitability sonucunu üretir.</w:t>
            </w:r>
          </w:p>
        </w:tc>
      </w:tr>
      <w:tr>
        <w:tc>
          <w:tcPr>
            <w:tcW w:type="dxa" w:w="100"/>
            <w:vAlign w:val="center"/>
          </w:tcPr>
          <w:p>
            <w:pPr>
              <w:spacing w:after="40" w:before="0"/>
            </w:pPr>
            <w:r>
              <w:rPr>
                <w:sz w:val="17"/>
              </w:rPr>
            </w:r>
            <w:r>
              <w:rPr>
                <w:b w:val="0"/>
                <w:sz w:val="17"/>
              </w:rPr>
              <w:t>14</w:t>
            </w:r>
          </w:p>
        </w:tc>
        <w:tc>
          <w:tcPr>
            <w:tcW w:type="dxa" w:w="100"/>
            <w:vAlign w:val="center"/>
          </w:tcPr>
          <w:p>
            <w:pPr>
              <w:spacing w:after="40" w:before="0"/>
            </w:pPr>
            <w:r>
              <w:rPr>
                <w:sz w:val="17"/>
              </w:rPr>
            </w:r>
            <w:r>
              <w:rPr>
                <w:b w:val="0"/>
                <w:sz w:val="17"/>
              </w:rPr>
              <w:t>Warning Presentation Gate</w:t>
            </w:r>
          </w:p>
        </w:tc>
        <w:tc>
          <w:tcPr>
            <w:tcW w:type="dxa" w:w="100"/>
            <w:vAlign w:val="center"/>
          </w:tcPr>
          <w:p>
            <w:pPr>
              <w:spacing w:after="40" w:before="0"/>
            </w:pPr>
            <w:r>
              <w:rPr>
                <w:sz w:val="17"/>
              </w:rPr>
            </w:r>
            <w:r>
              <w:rPr>
                <w:b w:val="0"/>
                <w:sz w:val="17"/>
              </w:rPr>
              <w:t>Gösterilecek warning copy/version, severity, acknowledgement ihtiyacı ve confirm gate sonucunu üretir.</w:t>
            </w:r>
          </w:p>
        </w:tc>
      </w:tr>
      <w:tr>
        <w:tc>
          <w:tcPr>
            <w:tcW w:type="dxa" w:w="100"/>
            <w:vAlign w:val="center"/>
          </w:tcPr>
          <w:p>
            <w:pPr>
              <w:spacing w:after="40" w:before="0"/>
            </w:pPr>
            <w:r>
              <w:rPr>
                <w:sz w:val="17"/>
              </w:rPr>
            </w:r>
            <w:r>
              <w:rPr>
                <w:b w:val="0"/>
                <w:sz w:val="17"/>
              </w:rPr>
              <w:t>15</w:t>
            </w:r>
          </w:p>
        </w:tc>
        <w:tc>
          <w:tcPr>
            <w:tcW w:type="dxa" w:w="100"/>
            <w:vAlign w:val="center"/>
          </w:tcPr>
          <w:p>
            <w:pPr>
              <w:spacing w:after="40" w:before="0"/>
            </w:pPr>
            <w:r>
              <w:rPr>
                <w:sz w:val="17"/>
              </w:rPr>
            </w:r>
            <w:r>
              <w:rPr>
                <w:b w:val="0"/>
                <w:sz w:val="17"/>
              </w:rPr>
              <w:t>Plan Mode Resolver</w:t>
            </w:r>
          </w:p>
        </w:tc>
        <w:tc>
          <w:tcPr>
            <w:tcW w:type="dxa" w:w="100"/>
            <w:vAlign w:val="center"/>
          </w:tcPr>
          <w:p>
            <w:pPr>
              <w:spacing w:after="40" w:before="0"/>
            </w:pPr>
            <w:r>
              <w:rPr>
                <w:sz w:val="17"/>
              </w:rPr>
            </w:r>
            <w:r>
              <w:rPr>
                <w:b w:val="0"/>
                <w:sz w:val="17"/>
              </w:rPr>
              <w:t>STANDARD / FOCUSED_CORE / COMPRESSED / READINESS_ONLY / COMPLETION_FOCUSED seçer.</w:t>
            </w:r>
          </w:p>
        </w:tc>
      </w:tr>
      <w:tr>
        <w:tc>
          <w:tcPr>
            <w:tcW w:type="dxa" w:w="100"/>
            <w:vAlign w:val="center"/>
          </w:tcPr>
          <w:p>
            <w:pPr>
              <w:spacing w:after="40" w:before="0"/>
            </w:pPr>
            <w:r>
              <w:rPr>
                <w:sz w:val="17"/>
              </w:rPr>
            </w:r>
            <w:r>
              <w:rPr>
                <w:b w:val="0"/>
                <w:sz w:val="17"/>
              </w:rPr>
              <w:t>16</w:t>
            </w:r>
          </w:p>
        </w:tc>
        <w:tc>
          <w:tcPr>
            <w:tcW w:type="dxa" w:w="100"/>
            <w:vAlign w:val="center"/>
          </w:tcPr>
          <w:p>
            <w:pPr>
              <w:spacing w:after="40" w:before="0"/>
            </w:pPr>
            <w:r>
              <w:rPr>
                <w:sz w:val="17"/>
              </w:rPr>
            </w:r>
            <w:r>
              <w:rPr>
                <w:b w:val="0"/>
                <w:sz w:val="17"/>
              </w:rPr>
              <w:t>Preparation Runway Builder</w:t>
            </w:r>
          </w:p>
        </w:tc>
        <w:tc>
          <w:tcPr>
            <w:tcW w:type="dxa" w:w="100"/>
            <w:vAlign w:val="center"/>
          </w:tcPr>
          <w:p>
            <w:pPr>
              <w:spacing w:after="40" w:before="0"/>
            </w:pPr>
            <w:r>
              <w:rPr>
                <w:sz w:val="17"/>
              </w:rPr>
            </w:r>
            <w:r>
              <w:rPr>
                <w:b w:val="0"/>
                <w:sz w:val="17"/>
              </w:rPr>
              <w:t>Seçilen block'ları composition ile üretir; core hazırsa boş sonuç döner.</w:t>
            </w:r>
          </w:p>
        </w:tc>
      </w:tr>
      <w:tr>
        <w:tc>
          <w:tcPr>
            <w:tcW w:type="dxa" w:w="100"/>
            <w:vAlign w:val="center"/>
          </w:tcPr>
          <w:p>
            <w:pPr>
              <w:spacing w:after="40" w:before="0"/>
            </w:pPr>
            <w:r>
              <w:rPr>
                <w:sz w:val="17"/>
              </w:rPr>
            </w:r>
            <w:r>
              <w:rPr>
                <w:b w:val="0"/>
                <w:sz w:val="17"/>
              </w:rPr>
              <w:t>17</w:t>
            </w:r>
          </w:p>
        </w:tc>
        <w:tc>
          <w:tcPr>
            <w:tcW w:type="dxa" w:w="100"/>
            <w:vAlign w:val="center"/>
          </w:tcPr>
          <w:p>
            <w:pPr>
              <w:spacing w:after="40" w:before="0"/>
            </w:pPr>
            <w:r>
              <w:rPr>
                <w:sz w:val="17"/>
              </w:rPr>
            </w:r>
            <w:r>
              <w:rPr>
                <w:b w:val="0"/>
                <w:sz w:val="17"/>
              </w:rPr>
              <w:t>Weekly Volume Curve Generator</w:t>
            </w:r>
          </w:p>
        </w:tc>
        <w:tc>
          <w:tcPr>
            <w:tcW w:type="dxa" w:w="100"/>
            <w:vAlign w:val="center"/>
          </w:tcPr>
          <w:p>
            <w:pPr>
              <w:spacing w:after="40" w:before="0"/>
            </w:pPr>
            <w:r>
              <w:rPr>
                <w:sz w:val="17"/>
              </w:rPr>
            </w:r>
            <w:r>
              <w:rPr>
                <w:b w:val="0"/>
                <w:sz w:val="17"/>
              </w:rPr>
              <w:t>Plan mode, phase allocation, progression/cutback ve provisional target üzerinden haftalık curve üretir.</w:t>
            </w:r>
          </w:p>
        </w:tc>
      </w:tr>
      <w:tr>
        <w:tc>
          <w:tcPr>
            <w:tcW w:type="dxa" w:w="100"/>
            <w:vAlign w:val="center"/>
          </w:tcPr>
          <w:p>
            <w:pPr>
              <w:spacing w:after="40" w:before="0"/>
            </w:pPr>
            <w:r>
              <w:rPr>
                <w:sz w:val="17"/>
              </w:rPr>
            </w:r>
            <w:r>
              <w:rPr>
                <w:b w:val="0"/>
                <w:sz w:val="17"/>
              </w:rPr>
              <w:t>18</w:t>
            </w:r>
          </w:p>
        </w:tc>
        <w:tc>
          <w:tcPr>
            <w:tcW w:type="dxa" w:w="100"/>
            <w:vAlign w:val="center"/>
          </w:tcPr>
          <w:p>
            <w:pPr>
              <w:spacing w:after="40" w:before="0"/>
            </w:pPr>
            <w:r>
              <w:rPr>
                <w:sz w:val="17"/>
              </w:rPr>
            </w:r>
            <w:r>
              <w:rPr>
                <w:b w:val="0"/>
                <w:sz w:val="17"/>
              </w:rPr>
              <w:t>Final Peak Volume Resolver &amp; Workout Builder</w:t>
            </w:r>
          </w:p>
        </w:tc>
        <w:tc>
          <w:tcPr>
            <w:tcW w:type="dxa" w:w="100"/>
            <w:vAlign w:val="center"/>
          </w:tcPr>
          <w:p>
            <w:pPr>
              <w:spacing w:after="40" w:before="0"/>
            </w:pPr>
            <w:r>
              <w:rPr>
                <w:sz w:val="17"/>
              </w:rPr>
            </w:r>
            <w:r>
              <w:rPr>
                <w:b w:val="0"/>
                <w:sz w:val="17"/>
              </w:rPr>
              <w:t>Gerçek curve'ün ulaştığı peak'i doğrular/clamp eder; slot, workout component ve pace dosage üretir.</w:t>
            </w:r>
          </w:p>
        </w:tc>
      </w:tr>
      <w:tr>
        <w:tc>
          <w:tcPr>
            <w:tcW w:type="dxa" w:w="100"/>
            <w:vAlign w:val="center"/>
          </w:tcPr>
          <w:p>
            <w:pPr>
              <w:spacing w:after="40" w:before="0"/>
            </w:pPr>
            <w:r>
              <w:rPr>
                <w:sz w:val="17"/>
              </w:rPr>
            </w:r>
            <w:r>
              <w:rPr>
                <w:b w:val="0"/>
                <w:sz w:val="17"/>
              </w:rPr>
              <w:t>19</w:t>
            </w:r>
          </w:p>
        </w:tc>
        <w:tc>
          <w:tcPr>
            <w:tcW w:type="dxa" w:w="100"/>
            <w:vAlign w:val="center"/>
          </w:tcPr>
          <w:p>
            <w:pPr>
              <w:spacing w:after="40" w:before="0"/>
            </w:pPr>
            <w:r>
              <w:rPr>
                <w:sz w:val="17"/>
              </w:rPr>
            </w:r>
            <w:r>
              <w:rPr>
                <w:b w:val="0"/>
                <w:sz w:val="17"/>
              </w:rPr>
              <w:t>Final Validation &amp; Persistence</w:t>
            </w:r>
          </w:p>
        </w:tc>
        <w:tc>
          <w:tcPr>
            <w:tcW w:type="dxa" w:w="100"/>
            <w:vAlign w:val="center"/>
          </w:tcPr>
          <w:p>
            <w:pPr>
              <w:spacing w:after="40" w:before="0"/>
            </w:pPr>
            <w:r>
              <w:rPr>
                <w:sz w:val="17"/>
              </w:rPr>
            </w:r>
            <w:r>
              <w:rPr>
                <w:b w:val="0"/>
                <w:sz w:val="17"/>
              </w:rPr>
              <w:t>Cross-week spacing, session spike, component/weekly totals, race alignment ve schema invariant'larını doğrular; preview/revision JSONB ve relational projection yazar.</w:t>
            </w:r>
          </w:p>
        </w:tc>
      </w:tr>
    </w:tbl>
    <w:p>
      <w:r>
        <w:rPr>
          <w:b/>
          <w:sz w:val="24"/>
        </w:rPr>
        <w:t>7.1 Canonical dependency rule (v1.2)</w:t>
      </w:r>
    </w:p>
    <w:p>
      <w:r>
        <w:t>Bir resolver yalnızca kendisinden önce tamamlanmış typed result'ları okuyabilir. WarningPolicyEvaluator, warning adaylarını domain düzeyinde üretmeden TrainingSuitabilityResolver çalışmaz. WarningPresentationGate ise suitability sonucundan sonra yalnız kullanıcıya gösterim, copy version, acknowledgement ve confirm davranışını çözer. Presentation gate domain kararlarını değiştiremez.</w:t>
      </w:r>
    </w:p>
    <w:p>
      <w:r>
        <w:t>Canonical sequence fragment: GoalFeasibilityResolver → WarningPolicyEvaluator → TrainingSuitabilityResolver → WarningPresentationGate → PlanModeResolver.</w:t>
      </w:r>
    </w:p>
    <w:p>
      <w:r>
        <w:rPr>
          <w:b/>
          <w:sz w:val="24"/>
        </w:rPr>
        <w:t>7.2 Peak/curve ownership rule (v1.2)</w:t>
      </w:r>
    </w:p>
    <w:p>
      <w:r>
        <w:t>IProvisionalPeakTargetResolver hedef envelope'u üretir; haftalık hacim listesi veya önceden oluşturulmuş curve tüketmez. IWeeklyVolumeCurveGenerator bu envelope, phase allocation, progression ve cutback rule'larıyla gerçek curve'ü üretir. IFinalPeakVolumeResolver yalnız üretilmiş curve'ün gerçek peak'ini doğrular, plan-mode cap'lerini uygular ve audit sonucunu kaydeder.</w:t>
      </w:r>
    </w:p>
    <w:p>
      <w:r>
        <w:rPr>
          <w:b/>
          <w:sz w:val="24"/>
        </w:rPr>
        <w:t>7.3 Golden Fixture v3 normatif referansı</w:t>
      </w:r>
    </w:p>
    <w:p>
      <w:r>
        <w:t>Aşağıdaki dosyalar bu pipeline için normatif implementasyon fixture paketidir. Mimari metin ile fixture arasında uyuşmazlık varsa bu V1.2 dokümandaki dependency/ownership kuralları ve fixtureRevision=3 birlikte esas alınır: golden-10k-intermediate-4d-12w.decisiontrace.json, golden-10k-intermediate-4d-12w.plandocument.json, golden-10k-intermediate-4d-12w.md ve progression.rules.yaml.</w:t>
      </w:r>
    </w:p>
    <w:p>
      <w:pPr>
        <w:pStyle w:val="Heading2"/>
        <w:spacing w:after="120" w:before="280"/>
      </w:pPr>
      <w:r>
        <w:t xml:space="preserve">7.1 Deterministik generation</w:t>
      </w:r>
    </w:p>
    <w:p>
      <w:pPr>
        <w:spacing w:after="160"/>
      </w:pPr>
      <w:r>
        <w:t xml:space="preserve">Aynı input snapshot + aynı template version + aynı rule pack version + aynı generator version, aynı plan document'u üretmelidir. Randomness kullanılacaksa seed request içinde saklanmalıdır. Bu özellik test, incident analysis ve migration için kritiktir.</w:t>
      </w:r>
    </w:p>
    <w:p>
      <w:pPr>
        <w:spacing w:after="60"/>
      </w:pPr>
      <w:r>
        <w:rPr>
          <w:rFonts w:ascii="Consolas" w:cs="Consolas" w:eastAsia="Consolas" w:hAnsi="Consolas"/>
          <w:sz w:val="18"/>
          <w:szCs w:val="18"/>
        </w:rPr>
        <w:t xml:space="preserve">generationFingerprint = SHA256(</w:t>
      </w:r>
    </w:p>
    <w:p>
      <w:pPr>
        <w:spacing w:after="60"/>
      </w:pPr>
      <w:r>
        <w:rPr>
          <w:rFonts w:ascii="Consolas" w:cs="Consolas" w:eastAsia="Consolas" w:hAnsi="Consolas"/>
          <w:sz w:val="18"/>
          <w:szCs w:val="18"/>
        </w:rPr>
        <w:t xml:space="preserve">    canonical(inputSnapshot)</w:t>
      </w:r>
    </w:p>
    <w:p>
      <w:pPr>
        <w:spacing w:after="60"/>
      </w:pPr>
      <w:r>
        <w:rPr>
          <w:rFonts w:ascii="Consolas" w:cs="Consolas" w:eastAsia="Consolas" w:hAnsi="Consolas"/>
          <w:sz w:val="18"/>
          <w:szCs w:val="18"/>
        </w:rPr>
        <w:t xml:space="preserve">    + templateVersionId</w:t>
      </w:r>
    </w:p>
    <w:p>
      <w:pPr>
        <w:spacing w:after="60"/>
      </w:pPr>
      <w:r>
        <w:rPr>
          <w:rFonts w:ascii="Consolas" w:cs="Consolas" w:eastAsia="Consolas" w:hAnsi="Consolas"/>
          <w:sz w:val="18"/>
          <w:szCs w:val="18"/>
        </w:rPr>
        <w:t xml:space="preserve">    + rulePackVersionId</w:t>
      </w:r>
    </w:p>
    <w:p>
      <w:pPr>
        <w:spacing w:after="60"/>
      </w:pPr>
      <w:r>
        <w:rPr>
          <w:rFonts w:ascii="Consolas" w:cs="Consolas" w:eastAsia="Consolas" w:hAnsi="Consolas"/>
          <w:sz w:val="18"/>
          <w:szCs w:val="18"/>
        </w:rPr>
        <w:t xml:space="preserve">    + generatorVersion</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UNIQUE(user_id, idempotency_key)</w:t>
      </w:r>
    </w:p>
    <w:p>
      <w:pPr>
        <w:spacing w:after="60"/>
      </w:pPr>
      <w:r>
        <w:rPr>
          <w:rFonts w:ascii="Consolas" w:cs="Consolas" w:eastAsia="Consolas" w:hAnsi="Consolas"/>
          <w:sz w:val="18"/>
          <w:szCs w:val="18"/>
        </w:rPr>
        <w:t xml:space="preserve">UNIQUE(generation_fingerprint) // optional cache/dedup policy</w:t>
      </w:r>
    </w:p>
    <w:p>
      <w:pPr>
        <w:pStyle w:val="Heading2"/>
        <w:spacing w:after="120" w:before="280"/>
      </w:pPr>
      <w:r>
        <w:t xml:space="preserve">7.2 Phase allocation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2F4F4F" w:val="clear"/>
            <w:tcMar>
              <w:top w:type="dxa" w:w="100"/>
              <w:left w:type="dxa" w:w="120"/>
              <w:bottom w:type="dxa" w:w="100"/>
              <w:right w:type="dxa" w:w="120"/>
            </w:tcMar>
          </w:tcPr>
          <w:p>
            <w:pPr>
              <w:spacing w:after="40" w:before="0"/>
            </w:pPr>
            <w:r>
              <w:rPr>
                <w:b/>
                <w:bCs/>
                <w:color w:val="FFFFFF"/>
                <w:sz w:val="17"/>
              </w:rPr>
              <w:t xml:space="preserve">Durum</w:t>
            </w:r>
          </w:p>
        </w:tc>
        <w:tc>
          <w:tcPr>
            <w:tcW w:type="pct" w:w="65%"/>
            <w:shd w:fill="2F4F4F" w:val="clear"/>
            <w:tcMar>
              <w:top w:type="dxa" w:w="100"/>
              <w:left w:type="dxa" w:w="120"/>
              <w:bottom w:type="dxa" w:w="100"/>
              <w:right w:type="dxa" w:w="120"/>
            </w:tcMar>
          </w:tcPr>
          <w:p>
            <w:pPr>
              <w:spacing w:after="40" w:before="0"/>
            </w:pPr>
            <w:r>
              <w:rPr>
                <w:b/>
                <w:bCs/>
                <w:color w:val="FFFFFF"/>
                <w:sz w:val="17"/>
              </w:rPr>
              <w:t xml:space="preserve">Davranış</w:t>
            </w:r>
          </w:p>
        </w:tc>
      </w:tr>
      <w:tr>
        <w:tc>
          <w:tcPr>
            <w:tcW w:type="pct" w:w="35%"/>
            <w:tcMar>
              <w:top w:type="dxa" w:w="100"/>
              <w:left w:type="dxa" w:w="120"/>
              <w:bottom w:type="dxa" w:w="100"/>
              <w:right w:type="dxa" w:w="120"/>
            </w:tcMar>
          </w:tcPr>
          <w:p>
            <w:pPr>
              <w:spacing w:after="40" w:before="0"/>
            </w:pPr>
            <w:r>
              <w:rPr>
                <w:sz w:val="20"/>
                <w:szCs w:val="20"/>
              </w:rPr>
              <w:t xml:space="preserve">Below core-entry readiness</w:t>
            </w:r>
          </w:p>
        </w:tc>
        <w:tc>
          <w:tcPr>
            <w:tcW w:type="pct" w:w="65%"/>
            <w:tcMar>
              <w:top w:type="dxa" w:w="100"/>
              <w:left w:type="dxa" w:w="120"/>
              <w:bottom w:type="dxa" w:w="100"/>
              <w:right w:type="dxa" w:w="120"/>
            </w:tcMar>
          </w:tcPr>
          <w:p>
            <w:pPr>
              <w:spacing w:after="40" w:before="0"/>
            </w:pPr>
            <w:r>
              <w:rPr>
                <w:sz w:val="20"/>
                <w:szCs w:val="20"/>
              </w:rPr>
              <w:t xml:space="preserve">Default core korunur; önüne uygun runway block'ları eklenir.</w:t>
            </w:r>
          </w:p>
        </w:tc>
      </w:tr>
      <w:tr>
        <w:tc>
          <w:tcPr>
            <w:tcW w:type="pct" w:w="35%"/>
            <w:tcMar>
              <w:top w:type="dxa" w:w="100"/>
              <w:left w:type="dxa" w:w="120"/>
              <w:bottom w:type="dxa" w:w="100"/>
              <w:right w:type="dxa" w:w="120"/>
            </w:tcMar>
          </w:tcPr>
          <w:p>
            <w:pPr>
              <w:spacing w:after="40" w:before="0"/>
            </w:pPr>
            <w:r>
              <w:rPr>
                <w:sz w:val="20"/>
                <w:szCs w:val="20"/>
              </w:rPr>
              <w:t xml:space="preserve">Standard readiness</w:t>
            </w:r>
          </w:p>
        </w:tc>
        <w:tc>
          <w:tcPr>
            <w:tcW w:type="pct" w:w="65%"/>
            <w:tcMar>
              <w:top w:type="dxa" w:w="100"/>
              <w:left w:type="dxa" w:w="120"/>
              <w:bottom w:type="dxa" w:w="100"/>
              <w:right w:type="dxa" w:w="120"/>
            </w:tcMar>
          </w:tcPr>
          <w:p>
            <w:pPr>
              <w:spacing w:after="40" w:before="0"/>
            </w:pPr>
            <w:r>
              <w:rPr>
                <w:sz w:val="20"/>
                <w:szCs w:val="20"/>
              </w:rPr>
              <w:t xml:space="preserve">Default core kullanılır.</w:t>
            </w:r>
          </w:p>
        </w:tc>
      </w:tr>
      <w:tr>
        <w:tc>
          <w:tcPr>
            <w:tcW w:type="pct" w:w="35%"/>
            <w:tcMar>
              <w:top w:type="dxa" w:w="100"/>
              <w:left w:type="dxa" w:w="120"/>
              <w:bottom w:type="dxa" w:w="100"/>
              <w:right w:type="dxa" w:w="120"/>
            </w:tcMar>
          </w:tcPr>
          <w:p>
            <w:pPr>
              <w:spacing w:after="40" w:before="0"/>
            </w:pPr>
            <w:r>
              <w:rPr>
                <w:sz w:val="20"/>
                <w:szCs w:val="20"/>
              </w:rPr>
              <w:t xml:space="preserve">High readiness + advanced/experienced</w:t>
            </w:r>
          </w:p>
        </w:tc>
        <w:tc>
          <w:tcPr>
            <w:tcW w:type="pct" w:w="65%"/>
            <w:tcMar>
              <w:top w:type="dxa" w:w="100"/>
              <w:left w:type="dxa" w:w="120"/>
              <w:bottom w:type="dxa" w:w="100"/>
              <w:right w:type="dxa" w:w="120"/>
            </w:tcMar>
          </w:tcPr>
          <w:p>
            <w:pPr>
              <w:spacing w:after="40" w:before="0"/>
            </w:pPr>
            <w:r>
              <w:rPr>
                <w:sz w:val="20"/>
                <w:szCs w:val="20"/>
              </w:rPr>
              <w:t xml:space="preserve">Core minimuma kadar 2-4 hafta kısaltılabilir.</w:t>
            </w:r>
          </w:p>
        </w:tc>
      </w:tr>
      <w:tr>
        <w:tc>
          <w:tcPr>
            <w:tcW w:type="pct" w:w="35%"/>
            <w:tcMar>
              <w:top w:type="dxa" w:w="100"/>
              <w:left w:type="dxa" w:w="120"/>
              <w:bottom w:type="dxa" w:w="100"/>
              <w:right w:type="dxa" w:w="120"/>
            </w:tcMar>
          </w:tcPr>
          <w:p>
            <w:pPr>
              <w:spacing w:after="40" w:before="0"/>
            </w:pPr>
            <w:r>
              <w:rPr>
                <w:sz w:val="20"/>
                <w:szCs w:val="20"/>
              </w:rPr>
              <w:t xml:space="preserve">Available weeks &lt; chosen core</w:t>
            </w:r>
          </w:p>
        </w:tc>
        <w:tc>
          <w:tcPr>
            <w:tcW w:type="pct" w:w="65%"/>
            <w:tcMar>
              <w:top w:type="dxa" w:w="100"/>
              <w:left w:type="dxa" w:w="120"/>
              <w:bottom w:type="dxa" w:w="100"/>
              <w:right w:type="dxa" w:w="120"/>
            </w:tcMar>
          </w:tcPr>
          <w:p>
            <w:pPr>
              <w:spacing w:after="40" w:before="0"/>
            </w:pPr>
            <w:r>
              <w:rPr>
                <w:sz w:val="20"/>
                <w:szCs w:val="20"/>
              </w:rPr>
              <w:t xml:space="preserve">Compression: Foundation → Build → limited Race-Specific; taper korunur.</w:t>
            </w:r>
          </w:p>
        </w:tc>
      </w:tr>
      <w:tr>
        <w:tc>
          <w:tcPr>
            <w:tcW w:type="pct" w:w="35%"/>
            <w:tcMar>
              <w:top w:type="dxa" w:w="100"/>
              <w:left w:type="dxa" w:w="120"/>
              <w:bottom w:type="dxa" w:w="100"/>
              <w:right w:type="dxa" w:w="120"/>
            </w:tcMar>
          </w:tcPr>
          <w:p>
            <w:pPr>
              <w:spacing w:after="40" w:before="0"/>
            </w:pPr>
            <w:r>
              <w:rPr>
                <w:sz w:val="20"/>
                <w:szCs w:val="20"/>
              </w:rPr>
              <w:t xml:space="preserve">Available weeks çok kısa</w:t>
            </w:r>
          </w:p>
        </w:tc>
        <w:tc>
          <w:tcPr>
            <w:tcW w:type="pct" w:w="65%"/>
            <w:tcMar>
              <w:top w:type="dxa" w:w="100"/>
              <w:left w:type="dxa" w:w="120"/>
              <w:bottom w:type="dxa" w:w="100"/>
              <w:right w:type="dxa" w:w="120"/>
            </w:tcMar>
          </w:tcPr>
          <w:p>
            <w:pPr>
              <w:spacing w:after="40" w:before="0"/>
            </w:pPr>
            <w:r>
              <w:rPr>
                <w:sz w:val="20"/>
                <w:szCs w:val="20"/>
              </w:rPr>
              <w:t xml:space="preserve">Readiness-only; peak chase yok.</w:t>
            </w:r>
          </w:p>
        </w:tc>
      </w:tr>
      <w:tr>
        <w:tc>
          <w:tcPr>
            <w:tcW w:type="pct" w:w="35%"/>
            <w:tcMar>
              <w:top w:type="dxa" w:w="100"/>
              <w:left w:type="dxa" w:w="120"/>
              <w:bottom w:type="dxa" w:w="100"/>
              <w:right w:type="dxa" w:w="120"/>
            </w:tcMar>
            <w:vAlign w:val="center"/>
          </w:tcPr>
          <w:p>
            <w:pPr>
              <w:spacing w:after="40" w:before="0"/>
            </w:pPr>
            <w:r>
              <w:rPr>
                <w:sz w:val="17"/>
              </w:rPr>
            </w:r>
            <w:r>
              <w:rPr>
                <w:b w:val="0"/>
                <w:sz w:val="17"/>
              </w:rPr>
              <w:t>Hazırlık açığı veya gerekli agresif yük artışı</w:t>
            </w:r>
          </w:p>
        </w:tc>
        <w:tc>
          <w:tcPr>
            <w:tcW w:type="pct" w:w="65%"/>
            <w:tcMar>
              <w:top w:type="dxa" w:w="100"/>
              <w:left w:type="dxa" w:w="120"/>
              <w:bottom w:type="dxa" w:w="100"/>
              <w:right w:type="dxa" w:w="120"/>
            </w:tcMar>
            <w:vAlign w:val="center"/>
          </w:tcPr>
          <w:p>
            <w:pPr>
              <w:spacing w:after="40" w:before="0"/>
            </w:pPr>
            <w:r>
              <w:rPr>
                <w:sz w:val="17"/>
              </w:rPr>
            </w:r>
            <w:r>
              <w:rPr>
                <w:b w:val="0"/>
                <w:sz w:val="17"/>
              </w:rPr>
              <w:t>Warning + otomatik konservatif mode; acknowledgement cap'leri kaldırmaz.</w:t>
            </w:r>
          </w:p>
        </w:tc>
      </w:tr>
    </w:tbl>
    <w:p>
      <w:pPr>
        <w:pStyle w:val="Heading2"/>
        <w:spacing w:after="120" w:before="280"/>
      </w:pPr>
      <w:r>
        <w:t xml:space="preserve">7.3 Load üretim politikası</w:t>
      </w:r>
    </w:p>
    <w:p>
      <w:pPr>
        <w:spacing w:after="160"/>
      </w:pPr>
      <w:r>
        <w:t xml:space="preserve">V1'de sabit "haftada %10 artır" kuralı kullanılmamalıdır. Bounded stepped progression; percentage cap, absolute km cap, session-spike guardrail ve cutback politikasını birlikte kullanır. Tek bir oran yaralanmayı güvenilir biçimde tahmin etmediğinden, sistem bunu tıbbi risk skoru olarak sunmaz [S2][S6].</w:t>
      </w:r>
    </w:p>
    <w:p>
      <w:pPr>
        <w:spacing w:after="60"/>
      </w:pPr>
      <w:r>
        <w:rPr>
          <w:rFonts w:ascii="Consolas" w:cs="Consolas" w:eastAsia="Consolas" w:hAnsi="Consolas"/>
          <w:sz w:val="18"/>
          <w:szCs w:val="18"/>
        </w:rPr>
        <w:t xml:space="preserve">plannedIncrement = min(</w:t>
      </w:r>
    </w:p>
    <w:p>
      <w:pPr>
        <w:spacing w:after="60"/>
      </w:pPr>
      <w:r>
        <w:rPr>
          <w:rFonts w:ascii="Consolas" w:cs="Consolas" w:eastAsia="Consolas" w:hAnsi="Consolas"/>
          <w:sz w:val="18"/>
          <w:szCs w:val="18"/>
        </w:rPr>
        <w:t xml:space="preserve">    previousWeekVolume * levelPercentageCap,</w:t>
      </w:r>
    </w:p>
    <w:p>
      <w:pPr>
        <w:spacing w:after="60"/>
      </w:pPr>
      <w:r>
        <w:rPr>
          <w:rFonts w:ascii="Consolas" w:cs="Consolas" w:eastAsia="Consolas" w:hAnsi="Consolas"/>
          <w:sz w:val="18"/>
          <w:szCs w:val="18"/>
        </w:rPr>
        <w:t xml:space="preserve">    daysPerWeekAbsoluteKmCap,</w:t>
      </w:r>
    </w:p>
    <w:p>
      <w:pPr>
        <w:spacing w:after="60"/>
      </w:pPr>
      <w:r>
        <w:rPr>
          <w:rFonts w:ascii="Consolas" w:cs="Consolas" w:eastAsia="Consolas" w:hAnsi="Consolas"/>
          <w:sz w:val="18"/>
          <w:szCs w:val="18"/>
        </w:rPr>
        <w:t xml:space="preserve">    reachablePeakRemainingSlope</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nextWeekVolume = applyCutbackIfNeeded(</w:t>
      </w:r>
    </w:p>
    <w:p>
      <w:pPr>
        <w:spacing w:after="60"/>
      </w:pPr>
      <w:r>
        <w:rPr>
          <w:rFonts w:ascii="Consolas" w:cs="Consolas" w:eastAsia="Consolas" w:hAnsi="Consolas"/>
          <w:sz w:val="18"/>
          <w:szCs w:val="18"/>
        </w:rPr>
        <w:t xml:space="preserve">    previousWeekVolume + plannedIncrement</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nextLongRun = min(</w:t>
      </w:r>
    </w:p>
    <w:p>
      <w:pPr>
        <w:spacing w:after="60"/>
      </w:pPr>
      <w:r>
        <w:rPr>
          <w:rFonts w:ascii="Consolas" w:cs="Consolas" w:eastAsia="Consolas" w:hAnsi="Consolas"/>
          <w:sz w:val="18"/>
          <w:szCs w:val="18"/>
        </w:rPr>
        <w:t xml:space="preserve">    compatibleRecentLongest,</w:t>
      </w:r>
    </w:p>
    <w:p>
      <w:pPr>
        <w:spacing w:after="60"/>
      </w:pPr>
      <w:r>
        <w:rPr>
          <w:rFonts w:ascii="Consolas" w:cs="Consolas" w:eastAsia="Consolas" w:hAnsi="Consolas"/>
          <w:sz w:val="18"/>
          <w:szCs w:val="18"/>
        </w:rPr>
        <w:t xml:space="preserve">    weeklyShareCap,</w:t>
      </w:r>
    </w:p>
    <w:p>
      <w:pPr>
        <w:spacing w:after="60"/>
      </w:pPr>
      <w:r>
        <w:rPr>
          <w:rFonts w:ascii="Consolas" w:cs="Consolas" w:eastAsia="Consolas" w:hAnsi="Consolas"/>
          <w:sz w:val="18"/>
          <w:szCs w:val="18"/>
        </w:rPr>
        <w:t xml:space="preserve">    distanceLevelStartCap,</w:t>
      </w:r>
    </w:p>
    <w:p>
      <w:pPr>
        <w:spacing w:after="60"/>
      </w:pPr>
      <w:r>
        <w:rPr>
          <w:rFonts w:ascii="Consolas" w:cs="Consolas" w:eastAsia="Consolas" w:hAnsi="Consolas"/>
          <w:sz w:val="18"/>
          <w:szCs w:val="18"/>
        </w:rPr>
        <w:t xml:space="preserve">    singleSessionGuardrail</w:t>
      </w:r>
    </w:p>
    <w:p>
      <w:pPr>
        <w:spacing w:after="60"/>
      </w:pPr>
      <w:r>
        <w:rPr>
          <w:rFonts w:ascii="Consolas" w:cs="Consolas" w:eastAsia="Consolas" w:hAnsi="Consolas"/>
          <w:sz w:val="18"/>
          <w:szCs w:val="18"/>
        </w:rPr>
        <w:t xml:space="preserve">)</w:t>
      </w:r>
    </w:p>
    <w:p>
      <w:pPr>
        <w:pStyle w:val="Heading1"/>
        <w:spacing w:after="160" w:before="360"/>
      </w:pPr>
      <w:r>
        <w:t xml:space="preserve">8. Hibrit relational + JSONB saklama kararı</w:t>
      </w:r>
    </w:p>
    <w:p>
      <w:pPr>
        <w:spacing w:after="160"/>
      </w:pPr>
      <w:r>
        <w:t xml:space="preserve">Şekil 4 (orijinal dokümandaki görsel referansı korunur). JSONB canonical dokümanı ile query-friendly relational projection birlikte kullanılır.</w:t>
      </w:r>
    </w:p>
    <w:p>
      <w:pPr>
        <w:pStyle w:val="Heading2"/>
        <w:spacing w:after="120" w:before="280"/>
      </w:pPr>
      <w:r>
        <w:t xml:space="preserve">8.1 Neden JSONB-only değil?</w:t>
      </w:r>
    </w:p>
    <w:p>
      <w:pPr>
        <w:pStyle w:val="ListParagraph"/>
        <w:numPr>
          <w:ilvl w:val="0"/>
          <w:numId w:val="2"/>
        </w:numPr>
        <w:spacing w:after="80"/>
      </w:pPr>
      <w:r>
        <w:t xml:space="preserve">Calendar ve home sorgularında her defasında büyük plan dokümanını parse etmek gerekir.</w:t>
      </w:r>
    </w:p>
    <w:p>
      <w:pPr>
        <w:pStyle w:val="ListParagraph"/>
        <w:numPr>
          <w:ilvl w:val="0"/>
          <w:numId w:val="2"/>
        </w:numPr>
        <w:spacing w:after="80"/>
      </w:pPr>
      <w:r>
        <w:t xml:space="preserve">Training day status/actual updates bütün dokümanı değiştirebilir ve concurrency çatışmasını artırır.</w:t>
      </w:r>
    </w:p>
    <w:p>
      <w:pPr>
        <w:pStyle w:val="ListParagraph"/>
        <w:numPr>
          <w:ilvl w:val="0"/>
          <w:numId w:val="2"/>
        </w:numPr>
        <w:spacing w:after="80"/>
      </w:pPr>
      <w:r>
        <w:t xml:space="preserve">Foreign key, unique ve lifecycle constraint'leri zayıflar.</w:t>
      </w:r>
    </w:p>
    <w:p>
      <w:pPr>
        <w:pStyle w:val="ListParagraph"/>
        <w:numPr>
          <w:ilvl w:val="0"/>
          <w:numId w:val="2"/>
        </w:numPr>
        <w:spacing w:after="80"/>
      </w:pPr>
      <w:r>
        <w:t xml:space="preserve">Analytics ve kullanıcı bazlı sorgular zorlaşır.</w:t>
      </w:r>
    </w:p>
    <w:p>
      <w:pPr>
        <w:pStyle w:val="ListParagraph"/>
        <w:numPr>
          <w:ilvl w:val="0"/>
          <w:numId w:val="2"/>
        </w:numPr>
        <w:spacing w:after="80"/>
      </w:pPr>
      <w:r>
        <w:t xml:space="preserve">Küçük bir actual update için büyük TOASTed JSON değeri yeniden yazılabilir. PostgreSQL büyük değerleri TOAST ile transparan yönetir [S9], fakat bu her kullanımın verimli olduğu anlamına gelmez.</w:t>
      </w:r>
    </w:p>
    <w:p>
      <w:pPr>
        <w:pStyle w:val="Heading2"/>
        <w:spacing w:after="120" w:before="280"/>
      </w:pPr>
      <w:r>
        <w:t xml:space="preserve">8.2 Neden fully relational değil?</w:t>
      </w:r>
    </w:p>
    <w:p>
      <w:pPr>
        <w:pStyle w:val="ListParagraph"/>
        <w:numPr>
          <w:ilvl w:val="0"/>
          <w:numId w:val="2"/>
        </w:numPr>
        <w:spacing w:after="80"/>
      </w:pPr>
      <w:r>
        <w:t xml:space="preserve">Her yeni workout component için schema migration gerekir.</w:t>
      </w:r>
    </w:p>
    <w:p>
      <w:pPr>
        <w:pStyle w:val="ListParagraph"/>
        <w:numPr>
          <w:ilvl w:val="0"/>
          <w:numId w:val="2"/>
        </w:numPr>
        <w:spacing w:after="80"/>
      </w:pPr>
      <w:r>
        <w:t xml:space="preserve">Phase ve rule çeşitliliği çok sayıda nullable tablo/kolon üretir.</w:t>
      </w:r>
    </w:p>
    <w:p>
      <w:pPr>
        <w:pStyle w:val="ListParagraph"/>
        <w:numPr>
          <w:ilvl w:val="0"/>
          <w:numId w:val="2"/>
        </w:numPr>
        <w:spacing w:after="80"/>
      </w:pPr>
      <w:r>
        <w:t xml:space="preserve">Historical template snapshot'ını tekrar oluşturmak zorlaşır.</w:t>
      </w:r>
    </w:p>
    <w:p>
      <w:pPr>
        <w:pStyle w:val="ListParagraph"/>
        <w:numPr>
          <w:ilvl w:val="0"/>
          <w:numId w:val="2"/>
        </w:numPr>
        <w:spacing w:after="80"/>
      </w:pPr>
      <w:r>
        <w:t xml:space="preserve">Versioned definition ve evaluation trace için document model daha doğaldır.</w:t>
      </w:r>
    </w:p>
    <w:p>
      <w:pPr>
        <w:pStyle w:val="ListParagraph"/>
        <w:numPr>
          <w:ilvl w:val="0"/>
          <w:numId w:val="2"/>
        </w:numPr>
        <w:spacing w:after="80"/>
      </w:pPr>
      <w:r>
        <w:t xml:space="preserve">EF Core JSON columns, ilişkisel ve doküman modelinin hibrit kullanımını destekler [S10]; Npgsql ToJson/complex mapping yaklaşımını önerir [S11].</w:t>
      </w:r>
    </w:p>
    <w:p>
      <w:pPr>
        <w:pStyle w:val="Heading2"/>
        <w:spacing w:after="120" w:before="280"/>
      </w:pPr>
      <w:r>
        <w:t xml:space="preserve">8.3 Önerilen source-of-truth dağılımı</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2F4F4F" w:val="clear"/>
            <w:tcMar>
              <w:top w:type="dxa" w:w="100"/>
              <w:left w:type="dxa" w:w="120"/>
              <w:bottom w:type="dxa" w:w="100"/>
              <w:right w:type="dxa" w:w="120"/>
            </w:tcMar>
          </w:tcPr>
          <w:p>
            <w:pPr>
              <w:spacing w:after="40" w:before="0"/>
            </w:pPr>
            <w:r>
              <w:rPr>
                <w:b/>
                <w:bCs/>
                <w:color w:val="FFFFFF"/>
                <w:sz w:val="17"/>
              </w:rPr>
              <w:t xml:space="preserve">Veri</w:t>
            </w:r>
          </w:p>
        </w:tc>
        <w:tc>
          <w:tcPr>
            <w:tcW w:type="pct" w:w="36%"/>
            <w:shd w:fill="2F4F4F" w:val="clear"/>
            <w:tcMar>
              <w:top w:type="dxa" w:w="100"/>
              <w:left w:type="dxa" w:w="120"/>
              <w:bottom w:type="dxa" w:w="100"/>
              <w:right w:type="dxa" w:w="120"/>
            </w:tcMar>
          </w:tcPr>
          <w:p>
            <w:pPr>
              <w:spacing w:after="40" w:before="0"/>
            </w:pPr>
            <w:r>
              <w:rPr>
                <w:b/>
                <w:bCs/>
                <w:color w:val="FFFFFF"/>
                <w:sz w:val="17"/>
              </w:rPr>
              <w:t xml:space="preserve">Saklama</w:t>
            </w:r>
          </w:p>
        </w:tc>
        <w:tc>
          <w:tcPr>
            <w:tcW w:type="pct" w:w="34%"/>
            <w:shd w:fill="2F4F4F" w:val="clear"/>
            <w:tcMar>
              <w:top w:type="dxa" w:w="100"/>
              <w:left w:type="dxa" w:w="120"/>
              <w:bottom w:type="dxa" w:w="100"/>
              <w:right w:type="dxa" w:w="120"/>
            </w:tcMar>
          </w:tcPr>
          <w:p>
            <w:pPr>
              <w:spacing w:after="40" w:before="0"/>
            </w:pPr>
            <w:r>
              <w:rPr>
                <w:b/>
                <w:bCs/>
                <w:color w:val="FFFFFF"/>
                <w:sz w:val="17"/>
              </w:rPr>
              <w:t xml:space="preserve">Source of truth</w:t>
            </w:r>
          </w:p>
        </w:tc>
      </w:tr>
      <w:tr>
        <w:tc>
          <w:tcPr>
            <w:tcW w:type="pct" w:w="30%"/>
            <w:tcMar>
              <w:top w:type="dxa" w:w="100"/>
              <w:left w:type="dxa" w:w="120"/>
              <w:bottom w:type="dxa" w:w="100"/>
              <w:right w:type="dxa" w:w="120"/>
            </w:tcMar>
          </w:tcPr>
          <w:p>
            <w:pPr>
              <w:spacing w:after="40" w:before="0"/>
            </w:pPr>
            <w:r>
              <w:rPr>
                <w:sz w:val="20"/>
                <w:szCs w:val="20"/>
              </w:rPr>
              <w:t xml:space="preserve">User/profile/lifecycle</w:t>
            </w:r>
          </w:p>
        </w:tc>
        <w:tc>
          <w:tcPr>
            <w:tcW w:type="pct" w:w="36%"/>
            <w:tcMar>
              <w:top w:type="dxa" w:w="100"/>
              <w:left w:type="dxa" w:w="120"/>
              <w:bottom w:type="dxa" w:w="100"/>
              <w:right w:type="dxa" w:w="120"/>
            </w:tcMar>
          </w:tcPr>
          <w:p>
            <w:pPr>
              <w:spacing w:after="40" w:before="0"/>
            </w:pPr>
            <w:r>
              <w:rPr>
                <w:sz w:val="20"/>
                <w:szCs w:val="20"/>
              </w:rPr>
              <w:t xml:space="preserve">Relational columns</w:t>
            </w:r>
          </w:p>
        </w:tc>
        <w:tc>
          <w:tcPr>
            <w:tcW w:type="pct" w:w="34%"/>
            <w:tcMar>
              <w:top w:type="dxa" w:w="100"/>
              <w:left w:type="dxa" w:w="120"/>
              <w:bottom w:type="dxa" w:w="100"/>
              <w:right w:type="dxa" w:w="120"/>
            </w:tcMar>
          </w:tcPr>
          <w:p>
            <w:pPr>
              <w:spacing w:after="40" w:before="0"/>
            </w:pPr>
            <w:r>
              <w:rPr>
                <w:sz w:val="20"/>
                <w:szCs w:val="20"/>
              </w:rPr>
              <w:t xml:space="preserve">Relational</w:t>
            </w:r>
          </w:p>
        </w:tc>
      </w:tr>
      <w:tr>
        <w:tc>
          <w:tcPr>
            <w:tcW w:type="pct" w:w="30%"/>
            <w:tcMar>
              <w:top w:type="dxa" w:w="100"/>
              <w:left w:type="dxa" w:w="120"/>
              <w:bottom w:type="dxa" w:w="100"/>
              <w:right w:type="dxa" w:w="120"/>
            </w:tcMar>
          </w:tcPr>
          <w:p>
            <w:pPr>
              <w:spacing w:after="40" w:before="0"/>
            </w:pPr>
            <w:r>
              <w:rPr>
                <w:sz w:val="20"/>
                <w:szCs w:val="20"/>
              </w:rPr>
              <w:t xml:space="preserve">Template/rule/workout definition</w:t>
            </w:r>
          </w:p>
        </w:tc>
        <w:tc>
          <w:tcPr>
            <w:tcW w:type="pct" w:w="36%"/>
            <w:tcMar>
              <w:top w:type="dxa" w:w="100"/>
              <w:left w:type="dxa" w:w="120"/>
              <w:bottom w:type="dxa" w:w="100"/>
              <w:right w:type="dxa" w:w="120"/>
            </w:tcMar>
          </w:tcPr>
          <w:p>
            <w:pPr>
              <w:spacing w:after="40" w:before="0"/>
            </w:pPr>
            <w:r>
              <w:rPr>
                <w:sz w:val="20"/>
                <w:szCs w:val="20"/>
              </w:rPr>
              <w:t xml:space="preserve">Versioned JSONB + scalar metadata</w:t>
            </w:r>
          </w:p>
        </w:tc>
        <w:tc>
          <w:tcPr>
            <w:tcW w:type="pct" w:w="34%"/>
            <w:tcMar>
              <w:top w:type="dxa" w:w="100"/>
              <w:left w:type="dxa" w:w="120"/>
              <w:bottom w:type="dxa" w:w="100"/>
              <w:right w:type="dxa" w:w="120"/>
            </w:tcMar>
          </w:tcPr>
          <w:p>
            <w:pPr>
              <w:spacing w:after="40" w:before="0"/>
            </w:pPr>
            <w:r>
              <w:rPr>
                <w:sz w:val="20"/>
                <w:szCs w:val="20"/>
              </w:rPr>
              <w:t xml:space="preserve">JSONB revision</w:t>
            </w:r>
          </w:p>
        </w:tc>
      </w:tr>
      <w:tr>
        <w:tc>
          <w:tcPr>
            <w:tcW w:type="pct" w:w="30%"/>
            <w:tcMar>
              <w:top w:type="dxa" w:w="100"/>
              <w:left w:type="dxa" w:w="120"/>
              <w:bottom w:type="dxa" w:w="100"/>
              <w:right w:type="dxa" w:w="120"/>
            </w:tcMar>
          </w:tcPr>
          <w:p>
            <w:pPr>
              <w:spacing w:after="40" w:before="0"/>
            </w:pPr>
            <w:r>
              <w:rPr>
                <w:sz w:val="20"/>
                <w:szCs w:val="20"/>
              </w:rPr>
              <w:t xml:space="preserve">Generation input snapshot</w:t>
            </w:r>
          </w:p>
        </w:tc>
        <w:tc>
          <w:tcPr>
            <w:tcW w:type="pct" w:w="36%"/>
            <w:tcMar>
              <w:top w:type="dxa" w:w="100"/>
              <w:left w:type="dxa" w:w="120"/>
              <w:bottom w:type="dxa" w:w="100"/>
              <w:right w:type="dxa" w:w="120"/>
            </w:tcMar>
          </w:tcPr>
          <w:p>
            <w:pPr>
              <w:spacing w:after="40" w:before="0"/>
            </w:pPr>
            <w:r>
              <w:rPr>
                <w:sz w:val="20"/>
                <w:szCs w:val="20"/>
              </w:rPr>
              <w:t xml:space="preserve">JSONB</w:t>
            </w:r>
          </w:p>
        </w:tc>
        <w:tc>
          <w:tcPr>
            <w:tcW w:type="pct" w:w="34%"/>
            <w:tcMar>
              <w:top w:type="dxa" w:w="100"/>
              <w:left w:type="dxa" w:w="120"/>
              <w:bottom w:type="dxa" w:w="100"/>
              <w:right w:type="dxa" w:w="120"/>
            </w:tcMar>
          </w:tcPr>
          <w:p>
            <w:pPr>
              <w:spacing w:after="40" w:before="0"/>
            </w:pPr>
            <w:r>
              <w:rPr>
                <w:sz w:val="20"/>
                <w:szCs w:val="20"/>
              </w:rPr>
              <w:t xml:space="preserve">Request snapshot</w:t>
            </w:r>
          </w:p>
        </w:tc>
      </w:tr>
      <w:tr>
        <w:tc>
          <w:tcPr>
            <w:tcW w:type="pct" w:w="30%"/>
            <w:tcMar>
              <w:top w:type="dxa" w:w="100"/>
              <w:left w:type="dxa" w:w="120"/>
              <w:bottom w:type="dxa" w:w="100"/>
              <w:right w:type="dxa" w:w="120"/>
            </w:tcMar>
          </w:tcPr>
          <w:p>
            <w:pPr>
              <w:spacing w:after="40" w:before="0"/>
            </w:pPr>
            <w:r>
              <w:rPr>
                <w:sz w:val="20"/>
                <w:szCs w:val="20"/>
              </w:rPr>
              <w:t xml:space="preserve">Generation decisions/trace</w:t>
            </w:r>
          </w:p>
        </w:tc>
        <w:tc>
          <w:tcPr>
            <w:tcW w:type="pct" w:w="36%"/>
            <w:tcMar>
              <w:top w:type="dxa" w:w="100"/>
              <w:left w:type="dxa" w:w="120"/>
              <w:bottom w:type="dxa" w:w="100"/>
              <w:right w:type="dxa" w:w="120"/>
            </w:tcMar>
          </w:tcPr>
          <w:p>
            <w:pPr>
              <w:spacing w:after="40" w:before="0"/>
            </w:pPr>
            <w:r>
              <w:rPr>
                <w:sz w:val="20"/>
                <w:szCs w:val="20"/>
              </w:rPr>
              <w:t xml:space="preserve">JSONB</w:t>
            </w:r>
          </w:p>
        </w:tc>
        <w:tc>
          <w:tcPr>
            <w:tcW w:type="pct" w:w="34%"/>
            <w:tcMar>
              <w:top w:type="dxa" w:w="100"/>
              <w:left w:type="dxa" w:w="120"/>
              <w:bottom w:type="dxa" w:w="100"/>
              <w:right w:type="dxa" w:w="120"/>
            </w:tcMar>
          </w:tcPr>
          <w:p>
            <w:pPr>
              <w:spacing w:after="40" w:before="0"/>
            </w:pPr>
            <w:r>
              <w:rPr>
                <w:sz w:val="20"/>
                <w:szCs w:val="20"/>
              </w:rPr>
              <w:t xml:space="preserve">Decision snapshot</w:t>
            </w:r>
          </w:p>
        </w:tc>
      </w:tr>
      <w:tr>
        <w:tc>
          <w:tcPr>
            <w:tcW w:type="pct" w:w="30%"/>
            <w:tcMar>
              <w:top w:type="dxa" w:w="100"/>
              <w:left w:type="dxa" w:w="120"/>
              <w:bottom w:type="dxa" w:w="100"/>
              <w:right w:type="dxa" w:w="120"/>
            </w:tcMar>
          </w:tcPr>
          <w:p>
            <w:pPr>
              <w:spacing w:after="40" w:before="0"/>
            </w:pPr>
            <w:r>
              <w:rPr>
                <w:sz w:val="20"/>
                <w:szCs w:val="20"/>
              </w:rPr>
              <w:t xml:space="preserve">Generated planned content</w:t>
            </w:r>
          </w:p>
        </w:tc>
        <w:tc>
          <w:tcPr>
            <w:tcW w:type="pct" w:w="36%"/>
            <w:tcMar>
              <w:top w:type="dxa" w:w="100"/>
              <w:left w:type="dxa" w:w="120"/>
              <w:bottom w:type="dxa" w:w="100"/>
              <w:right w:type="dxa" w:w="120"/>
            </w:tcMar>
          </w:tcPr>
          <w:p>
            <w:pPr>
              <w:spacing w:after="40" w:before="0"/>
            </w:pPr>
            <w:r>
              <w:rPr>
                <w:sz w:val="20"/>
                <w:szCs w:val="20"/>
              </w:rPr>
              <w:t xml:space="preserve">Immutable PlanDocument JSONB</w:t>
            </w:r>
          </w:p>
        </w:tc>
        <w:tc>
          <w:tcPr>
            <w:tcW w:type="pct" w:w="34%"/>
            <w:tcMar>
              <w:top w:type="dxa" w:w="100"/>
              <w:left w:type="dxa" w:w="120"/>
              <w:bottom w:type="dxa" w:w="100"/>
              <w:right w:type="dxa" w:w="120"/>
            </w:tcMar>
          </w:tcPr>
          <w:p>
            <w:pPr>
              <w:spacing w:after="40" w:before="0"/>
            </w:pPr>
            <w:r>
              <w:rPr>
                <w:sz w:val="20"/>
                <w:szCs w:val="20"/>
              </w:rPr>
              <w:t xml:space="preserve">Plan revision</w:t>
            </w:r>
          </w:p>
        </w:tc>
      </w:tr>
      <w:tr>
        <w:tc>
          <w:tcPr>
            <w:tcW w:type="pct" w:w="30%"/>
            <w:tcMar>
              <w:top w:type="dxa" w:w="100"/>
              <w:left w:type="dxa" w:w="120"/>
              <w:bottom w:type="dxa" w:w="100"/>
              <w:right w:type="dxa" w:w="120"/>
            </w:tcMar>
          </w:tcPr>
          <w:p>
            <w:pPr>
              <w:spacing w:after="40" w:before="0"/>
            </w:pPr>
            <w:r>
              <w:rPr>
                <w:sz w:val="20"/>
                <w:szCs w:val="20"/>
              </w:rPr>
              <w:t xml:space="preserve">Plan içi race sıralaması</w:t>
            </w:r>
          </w:p>
        </w:tc>
        <w:tc>
          <w:tcPr>
            <w:tcW w:type="pct" w:w="36%"/>
            <w:tcMar>
              <w:top w:type="dxa" w:w="100"/>
              <w:left w:type="dxa" w:w="120"/>
              <w:bottom w:type="dxa" w:w="100"/>
              <w:right w:type="dxa" w:w="120"/>
            </w:tcMar>
          </w:tcPr>
          <w:p>
            <w:pPr>
              <w:spacing w:after="40" w:before="0"/>
            </w:pPr>
            <w:r>
              <w:rPr>
                <w:sz w:val="20"/>
                <w:szCs w:val="20"/>
              </w:rPr>
              <w:t xml:space="preserve">Relational (PlanRaces)</w:t>
            </w:r>
          </w:p>
        </w:tc>
        <w:tc>
          <w:tcPr>
            <w:tcW w:type="pct" w:w="34%"/>
            <w:tcMar>
              <w:top w:type="dxa" w:w="100"/>
              <w:left w:type="dxa" w:w="120"/>
              <w:bottom w:type="dxa" w:w="100"/>
              <w:right w:type="dxa" w:w="120"/>
            </w:tcMar>
          </w:tcPr>
          <w:p>
            <w:pPr>
              <w:spacing w:after="40" w:before="0"/>
            </w:pPr>
            <w:r>
              <w:rPr>
                <w:sz w:val="20"/>
                <w:szCs w:val="20"/>
              </w:rPr>
              <w:t xml:space="preserve">Relational</w:t>
            </w:r>
          </w:p>
        </w:tc>
      </w:tr>
      <w:tr>
        <w:tc>
          <w:tcPr>
            <w:tcW w:type="pct" w:w="30%"/>
            <w:tcMar>
              <w:top w:type="dxa" w:w="100"/>
              <w:left w:type="dxa" w:w="120"/>
              <w:bottom w:type="dxa" w:w="100"/>
              <w:right w:type="dxa" w:w="120"/>
            </w:tcMar>
          </w:tcPr>
          <w:p>
            <w:pPr>
              <w:spacing w:after="40" w:before="0"/>
            </w:pPr>
            <w:r>
              <w:rPr>
                <w:sz w:val="20"/>
                <w:szCs w:val="20"/>
              </w:rPr>
              <w:t xml:space="preserve">Week/day planned projection</w:t>
            </w:r>
          </w:p>
        </w:tc>
        <w:tc>
          <w:tcPr>
            <w:tcW w:type="pct" w:w="36%"/>
            <w:tcMar>
              <w:top w:type="dxa" w:w="100"/>
              <w:left w:type="dxa" w:w="120"/>
              <w:bottom w:type="dxa" w:w="100"/>
              <w:right w:type="dxa" w:w="120"/>
            </w:tcMar>
          </w:tcPr>
          <w:p>
            <w:pPr>
              <w:spacing w:after="40" w:before="0"/>
            </w:pPr>
            <w:r>
              <w:rPr>
                <w:sz w:val="20"/>
                <w:szCs w:val="20"/>
              </w:rPr>
              <w:t xml:space="preserve">Relational rows</w:t>
            </w:r>
          </w:p>
        </w:tc>
        <w:tc>
          <w:tcPr>
            <w:tcW w:type="pct" w:w="34%"/>
            <w:tcMar>
              <w:top w:type="dxa" w:w="100"/>
              <w:left w:type="dxa" w:w="120"/>
              <w:bottom w:type="dxa" w:w="100"/>
              <w:right w:type="dxa" w:w="120"/>
            </w:tcMar>
          </w:tcPr>
          <w:p>
            <w:pPr>
              <w:spacing w:after="40" w:before="0"/>
            </w:pPr>
            <w:r>
              <w:rPr>
                <w:sz w:val="20"/>
                <w:szCs w:val="20"/>
              </w:rPr>
              <w:t xml:space="preserve">Derived projection; revision'dan yeniden kurulabilir</w:t>
            </w:r>
          </w:p>
        </w:tc>
      </w:tr>
      <w:tr>
        <w:tc>
          <w:tcPr>
            <w:tcW w:type="pct" w:w="30%"/>
            <w:tcMar>
              <w:top w:type="dxa" w:w="100"/>
              <w:left w:type="dxa" w:w="120"/>
              <w:bottom w:type="dxa" w:w="100"/>
              <w:right w:type="dxa" w:w="120"/>
            </w:tcMar>
          </w:tcPr>
          <w:p>
            <w:pPr>
              <w:spacing w:after="40" w:before="0"/>
            </w:pPr>
            <w:r>
              <w:rPr>
                <w:sz w:val="20"/>
                <w:szCs w:val="20"/>
              </w:rPr>
              <w:t xml:space="preserve">Actual metrics/status</w:t>
            </w:r>
          </w:p>
        </w:tc>
        <w:tc>
          <w:tcPr>
            <w:tcW w:type="pct" w:w="36%"/>
            <w:tcMar>
              <w:top w:type="dxa" w:w="100"/>
              <w:left w:type="dxa" w:w="120"/>
              <w:bottom w:type="dxa" w:w="100"/>
              <w:right w:type="dxa" w:w="120"/>
            </w:tcMar>
          </w:tcPr>
          <w:p>
            <w:pPr>
              <w:spacing w:after="40" w:before="0"/>
            </w:pPr>
            <w:r>
              <w:rPr>
                <w:sz w:val="20"/>
                <w:szCs w:val="20"/>
              </w:rPr>
              <w:t xml:space="preserve">Relational rows</w:t>
            </w:r>
          </w:p>
        </w:tc>
        <w:tc>
          <w:tcPr>
            <w:tcW w:type="pct" w:w="34%"/>
            <w:tcMar>
              <w:top w:type="dxa" w:w="100"/>
              <w:left w:type="dxa" w:w="120"/>
              <w:bottom w:type="dxa" w:w="100"/>
              <w:right w:type="dxa" w:w="120"/>
            </w:tcMar>
          </w:tcPr>
          <w:p>
            <w:pPr>
              <w:spacing w:after="40" w:before="0"/>
            </w:pPr>
            <w:r>
              <w:rPr>
                <w:sz w:val="20"/>
                <w:szCs w:val="20"/>
              </w:rPr>
              <w:t xml:space="preserve">Relational runtime truth</w:t>
            </w:r>
          </w:p>
        </w:tc>
      </w:tr>
      <w:tr>
        <w:tc>
          <w:tcPr>
            <w:tcW w:type="pct" w:w="30%"/>
            <w:tcMar>
              <w:top w:type="dxa" w:w="100"/>
              <w:left w:type="dxa" w:w="120"/>
              <w:bottom w:type="dxa" w:w="100"/>
              <w:right w:type="dxa" w:w="120"/>
            </w:tcMar>
          </w:tcPr>
          <w:p>
            <w:pPr>
              <w:spacing w:after="40" w:before="0"/>
            </w:pPr>
            <w:r>
              <w:rPr>
                <w:sz w:val="20"/>
                <w:szCs w:val="20"/>
              </w:rPr>
              <w:t xml:space="preserve">Warnings/acknowledgements</w:t>
            </w:r>
          </w:p>
        </w:tc>
        <w:tc>
          <w:tcPr>
            <w:tcW w:type="pct" w:w="36%"/>
            <w:tcMar>
              <w:top w:type="dxa" w:w="100"/>
              <w:left w:type="dxa" w:w="120"/>
              <w:bottom w:type="dxa" w:w="100"/>
              <w:right w:type="dxa" w:w="120"/>
            </w:tcMar>
          </w:tcPr>
          <w:p>
            <w:pPr>
              <w:spacing w:after="40" w:before="0"/>
            </w:pPr>
            <w:r>
              <w:rPr>
                <w:sz w:val="20"/>
                <w:szCs w:val="20"/>
              </w:rPr>
              <w:t xml:space="preserve">Relational + optional JSON details</w:t>
            </w:r>
          </w:p>
        </w:tc>
        <w:tc>
          <w:tcPr>
            <w:tcW w:type="pct" w:w="34%"/>
            <w:tcMar>
              <w:top w:type="dxa" w:w="100"/>
              <w:left w:type="dxa" w:w="120"/>
              <w:bottom w:type="dxa" w:w="100"/>
              <w:right w:type="dxa" w:w="120"/>
            </w:tcMar>
          </w:tcPr>
          <w:p>
            <w:pPr>
              <w:spacing w:after="40" w:before="0"/>
            </w:pPr>
            <w:r>
              <w:rPr>
                <w:sz w:val="20"/>
                <w:szCs w:val="20"/>
              </w:rPr>
              <w:t xml:space="preserve">Relational audit truth</w:t>
            </w:r>
          </w:p>
        </w:tc>
      </w:tr>
    </w:tbl>
    <w:p>
      <w:pPr>
        <w:pStyle w:val="Heading2"/>
        <w:spacing w:after="120" w:before="280"/>
      </w:pPr>
      <w:r>
        <w:t xml:space="preserve">8.4 JSONB kullanım prensipleri</w:t>
      </w:r>
    </w:p>
    <w:p>
      <w:pPr>
        <w:pStyle w:val="ListParagraph"/>
        <w:numPr>
          <w:ilvl w:val="0"/>
          <w:numId w:val="2"/>
        </w:numPr>
        <w:spacing w:after="80"/>
      </w:pPr>
      <w:r>
        <w:t xml:space="preserve">Her document top-level schemaVersion, documentType ve stable key içerir.</w:t>
      </w:r>
    </w:p>
    <w:p>
      <w:pPr>
        <w:pStyle w:val="ListParagraph"/>
        <w:numPr>
          <w:ilvl w:val="0"/>
          <w:numId w:val="2"/>
        </w:numPr>
        <w:spacing w:after="80"/>
      </w:pPr>
      <w:r>
        <w:t xml:space="preserve">Published definitions update edilmez; yeni version row açılır.</w:t>
      </w:r>
    </w:p>
    <w:p>
      <w:pPr>
        <w:pStyle w:val="ListParagraph"/>
        <w:numPr>
          <w:ilvl w:val="0"/>
          <w:numId w:val="2"/>
        </w:numPr>
        <w:spacing w:after="80"/>
      </w:pPr>
      <w:r>
        <w:t xml:space="preserve">Generated plan revision immutable olur.</w:t>
      </w:r>
    </w:p>
    <w:p>
      <w:pPr>
        <w:pStyle w:val="ListParagraph"/>
        <w:numPr>
          <w:ilvl w:val="0"/>
          <w:numId w:val="2"/>
        </w:numPr>
        <w:spacing w:after="80"/>
      </w:pPr>
      <w:r>
        <w:t xml:space="preserve">Büyük JSONB kolonlarına blanket GIN index açılmaz; yalnızca gerçek query pattern'i varsa açılır. PostgreSQL GIN, jsonb içindeki key/value aramalarını hızlandırabilir [S7][S8].</w:t>
      </w:r>
    </w:p>
    <w:p>
      <w:pPr>
        <w:pStyle w:val="ListParagraph"/>
        <w:numPr>
          <w:ilvl w:val="0"/>
          <w:numId w:val="2"/>
        </w:numPr>
        <w:spacing w:after="80"/>
      </w:pPr>
      <w:r>
        <w:t xml:space="preserve">Sık filtrelenen değerler scalar column veya generated/expression index olarak çıkarılır. PostgreSQL generated columns başka kolonlardan hesaplanan değerleri saklamak/okumak için kullanılabilir [S15].</w:t>
      </w:r>
    </w:p>
    <w:p>
      <w:pPr>
        <w:pStyle w:val="ListParagraph"/>
        <w:numPr>
          <w:ilvl w:val="0"/>
          <w:numId w:val="2"/>
        </w:numPr>
        <w:spacing w:after="80"/>
      </w:pPr>
      <w:r>
        <w:t xml:space="preserve">JSON Schema validation application/CI'da; DB CHECK ile yalnızca temel shape ve version guard yapılır.</w:t>
      </w:r>
    </w:p>
    <w:p>
      <w:pPr>
        <w:pStyle w:val="ListParagraph"/>
        <w:numPr>
          <w:ilvl w:val="0"/>
          <w:numId w:val="2"/>
        </w:numPr>
        <w:spacing w:after="80"/>
      </w:pPr>
      <w:r>
        <w:t xml:space="preserve">Unknown component type fail-fast; sessizce ignore edilmez.</w:t>
      </w:r>
    </w:p>
    <w:p>
      <w:pPr>
        <w:pStyle w:val="ListParagraph"/>
        <w:numPr>
          <w:ilvl w:val="0"/>
          <w:numId w:val="2"/>
        </w:numPr>
        <w:spacing w:after="80"/>
      </w:pPr>
      <w:r>
        <w:t xml:space="preserve">Canonical serialization ve contentHash saklanır.</w:t>
      </w:r>
    </w:p>
    <w:p>
      <w:pPr>
        <w:pStyle w:val="ListParagraph"/>
        <w:numPr>
          <w:ilvl w:val="0"/>
          <w:numId w:val="2"/>
        </w:numPr>
        <w:spacing w:after="80"/>
      </w:pPr>
      <w:r>
        <w:t xml:space="preserve">Serbest metin sağlık verisi (injury notes vb.) hiçbir JSONB dokümanına da kopyalanmaz.</w:t>
      </w:r>
    </w:p>
    <w:p>
      <w:pPr>
        <w:pStyle w:val="Heading1"/>
        <w:spacing w:after="160" w:before="360"/>
      </w:pPr>
      <w:r>
        <w:t xml:space="preserve">9. Veritabanı şeması</w:t>
      </w:r>
    </w:p>
    <w:p>
      <w:pPr>
        <w:pStyle w:val="Heading2"/>
        <w:spacing w:after="120" w:before="280"/>
      </w:pPr>
      <w:r>
        <w:t xml:space="preserve">9.1 Catalog tabloları</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2F4F4F" w:val="clear"/>
            <w:tcMar>
              <w:top w:type="dxa" w:w="100"/>
              <w:left w:type="dxa" w:w="120"/>
              <w:bottom w:type="dxa" w:w="100"/>
              <w:right w:type="dxa" w:w="120"/>
            </w:tcMar>
          </w:tcPr>
          <w:p>
            <w:pPr>
              <w:spacing w:after="40" w:before="0"/>
            </w:pPr>
            <w:r>
              <w:rPr>
                <w:b/>
                <w:bCs/>
                <w:color w:val="FFFFFF"/>
                <w:sz w:val="17"/>
              </w:rPr>
              <w:t xml:space="preserve">Tablo</w:t>
            </w:r>
          </w:p>
        </w:tc>
        <w:tc>
          <w:tcPr>
            <w:tcW w:type="pct" w:w="42%"/>
            <w:shd w:fill="2F4F4F" w:val="clear"/>
            <w:tcMar>
              <w:top w:type="dxa" w:w="100"/>
              <w:left w:type="dxa" w:w="120"/>
              <w:bottom w:type="dxa" w:w="100"/>
              <w:right w:type="dxa" w:w="120"/>
            </w:tcMar>
          </w:tcPr>
          <w:p>
            <w:pPr>
              <w:spacing w:after="40" w:before="0"/>
            </w:pPr>
            <w:r>
              <w:rPr>
                <w:b/>
                <w:bCs/>
                <w:color w:val="FFFFFF"/>
                <w:sz w:val="17"/>
              </w:rPr>
              <w:t xml:space="preserve">Temel kolonlar</w:t>
            </w:r>
          </w:p>
        </w:tc>
        <w:tc>
          <w:tcPr>
            <w:tcW w:type="pct" w:w="32%"/>
            <w:shd w:fill="2F4F4F" w:val="clear"/>
            <w:tcMar>
              <w:top w:type="dxa" w:w="100"/>
              <w:left w:type="dxa" w:w="120"/>
              <w:bottom w:type="dxa" w:w="100"/>
              <w:right w:type="dxa" w:w="120"/>
            </w:tcMar>
          </w:tcPr>
          <w:p>
            <w:pPr>
              <w:spacing w:after="40" w:before="0"/>
            </w:pPr>
            <w:r>
              <w:rPr>
                <w:b/>
                <w:bCs/>
                <w:color w:val="FFFFFF"/>
                <w:sz w:val="17"/>
              </w:rPr>
              <w:t xml:space="preserve">Amaç</w:t>
            </w:r>
          </w:p>
        </w:tc>
      </w:tr>
      <w:tr>
        <w:tc>
          <w:tcPr>
            <w:tcW w:type="pct" w:w="26%"/>
            <w:tcMar>
              <w:top w:type="dxa" w:w="100"/>
              <w:left w:type="dxa" w:w="120"/>
              <w:bottom w:type="dxa" w:w="100"/>
              <w:right w:type="dxa" w:w="120"/>
            </w:tcMar>
          </w:tcPr>
          <w:p>
            <w:pPr>
              <w:spacing w:after="40" w:before="0"/>
            </w:pPr>
            <w:r>
              <w:rPr>
                <w:sz w:val="20"/>
                <w:szCs w:val="20"/>
              </w:rPr>
              <w:t xml:space="preserve">PlanTemplateVersions</w:t>
            </w:r>
          </w:p>
        </w:tc>
        <w:tc>
          <w:tcPr>
            <w:tcW w:type="pct" w:w="42%"/>
            <w:tcMar>
              <w:top w:type="dxa" w:w="100"/>
              <w:left w:type="dxa" w:w="120"/>
              <w:bottom w:type="dxa" w:w="100"/>
              <w:right w:type="dxa" w:w="120"/>
            </w:tcMar>
          </w:tcPr>
          <w:p>
            <w:pPr>
              <w:spacing w:after="40" w:before="0"/>
            </w:pPr>
            <w:r>
              <w:rPr>
                <w:sz w:val="20"/>
                <w:szCs w:val="20"/>
              </w:rPr>
              <w:t xml:space="preserve">Id, TemplateKey, Version, DistanceFamily, LevelScope, DaysScope, Status, DefinitionJson jsonb, ContentHash, PublishedAt</w:t>
            </w:r>
          </w:p>
        </w:tc>
        <w:tc>
          <w:tcPr>
            <w:tcW w:type="pct" w:w="32%"/>
            <w:tcMar>
              <w:top w:type="dxa" w:w="100"/>
              <w:left w:type="dxa" w:w="120"/>
              <w:bottom w:type="dxa" w:w="100"/>
              <w:right w:type="dxa" w:w="120"/>
            </w:tcMar>
          </w:tcPr>
          <w:p>
            <w:pPr>
              <w:spacing w:after="40" w:before="0"/>
            </w:pPr>
            <w:r>
              <w:rPr>
                <w:sz w:val="20"/>
                <w:szCs w:val="20"/>
              </w:rPr>
              <w:t xml:space="preserve">Phase skeleton ve slot layout</w:t>
            </w:r>
          </w:p>
        </w:tc>
      </w:tr>
      <w:tr>
        <w:tc>
          <w:tcPr>
            <w:tcW w:type="pct" w:w="26%"/>
            <w:tcMar>
              <w:top w:type="dxa" w:w="100"/>
              <w:left w:type="dxa" w:w="120"/>
              <w:bottom w:type="dxa" w:w="100"/>
              <w:right w:type="dxa" w:w="120"/>
            </w:tcMar>
          </w:tcPr>
          <w:p>
            <w:pPr>
              <w:spacing w:after="40" w:before="0"/>
            </w:pPr>
            <w:r>
              <w:rPr>
                <w:sz w:val="20"/>
                <w:szCs w:val="20"/>
              </w:rPr>
              <w:t xml:space="preserve">RulePackVersions</w:t>
            </w:r>
          </w:p>
        </w:tc>
        <w:tc>
          <w:tcPr>
            <w:tcW w:type="pct" w:w="42%"/>
            <w:tcMar>
              <w:top w:type="dxa" w:w="100"/>
              <w:left w:type="dxa" w:w="120"/>
              <w:bottom w:type="dxa" w:w="100"/>
              <w:right w:type="dxa" w:w="120"/>
            </w:tcMar>
          </w:tcPr>
          <w:p>
            <w:pPr>
              <w:spacing w:after="40" w:before="0"/>
            </w:pPr>
            <w:r>
              <w:rPr>
                <w:sz w:val="20"/>
                <w:szCs w:val="20"/>
              </w:rPr>
              <w:t xml:space="preserve">Id, RulePackKey, Version, Status, RulesJson jsonb, EvidenceJson jsonb, ContentHash</w:t>
            </w:r>
          </w:p>
        </w:tc>
        <w:tc>
          <w:tcPr>
            <w:tcW w:type="pct" w:w="32%"/>
            <w:tcMar>
              <w:top w:type="dxa" w:w="100"/>
              <w:left w:type="dxa" w:w="120"/>
              <w:bottom w:type="dxa" w:w="100"/>
              <w:right w:type="dxa" w:w="120"/>
            </w:tcMar>
          </w:tcPr>
          <w:p>
            <w:pPr>
              <w:spacing w:after="40" w:before="0"/>
            </w:pPr>
            <w:r>
              <w:rPr>
                <w:sz w:val="20"/>
                <w:szCs w:val="20"/>
              </w:rPr>
              <w:t xml:space="preserve">Canonical kurallar ve evidence metadata</w:t>
            </w:r>
          </w:p>
        </w:tc>
      </w:tr>
      <w:tr>
        <w:tc>
          <w:tcPr>
            <w:tcW w:type="pct" w:w="26%"/>
            <w:tcMar>
              <w:top w:type="dxa" w:w="100"/>
              <w:left w:type="dxa" w:w="120"/>
              <w:bottom w:type="dxa" w:w="100"/>
              <w:right w:type="dxa" w:w="120"/>
            </w:tcMar>
          </w:tcPr>
          <w:p>
            <w:pPr>
              <w:spacing w:after="40" w:before="0"/>
            </w:pPr>
            <w:r>
              <w:rPr>
                <w:sz w:val="20"/>
                <w:szCs w:val="20"/>
              </w:rPr>
              <w:t xml:space="preserve">WorkoutDefinitionVersions</w:t>
            </w:r>
          </w:p>
        </w:tc>
        <w:tc>
          <w:tcPr>
            <w:tcW w:type="pct" w:w="42%"/>
            <w:tcMar>
              <w:top w:type="dxa" w:w="100"/>
              <w:left w:type="dxa" w:w="120"/>
              <w:bottom w:type="dxa" w:w="100"/>
              <w:right w:type="dxa" w:w="120"/>
            </w:tcMar>
          </w:tcPr>
          <w:p>
            <w:pPr>
              <w:spacing w:after="40" w:before="0"/>
            </w:pPr>
            <w:r>
              <w:rPr>
                <w:sz w:val="20"/>
                <w:szCs w:val="20"/>
              </w:rPr>
              <w:t xml:space="preserve">Id, WorkoutKey, Version, Family, DefinitionJson jsonb, Status</w:t>
            </w:r>
          </w:p>
        </w:tc>
        <w:tc>
          <w:tcPr>
            <w:tcW w:type="pct" w:w="32%"/>
            <w:tcMar>
              <w:top w:type="dxa" w:w="100"/>
              <w:left w:type="dxa" w:w="120"/>
              <w:bottom w:type="dxa" w:w="100"/>
              <w:right w:type="dxa" w:w="120"/>
            </w:tcMar>
          </w:tcPr>
          <w:p>
            <w:pPr>
              <w:spacing w:after="40" w:before="0"/>
            </w:pPr>
            <w:r>
              <w:rPr>
                <w:sz w:val="20"/>
                <w:szCs w:val="20"/>
              </w:rPr>
              <w:t xml:space="preserve">Reusable workout component/subtype tanımları (bkz. §6.2)</w:t>
            </w:r>
          </w:p>
        </w:tc>
      </w:tr>
      <w:tr>
        <w:tc>
          <w:tcPr>
            <w:tcW w:type="pct" w:w="26%"/>
            <w:tcMar>
              <w:top w:type="dxa" w:w="100"/>
              <w:left w:type="dxa" w:w="120"/>
              <w:bottom w:type="dxa" w:w="100"/>
              <w:right w:type="dxa" w:w="120"/>
            </w:tcMar>
          </w:tcPr>
          <w:p>
            <w:pPr>
              <w:spacing w:after="40" w:before="0"/>
            </w:pPr>
            <w:r>
              <w:rPr>
                <w:sz w:val="20"/>
                <w:szCs w:val="20"/>
              </w:rPr>
              <w:t xml:space="preserve">PreparationBlockVersions</w:t>
            </w:r>
          </w:p>
        </w:tc>
        <w:tc>
          <w:tcPr>
            <w:tcW w:type="pct" w:w="42%"/>
            <w:tcMar>
              <w:top w:type="dxa" w:w="100"/>
              <w:left w:type="dxa" w:w="120"/>
              <w:bottom w:type="dxa" w:w="100"/>
              <w:right w:type="dxa" w:w="120"/>
            </w:tcMar>
          </w:tcPr>
          <w:p>
            <w:pPr>
              <w:spacing w:after="40" w:before="0"/>
            </w:pPr>
            <w:r>
              <w:rPr>
                <w:sz w:val="20"/>
                <w:szCs w:val="20"/>
              </w:rPr>
              <w:t xml:space="preserve">Id, BlockKey, Version, DefinitionJson jsonb, Status</w:t>
            </w:r>
          </w:p>
        </w:tc>
        <w:tc>
          <w:tcPr>
            <w:tcW w:type="pct" w:w="32%"/>
            <w:tcMar>
              <w:top w:type="dxa" w:w="100"/>
              <w:left w:type="dxa" w:w="120"/>
              <w:bottom w:type="dxa" w:w="100"/>
              <w:right w:type="dxa" w:w="120"/>
            </w:tcMar>
          </w:tcPr>
          <w:p>
            <w:pPr>
              <w:spacing w:after="40" w:before="0"/>
            </w:pPr>
            <w:r>
              <w:rPr>
                <w:sz w:val="20"/>
                <w:szCs w:val="20"/>
              </w:rPr>
              <w:t xml:space="preserve">Runway block library</w:t>
            </w:r>
          </w:p>
        </w:tc>
      </w:tr>
    </w:tbl>
    <w:p>
      <w:pPr>
        <w:pStyle w:val="Heading2"/>
        <w:spacing w:after="120" w:before="280"/>
      </w:pPr>
      <w:r>
        <w:t xml:space="preserve">9.2 Generation ve plan tabloları</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pPr>
              <w:spacing w:after="40" w:before="0"/>
            </w:pPr>
            <w:r>
              <w:rPr>
                <w:b/>
                <w:bCs/>
                <w:color w:val="FFFFFF"/>
                <w:sz w:val="17"/>
              </w:rPr>
              <w:t xml:space="preserve">Tablo</w:t>
            </w:r>
          </w:p>
        </w:tc>
        <w:tc>
          <w:tcPr>
            <w:tcW w:type="pct" w:w="48%"/>
            <w:shd w:fill="2F4F4F" w:val="clear"/>
            <w:tcMar>
              <w:top w:type="dxa" w:w="100"/>
              <w:left w:type="dxa" w:w="120"/>
              <w:bottom w:type="dxa" w:w="100"/>
              <w:right w:type="dxa" w:w="120"/>
            </w:tcMar>
          </w:tcPr>
          <w:p>
            <w:pPr>
              <w:spacing w:after="40" w:before="0"/>
            </w:pPr>
            <w:r>
              <w:rPr>
                <w:b/>
                <w:bCs/>
                <w:color w:val="FFFFFF"/>
                <w:sz w:val="17"/>
              </w:rPr>
              <w:t xml:space="preserve">Temel kolonlar</w:t>
            </w:r>
          </w:p>
        </w:tc>
        <w:tc>
          <w:tcPr>
            <w:tcW w:type="pct" w:w="30%"/>
            <w:shd w:fill="2F4F4F" w:val="clear"/>
            <w:tcMar>
              <w:top w:type="dxa" w:w="100"/>
              <w:left w:type="dxa" w:w="120"/>
              <w:bottom w:type="dxa" w:w="100"/>
              <w:right w:type="dxa" w:w="120"/>
            </w:tcMar>
          </w:tcPr>
          <w:p>
            <w:pPr>
              <w:spacing w:after="40" w:before="0"/>
            </w:pPr>
            <w:r>
              <w:rPr>
                <w:b/>
                <w:bCs/>
                <w:color w:val="FFFFFF"/>
                <w:sz w:val="17"/>
              </w:rPr>
              <w:t xml:space="preserve">Önemli constraint</w:t>
            </w:r>
          </w:p>
        </w:tc>
      </w:tr>
      <w:tr>
        <w:tc>
          <w:tcPr>
            <w:tcW w:type="pct" w:w="22%"/>
            <w:tcMar>
              <w:top w:type="dxa" w:w="100"/>
              <w:left w:type="dxa" w:w="120"/>
              <w:bottom w:type="dxa" w:w="100"/>
              <w:right w:type="dxa" w:w="120"/>
            </w:tcMar>
          </w:tcPr>
          <w:p>
            <w:pPr>
              <w:spacing w:after="40" w:before="0"/>
            </w:pPr>
            <w:r>
              <w:rPr>
                <w:sz w:val="20"/>
                <w:szCs w:val="20"/>
              </w:rPr>
              <w:t xml:space="preserve">PlanGenerationRequests</w:t>
            </w:r>
          </w:p>
        </w:tc>
        <w:tc>
          <w:tcPr>
            <w:tcW w:type="pct" w:w="48%"/>
            <w:tcMar>
              <w:top w:type="dxa" w:w="100"/>
              <w:left w:type="dxa" w:w="120"/>
              <w:bottom w:type="dxa" w:w="100"/>
              <w:right w:type="dxa" w:w="120"/>
            </w:tcMar>
          </w:tcPr>
          <w:p>
            <w:pPr>
              <w:spacing w:after="40" w:before="0"/>
            </w:pPr>
            <w:r>
              <w:rPr>
                <w:sz w:val="20"/>
                <w:szCs w:val="20"/>
              </w:rPr>
              <w:t xml:space="preserve">Id, UserId, IdempotencyKey, InputJson, InputHash, Status, CreatedAt, ExpiresAt</w:t>
            </w:r>
          </w:p>
        </w:tc>
        <w:tc>
          <w:tcPr>
            <w:tcW w:type="pct" w:w="30%"/>
            <w:tcMar>
              <w:top w:type="dxa" w:w="100"/>
              <w:left w:type="dxa" w:w="120"/>
              <w:bottom w:type="dxa" w:w="100"/>
              <w:right w:type="dxa" w:w="120"/>
            </w:tcMar>
          </w:tcPr>
          <w:p>
            <w:pPr>
              <w:spacing w:after="40" w:before="0"/>
            </w:pPr>
            <w:r>
              <w:rPr>
                <w:sz w:val="20"/>
                <w:szCs w:val="20"/>
              </w:rPr>
              <w:t xml:space="preserve">UNIQUE(UserId, IdempotencyKey)</w:t>
            </w:r>
          </w:p>
        </w:tc>
      </w:tr>
      <w:tr>
        <w:tc>
          <w:tcPr>
            <w:tcW w:type="pct" w:w="22%"/>
            <w:tcMar>
              <w:top w:type="dxa" w:w="100"/>
              <w:left w:type="dxa" w:w="120"/>
              <w:bottom w:type="dxa" w:w="100"/>
              <w:right w:type="dxa" w:w="120"/>
            </w:tcMar>
          </w:tcPr>
          <w:p>
            <w:pPr>
              <w:spacing w:after="40" w:before="0"/>
            </w:pPr>
            <w:r>
              <w:rPr>
                <w:sz w:val="20"/>
                <w:szCs w:val="20"/>
              </w:rPr>
              <w:t xml:space="preserve">PlanPreviews</w:t>
            </w:r>
          </w:p>
        </w:tc>
        <w:tc>
          <w:tcPr>
            <w:tcW w:type="pct" w:w="48%"/>
            <w:tcMar>
              <w:top w:type="dxa" w:w="100"/>
              <w:left w:type="dxa" w:w="120"/>
              <w:bottom w:type="dxa" w:w="100"/>
              <w:right w:type="dxa" w:w="120"/>
            </w:tcMar>
          </w:tcPr>
          <w:p>
            <w:pPr>
              <w:spacing w:after="40" w:before="0"/>
            </w:pPr>
            <w:r>
              <w:rPr>
                <w:sz w:val="20"/>
                <w:szCs w:val="20"/>
              </w:rPr>
              <w:t xml:space="preserve">Id, RequestId, UserId, PlanMode, Suitability, PreviewJson, DecisionsJson, WarningsJson, Status, ExpiresAt</w:t>
            </w:r>
          </w:p>
        </w:tc>
        <w:tc>
          <w:tcPr>
            <w:tcW w:type="pct" w:w="30%"/>
            <w:tcMar>
              <w:top w:type="dxa" w:w="100"/>
              <w:left w:type="dxa" w:w="120"/>
              <w:bottom w:type="dxa" w:w="100"/>
              <w:right w:type="dxa" w:w="120"/>
            </w:tcMar>
          </w:tcPr>
          <w:p>
            <w:pPr>
              <w:spacing w:after="40" w:before="0"/>
            </w:pPr>
            <w:r>
              <w:rPr>
                <w:sz w:val="20"/>
                <w:szCs w:val="20"/>
              </w:rPr>
              <w:t xml:space="preserve">Partial UNIQUE(UserId) WHERE Status='READY' — bkz. §14.4</w:t>
            </w:r>
          </w:p>
        </w:tc>
      </w:tr>
      <w:tr>
        <w:tc>
          <w:tcPr>
            <w:tcW w:type="pct" w:w="22%"/>
            <w:tcMar>
              <w:top w:type="dxa" w:w="100"/>
              <w:left w:type="dxa" w:w="120"/>
              <w:bottom w:type="dxa" w:w="100"/>
              <w:right w:type="dxa" w:w="120"/>
            </w:tcMar>
          </w:tcPr>
          <w:p>
            <w:pPr>
              <w:spacing w:after="40" w:before="0"/>
            </w:pPr>
            <w:r>
              <w:rPr>
                <w:sz w:val="20"/>
                <w:szCs w:val="20"/>
              </w:rPr>
              <w:t xml:space="preserve">TrainingPlans</w:t>
            </w:r>
          </w:p>
        </w:tc>
        <w:tc>
          <w:tcPr>
            <w:tcW w:type="pct" w:w="48%"/>
            <w:tcMar>
              <w:top w:type="dxa" w:w="100"/>
              <w:left w:type="dxa" w:w="120"/>
              <w:bottom w:type="dxa" w:w="100"/>
              <w:right w:type="dxa" w:w="120"/>
            </w:tcMar>
          </w:tcPr>
          <w:p>
            <w:pPr>
              <w:spacing w:after="40" w:before="0"/>
            </w:pPr>
            <w:r>
              <w:rPr>
                <w:sz w:val="20"/>
                <w:szCs w:val="20"/>
              </w:rPr>
              <w:t xml:space="preserve">Id, UserId, Status, GoalType, PrimaryRaceId, StartedAt, EstimatedEndDate, CurrentRevisionId, CreatedAt</w:t>
            </w:r>
          </w:p>
        </w:tc>
        <w:tc>
          <w:tcPr>
            <w:tcW w:type="pct" w:w="30%"/>
            <w:tcMar>
              <w:top w:type="dxa" w:w="100"/>
              <w:left w:type="dxa" w:w="120"/>
              <w:bottom w:type="dxa" w:w="100"/>
              <w:right w:type="dxa" w:w="120"/>
            </w:tcMar>
          </w:tcPr>
          <w:p>
            <w:pPr>
              <w:spacing w:after="40" w:before="0"/>
            </w:pPr>
            <w:r>
              <w:rPr>
                <w:sz w:val="20"/>
                <w:szCs w:val="20"/>
              </w:rPr>
              <w:t xml:space="preserve">One active plan policy (partial unique on UserId)</w:t>
            </w:r>
          </w:p>
        </w:tc>
      </w:tr>
      <w:tr>
        <w:tc>
          <w:tcPr>
            <w:tcW w:type="pct" w:w="22%"/>
            <w:tcMar>
              <w:top w:type="dxa" w:w="100"/>
              <w:left w:type="dxa" w:w="120"/>
              <w:bottom w:type="dxa" w:w="100"/>
              <w:right w:type="dxa" w:w="120"/>
            </w:tcMar>
          </w:tcPr>
          <w:p>
            <w:pPr>
              <w:spacing w:after="40" w:before="0"/>
            </w:pPr>
            <w:r>
              <w:rPr>
                <w:sz w:val="20"/>
                <w:szCs w:val="20"/>
              </w:rPr>
              <w:t xml:space="preserve">PlanRaces</w:t>
            </w:r>
          </w:p>
        </w:tc>
        <w:tc>
          <w:tcPr>
            <w:tcW w:type="pct" w:w="48%"/>
            <w:tcMar>
              <w:top w:type="dxa" w:w="100"/>
              <w:left w:type="dxa" w:w="120"/>
              <w:bottom w:type="dxa" w:w="100"/>
              <w:right w:type="dxa" w:w="120"/>
            </w:tcMar>
          </w:tcPr>
          <w:p>
            <w:pPr>
              <w:spacing w:after="40" w:before="0"/>
            </w:pPr>
            <w:r>
              <w:rPr>
                <w:sz w:val="20"/>
                <w:szCs w:val="20"/>
              </w:rPr>
              <w:t xml:space="preserve">Id, PlanId, SequenceOrder, RaceType (TUNE_UP/PRIMARY), DistanceKm, RaceDate, GoalTimeSeconds</w:t>
            </w:r>
          </w:p>
        </w:tc>
        <w:tc>
          <w:tcPr>
            <w:tcW w:type="pct" w:w="30%"/>
            <w:tcMar>
              <w:top w:type="dxa" w:w="100"/>
              <w:left w:type="dxa" w:w="120"/>
              <w:bottom w:type="dxa" w:w="100"/>
              <w:right w:type="dxa" w:w="120"/>
            </w:tcMar>
          </w:tcPr>
          <w:p>
            <w:pPr>
              <w:spacing w:after="40" w:before="0"/>
            </w:pPr>
            <w:r>
              <w:rPr>
                <w:sz w:val="20"/>
                <w:szCs w:val="20"/>
              </w:rPr>
              <w:t xml:space="preserve">UNIQUE(PlanId, SequenceOrder) — bkz. §9.5</w:t>
            </w:r>
          </w:p>
        </w:tc>
      </w:tr>
      <w:tr>
        <w:tc>
          <w:tcPr>
            <w:tcW w:type="pct" w:w="22%"/>
            <w:tcMar>
              <w:top w:type="dxa" w:w="100"/>
              <w:left w:type="dxa" w:w="120"/>
              <w:bottom w:type="dxa" w:w="100"/>
              <w:right w:type="dxa" w:w="120"/>
            </w:tcMar>
          </w:tcPr>
          <w:p>
            <w:pPr>
              <w:spacing w:after="40" w:before="0"/>
            </w:pPr>
            <w:r>
              <w:rPr>
                <w:sz w:val="20"/>
                <w:szCs w:val="20"/>
              </w:rPr>
              <w:t xml:space="preserve">TrainingPlanRevisions</w:t>
            </w:r>
          </w:p>
        </w:tc>
        <w:tc>
          <w:tcPr>
            <w:tcW w:type="pct" w:w="48%"/>
            <w:tcMar>
              <w:top w:type="dxa" w:w="100"/>
              <w:left w:type="dxa" w:w="120"/>
              <w:bottom w:type="dxa" w:w="100"/>
              <w:right w:type="dxa" w:w="120"/>
            </w:tcMar>
          </w:tcPr>
          <w:p>
            <w:pPr>
              <w:spacing w:after="40" w:before="0"/>
            </w:pPr>
            <w:r>
              <w:rPr>
                <w:sz w:val="20"/>
                <w:szCs w:val="20"/>
              </w:rPr>
              <w:t xml:space="preserve">Id, PlanId, RevisionNumber, Trigger, TemplateVersionId, RulePackVersionId, GeneratorVersion, PlanDocumentJson, ContentHash, CreatedAt</w:t>
            </w:r>
          </w:p>
        </w:tc>
        <w:tc>
          <w:tcPr>
            <w:tcW w:type="pct" w:w="30%"/>
            <w:tcMar>
              <w:top w:type="dxa" w:w="100"/>
              <w:left w:type="dxa" w:w="120"/>
              <w:bottom w:type="dxa" w:w="100"/>
              <w:right w:type="dxa" w:w="120"/>
            </w:tcMar>
          </w:tcPr>
          <w:p>
            <w:pPr>
              <w:spacing w:after="40" w:before="0"/>
            </w:pPr>
            <w:r>
              <w:rPr>
                <w:sz w:val="20"/>
                <w:szCs w:val="20"/>
              </w:rPr>
              <w:t xml:space="preserve">UNIQUE(PlanId, RevisionNumber); immutable</w:t>
            </w:r>
          </w:p>
        </w:tc>
      </w:tr>
      <w:tr>
        <w:tc>
          <w:tcPr>
            <w:tcW w:type="pct" w:w="22%"/>
            <w:tcMar>
              <w:top w:type="dxa" w:w="100"/>
              <w:left w:type="dxa" w:w="120"/>
              <w:bottom w:type="dxa" w:w="100"/>
              <w:right w:type="dxa" w:w="120"/>
            </w:tcMar>
          </w:tcPr>
          <w:p>
            <w:pPr>
              <w:spacing w:after="40" w:before="0"/>
            </w:pPr>
            <w:r>
              <w:rPr>
                <w:sz w:val="20"/>
                <w:szCs w:val="20"/>
              </w:rPr>
              <w:t xml:space="preserve">TrainingWeeks</w:t>
            </w:r>
          </w:p>
        </w:tc>
        <w:tc>
          <w:tcPr>
            <w:tcW w:type="pct" w:w="48%"/>
            <w:tcMar>
              <w:top w:type="dxa" w:w="100"/>
              <w:left w:type="dxa" w:w="120"/>
              <w:bottom w:type="dxa" w:w="100"/>
              <w:right w:type="dxa" w:w="120"/>
            </w:tcMar>
          </w:tcPr>
          <w:p>
            <w:pPr>
              <w:spacing w:after="40" w:before="0"/>
            </w:pPr>
            <w:r>
              <w:rPr>
                <w:sz w:val="20"/>
                <w:szCs w:val="20"/>
              </w:rPr>
              <w:t xml:space="preserve">Id, PlanId, RevisionId, WeekNumber, PhaseKey, PlannedVolumeKm, StartDate, EndDate</w:t>
            </w:r>
          </w:p>
        </w:tc>
        <w:tc>
          <w:tcPr>
            <w:tcW w:type="pct" w:w="30%"/>
            <w:tcMar>
              <w:top w:type="dxa" w:w="100"/>
              <w:left w:type="dxa" w:w="120"/>
              <w:bottom w:type="dxa" w:w="100"/>
              <w:right w:type="dxa" w:w="120"/>
            </w:tcMar>
          </w:tcPr>
          <w:p>
            <w:pPr>
              <w:spacing w:after="40" w:before="0"/>
            </w:pPr>
            <w:r>
              <w:rPr>
                <w:sz w:val="20"/>
                <w:szCs w:val="20"/>
              </w:rPr>
              <w:t xml:space="preserve">UNIQUE(RevisionId, WeekNumber)</w:t>
            </w:r>
          </w:p>
        </w:tc>
      </w:tr>
      <w:tr>
        <w:tc>
          <w:tcPr>
            <w:tcW w:type="pct" w:w="22%"/>
            <w:tcMar>
              <w:top w:type="dxa" w:w="100"/>
              <w:left w:type="dxa" w:w="120"/>
              <w:bottom w:type="dxa" w:w="100"/>
              <w:right w:type="dxa" w:w="120"/>
            </w:tcMar>
          </w:tcPr>
          <w:p>
            <w:pPr>
              <w:spacing w:after="40" w:before="0"/>
            </w:pPr>
            <w:r>
              <w:rPr>
                <w:sz w:val="20"/>
                <w:szCs w:val="20"/>
              </w:rPr>
              <w:t xml:space="preserve">TrainingDays</w:t>
            </w:r>
          </w:p>
        </w:tc>
        <w:tc>
          <w:tcPr>
            <w:tcW w:type="pct" w:w="48%"/>
            <w:tcMar>
              <w:top w:type="dxa" w:w="100"/>
              <w:left w:type="dxa" w:w="120"/>
              <w:bottom w:type="dxa" w:w="100"/>
              <w:right w:type="dxa" w:w="120"/>
            </w:tcMar>
          </w:tcPr>
          <w:p>
            <w:pPr>
              <w:spacing w:after="40" w:before="0"/>
            </w:pPr>
            <w:r>
              <w:rPr>
                <w:sz w:val="20"/>
                <w:szCs w:val="20"/>
              </w:rPr>
              <w:t xml:space="preserve">Id, PlanId, RevisionId, WeekId, StableDayKey, ScheduledDate, SlotRole, WorkoutFamily, PlannedDistanceKm, PlannedDurationSec, WorkoutJson, Status</w:t>
            </w:r>
          </w:p>
        </w:tc>
        <w:tc>
          <w:tcPr>
            <w:tcW w:type="pct" w:w="30%"/>
            <w:tcMar>
              <w:top w:type="dxa" w:w="100"/>
              <w:left w:type="dxa" w:w="120"/>
              <w:bottom w:type="dxa" w:w="100"/>
              <w:right w:type="dxa" w:w="120"/>
            </w:tcMar>
          </w:tcPr>
          <w:p>
            <w:pPr>
              <w:spacing w:after="40" w:before="0"/>
            </w:pPr>
            <w:r>
              <w:rPr>
                <w:sz w:val="20"/>
                <w:szCs w:val="20"/>
              </w:rPr>
              <w:t xml:space="preserve">UNIQUE(RevisionId, StableDayKey)</w:t>
            </w:r>
          </w:p>
        </w:tc>
      </w:tr>
      <w:tr>
        <w:tc>
          <w:tcPr>
            <w:tcW w:type="pct" w:w="22%"/>
            <w:tcMar>
              <w:top w:type="dxa" w:w="100"/>
              <w:left w:type="dxa" w:w="120"/>
              <w:bottom w:type="dxa" w:w="100"/>
              <w:right w:type="dxa" w:w="120"/>
            </w:tcMar>
          </w:tcPr>
          <w:p>
            <w:pPr>
              <w:spacing w:after="40" w:before="0"/>
            </w:pPr>
            <w:r>
              <w:rPr>
                <w:sz w:val="20"/>
                <w:szCs w:val="20"/>
              </w:rPr>
              <w:t xml:space="preserve">TrainingDayExecutions</w:t>
            </w:r>
          </w:p>
        </w:tc>
        <w:tc>
          <w:tcPr>
            <w:tcW w:type="pct" w:w="48%"/>
            <w:tcMar>
              <w:top w:type="dxa" w:w="100"/>
              <w:left w:type="dxa" w:w="120"/>
              <w:bottom w:type="dxa" w:w="100"/>
              <w:right w:type="dxa" w:w="120"/>
            </w:tcMar>
          </w:tcPr>
          <w:p>
            <w:pPr>
              <w:spacing w:after="40" w:before="0"/>
            </w:pPr>
            <w:r>
              <w:rPr>
                <w:sz w:val="20"/>
                <w:szCs w:val="20"/>
              </w:rPr>
              <w:t xml:space="preserve">Id, TrainingDayId, UserId, CompletedAt, ActualDistanceKm, ActualDurationSec, ActualPaceSecPerKm, Rpe, Notes, Outcome</w:t>
            </w:r>
          </w:p>
        </w:tc>
        <w:tc>
          <w:tcPr>
            <w:tcW w:type="pct" w:w="30%"/>
            <w:tcMar>
              <w:top w:type="dxa" w:w="100"/>
              <w:left w:type="dxa" w:w="120"/>
              <w:bottom w:type="dxa" w:w="100"/>
              <w:right w:type="dxa" w:w="120"/>
            </w:tcMar>
          </w:tcPr>
          <w:p>
            <w:pPr>
              <w:spacing w:after="40" w:before="0"/>
            </w:pPr>
            <w:r>
              <w:rPr>
                <w:sz w:val="20"/>
                <w:szCs w:val="20"/>
              </w:rPr>
              <w:t xml:space="preserve">One current execution per day or event-sourced policy</w:t>
            </w:r>
          </w:p>
        </w:tc>
      </w:tr>
      <w:tr>
        <w:tc>
          <w:tcPr>
            <w:tcW w:type="pct" w:w="22%"/>
            <w:tcMar>
              <w:top w:type="dxa" w:w="100"/>
              <w:left w:type="dxa" w:w="120"/>
              <w:bottom w:type="dxa" w:w="100"/>
              <w:right w:type="dxa" w:w="120"/>
            </w:tcMar>
          </w:tcPr>
          <w:p>
            <w:pPr>
              <w:spacing w:after="40" w:before="0"/>
            </w:pPr>
            <w:r>
              <w:rPr>
                <w:sz w:val="20"/>
                <w:szCs w:val="20"/>
              </w:rPr>
              <w:t xml:space="preserve">PlanWarnings</w:t>
            </w:r>
          </w:p>
        </w:tc>
        <w:tc>
          <w:tcPr>
            <w:tcW w:type="pct" w:w="48%"/>
            <w:tcMar>
              <w:top w:type="dxa" w:w="100"/>
              <w:left w:type="dxa" w:w="120"/>
              <w:bottom w:type="dxa" w:w="100"/>
              <w:right w:type="dxa" w:w="120"/>
            </w:tcMar>
          </w:tcPr>
          <w:p>
            <w:pPr>
              <w:spacing w:after="40" w:before="0"/>
            </w:pPr>
            <w:r>
              <w:rPr>
                <w:sz w:val="20"/>
                <w:szCs w:val="20"/>
              </w:rPr>
              <w:t xml:space="preserve">Id, PreviewId/PlanId, Code, Severity, RequiresAcknowledgement, PolicyVersion, DetailsJson</w:t>
            </w:r>
          </w:p>
        </w:tc>
        <w:tc>
          <w:tcPr>
            <w:tcW w:type="pct" w:w="30%"/>
            <w:tcMar>
              <w:top w:type="dxa" w:w="100"/>
              <w:left w:type="dxa" w:w="120"/>
              <w:bottom w:type="dxa" w:w="100"/>
              <w:right w:type="dxa" w:w="120"/>
            </w:tcMar>
          </w:tcPr>
          <w:p>
            <w:pPr>
              <w:spacing w:after="40" w:before="0"/>
            </w:pPr>
            <w:r>
              <w:rPr>
                <w:sz w:val="20"/>
                <w:szCs w:val="20"/>
              </w:rPr>
              <w:t xml:space="preserve">Stable warning code</w:t>
            </w:r>
          </w:p>
        </w:tc>
      </w:tr>
      <w:tr>
        <w:tc>
          <w:tcPr>
            <w:tcW w:type="pct" w:w="22%"/>
            <w:tcMar>
              <w:top w:type="dxa" w:w="100"/>
              <w:left w:type="dxa" w:w="120"/>
              <w:bottom w:type="dxa" w:w="100"/>
              <w:right w:type="dxa" w:w="120"/>
            </w:tcMar>
          </w:tcPr>
          <w:p>
            <w:pPr>
              <w:spacing w:after="40" w:before="0"/>
            </w:pPr>
            <w:r>
              <w:rPr>
                <w:sz w:val="20"/>
                <w:szCs w:val="20"/>
              </w:rPr>
              <w:t xml:space="preserve">PlanAcknowledgements</w:t>
            </w:r>
          </w:p>
        </w:tc>
        <w:tc>
          <w:tcPr>
            <w:tcW w:type="pct" w:w="48%"/>
            <w:tcMar>
              <w:top w:type="dxa" w:w="100"/>
              <w:left w:type="dxa" w:w="120"/>
              <w:bottom w:type="dxa" w:w="100"/>
              <w:right w:type="dxa" w:w="120"/>
            </w:tcMar>
          </w:tcPr>
          <w:p>
            <w:pPr>
              <w:spacing w:after="40" w:before="0"/>
            </w:pPr>
            <w:r>
              <w:rPr>
                <w:sz w:val="20"/>
                <w:szCs w:val="20"/>
              </w:rPr>
              <w:t xml:space="preserve">Id, WarningId, UserId, AcceptedAt, CopyVersion, Channel</w:t>
            </w:r>
          </w:p>
        </w:tc>
        <w:tc>
          <w:tcPr>
            <w:tcW w:type="pct" w:w="30%"/>
            <w:tcMar>
              <w:top w:type="dxa" w:w="100"/>
              <w:left w:type="dxa" w:w="120"/>
              <w:bottom w:type="dxa" w:w="100"/>
              <w:right w:type="dxa" w:w="120"/>
            </w:tcMar>
          </w:tcPr>
          <w:p>
            <w:pPr>
              <w:spacing w:after="40" w:before="0"/>
            </w:pPr>
            <w:r>
              <w:rPr>
                <w:sz w:val="20"/>
                <w:szCs w:val="20"/>
              </w:rPr>
              <w:t xml:space="preserve">Immutable audit record</w:t>
            </w:r>
          </w:p>
        </w:tc>
      </w:tr>
      <w:tr>
        <w:tc>
          <w:tcPr>
            <w:tcW w:type="pct" w:w="22%"/>
            <w:tcMar>
              <w:top w:type="dxa" w:w="100"/>
              <w:left w:type="dxa" w:w="120"/>
              <w:bottom w:type="dxa" w:w="100"/>
              <w:right w:type="dxa" w:w="120"/>
            </w:tcMar>
          </w:tcPr>
          <w:p>
            <w:pPr>
              <w:spacing w:after="40" w:before="0"/>
            </w:pPr>
            <w:r>
              <w:rPr>
                <w:sz w:val="20"/>
                <w:szCs w:val="20"/>
              </w:rPr>
              <w:t xml:space="preserve">OutboxMessages</w:t>
            </w:r>
          </w:p>
        </w:tc>
        <w:tc>
          <w:tcPr>
            <w:tcW w:type="pct" w:w="48%"/>
            <w:tcMar>
              <w:top w:type="dxa" w:w="100"/>
              <w:left w:type="dxa" w:w="120"/>
              <w:bottom w:type="dxa" w:w="100"/>
              <w:right w:type="dxa" w:w="120"/>
            </w:tcMar>
          </w:tcPr>
          <w:p>
            <w:pPr>
              <w:spacing w:after="40" w:before="0"/>
            </w:pPr>
            <w:r>
              <w:rPr>
                <w:sz w:val="20"/>
                <w:szCs w:val="20"/>
              </w:rPr>
              <w:t xml:space="preserve">Id, OccurredAt, Type, PayloadJson, Status, RetryCount, NextAttemptAt, LastAttemptAt, FailureReason, ProcessedAt</w:t>
            </w:r>
          </w:p>
        </w:tc>
        <w:tc>
          <w:tcPr>
            <w:tcW w:type="pct" w:w="30%"/>
            <w:tcMar>
              <w:top w:type="dxa" w:w="100"/>
              <w:left w:type="dxa" w:w="120"/>
              <w:bottom w:type="dxa" w:w="100"/>
              <w:right w:type="dxa" w:w="120"/>
            </w:tcMar>
          </w:tcPr>
          <w:p>
            <w:pPr>
              <w:spacing w:after="40" w:before="0"/>
            </w:pPr>
            <w:r>
              <w:rPr>
                <w:sz w:val="20"/>
                <w:szCs w:val="20"/>
              </w:rPr>
              <w:t xml:space="preserve">Bkz. §14.6 dead-letter modeli</w:t>
            </w:r>
          </w:p>
        </w:tc>
      </w:tr>
    </w:tbl>
    <w:p>
      <w:pPr>
        <w:pStyle w:val="Heading2"/>
        <w:spacing w:after="120" w:before="280"/>
      </w:pPr>
      <w:r>
        <w:t xml:space="preserve">9.3 TrainingPlan snapshot alanları</w:t>
      </w:r>
    </w:p>
    <w:p>
      <w:pPr>
        <w:spacing w:after="160"/>
      </w:pPr>
      <w:r>
        <w:t xml:space="preserve">TrainingPlans tablosu, sık kullanılan lifecycle ve filtre alanlarını relational tutmalıdır. Onboarding cevaplarının tam historical snapshot'ı revision/request JSONB içinde kalır; ama goal, unit, selected days, experience gibi sık kullanılan alanların plan root üzerinde scalar snapshot'ı bulunabilir. Yarışa özgü alanlar (RaceDate, GoalDistanceKm, RaceName, TargetFinishTimeSeconds) artık PlanRaces alt tablosuna taşınmıştır (bkz. §9.5); TrainingPlans üzerinde yalnızca PrimaryRaceId referansı ve okuma kolaylığı için denormalize edilmiş bir "final race" özeti tutulabilir.</w:t>
      </w:r>
    </w:p>
    <w:p>
      <w:pPr>
        <w:spacing w:after="60"/>
      </w:pPr>
      <w:r>
        <w:rPr>
          <w:rFonts w:ascii="Consolas" w:cs="Consolas" w:eastAsia="Consolas" w:hAnsi="Consolas"/>
          <w:sz w:val="18"/>
          <w:szCs w:val="18"/>
        </w:rPr>
        <w:t xml:space="preserve">TrainingPlans</w:t>
      </w:r>
    </w:p>
    <w:p>
      <w:pPr>
        <w:spacing w:after="60"/>
      </w:pPr>
      <w:r>
        <w:rPr>
          <w:rFonts w:ascii="Consolas" w:cs="Consolas" w:eastAsia="Consolas" w:hAnsi="Consolas"/>
          <w:sz w:val="18"/>
          <w:szCs w:val="18"/>
        </w:rPr>
        <w:t xml:space="preserve">- Id uuid PK</w:t>
      </w:r>
    </w:p>
    <w:p>
      <w:pPr>
        <w:spacing w:after="60"/>
      </w:pPr>
      <w:r>
        <w:rPr>
          <w:rFonts w:ascii="Consolas" w:cs="Consolas" w:eastAsia="Consolas" w:hAnsi="Consolas"/>
          <w:sz w:val="18"/>
          <w:szCs w:val="18"/>
        </w:rPr>
        <w:t xml:space="preserve">- InternalUserId uuid FK</w:t>
      </w:r>
    </w:p>
    <w:p>
      <w:pPr>
        <w:spacing w:after="60"/>
      </w:pPr>
      <w:r>
        <w:rPr>
          <w:rFonts w:ascii="Consolas" w:cs="Consolas" w:eastAsia="Consolas" w:hAnsi="Consolas"/>
          <w:sz w:val="18"/>
          <w:szCs w:val="18"/>
        </w:rPr>
        <w:t xml:space="preserve">- Status text</w:t>
      </w:r>
    </w:p>
    <w:p>
      <w:pPr>
        <w:spacing w:after="60"/>
      </w:pPr>
      <w:r>
        <w:rPr>
          <w:rFonts w:ascii="Consolas" w:cs="Consolas" w:eastAsia="Consolas" w:hAnsi="Consolas"/>
          <w:sz w:val="18"/>
          <w:szCs w:val="18"/>
        </w:rPr>
        <w:t xml:space="preserve">- GoalType text</w:t>
      </w:r>
    </w:p>
    <w:p>
      <w:pPr>
        <w:spacing w:after="60"/>
      </w:pPr>
      <w:r>
        <w:rPr>
          <w:rFonts w:ascii="Consolas" w:cs="Consolas" w:eastAsia="Consolas" w:hAnsi="Consolas"/>
          <w:sz w:val="18"/>
          <w:szCs w:val="18"/>
        </w:rPr>
        <w:t xml:space="preserve">- PrimaryRaceId uuid FK (-&gt; PlanRaces.Id)</w:t>
      </w:r>
    </w:p>
    <w:p>
      <w:pPr>
        <w:spacing w:after="60"/>
      </w:pPr>
      <w:r>
        <w:rPr>
          <w:rFonts w:ascii="Consolas" w:cs="Consolas" w:eastAsia="Consolas" w:hAnsi="Consolas"/>
          <w:sz w:val="18"/>
          <w:szCs w:val="18"/>
        </w:rPr>
        <w:t xml:space="preserve">- RunningExperience text</w:t>
      </w:r>
    </w:p>
    <w:p>
      <w:pPr>
        <w:spacing w:after="60"/>
      </w:pPr>
      <w:r>
        <w:rPr>
          <w:rFonts w:ascii="Consolas" w:cs="Consolas" w:eastAsia="Consolas" w:hAnsi="Consolas"/>
          <w:sz w:val="18"/>
          <w:szCs w:val="18"/>
        </w:rPr>
        <w:t xml:space="preserve">- SelectedRunsPerWeek smallint</w:t>
      </w:r>
    </w:p>
    <w:p>
      <w:pPr>
        <w:spacing w:after="60"/>
      </w:pPr>
      <w:r>
        <w:rPr>
          <w:rFonts w:ascii="Consolas" w:cs="Consolas" w:eastAsia="Consolas" w:hAnsi="Consolas"/>
          <w:sz w:val="18"/>
          <w:szCs w:val="18"/>
        </w:rPr>
        <w:t xml:space="preserve">- Unit text</w:t>
      </w:r>
    </w:p>
    <w:p>
      <w:pPr>
        <w:spacing w:after="60"/>
      </w:pPr>
      <w:r>
        <w:rPr>
          <w:rFonts w:ascii="Consolas" w:cs="Consolas" w:eastAsia="Consolas" w:hAnsi="Consolas"/>
          <w:sz w:val="18"/>
          <w:szCs w:val="18"/>
        </w:rPr>
        <w:t xml:space="preserve">- StartedAt date</w:t>
      </w:r>
    </w:p>
    <w:p>
      <w:pPr>
        <w:spacing w:after="60"/>
      </w:pPr>
      <w:r>
        <w:rPr>
          <w:rFonts w:ascii="Consolas" w:cs="Consolas" w:eastAsia="Consolas" w:hAnsi="Consolas"/>
          <w:sz w:val="18"/>
          <w:szCs w:val="18"/>
        </w:rPr>
        <w:t xml:space="preserve">- EstimatedEndDate date</w:t>
      </w:r>
    </w:p>
    <w:p>
      <w:pPr>
        <w:spacing w:after="60"/>
      </w:pPr>
      <w:r>
        <w:rPr>
          <w:rFonts w:ascii="Consolas" w:cs="Consolas" w:eastAsia="Consolas" w:hAnsi="Consolas"/>
          <w:sz w:val="18"/>
          <w:szCs w:val="18"/>
        </w:rPr>
        <w:t xml:space="preserve">- CurrentRevisionId uuid null</w:t>
      </w:r>
    </w:p>
    <w:p>
      <w:pPr>
        <w:spacing w:after="60"/>
      </w:pPr>
      <w:r>
        <w:rPr>
          <w:rFonts w:ascii="Consolas" w:cs="Consolas" w:eastAsia="Consolas" w:hAnsi="Consolas"/>
          <w:sz w:val="18"/>
          <w:szCs w:val="18"/>
        </w:rPr>
        <w:t xml:space="preserve">- CreatedAt timestamptz</w:t>
      </w:r>
    </w:p>
    <w:p>
      <w:pPr>
        <w:spacing w:after="60"/>
      </w:pPr>
      <w:r>
        <w:rPr>
          <w:rFonts w:ascii="Consolas" w:cs="Consolas" w:eastAsia="Consolas" w:hAnsi="Consolas"/>
          <w:sz w:val="18"/>
          <w:szCs w:val="18"/>
        </w:rPr>
        <w:t xml:space="preserve">- UpdatedAt timestamptz</w:t>
      </w:r>
    </w:p>
    <w:p>
      <w:pPr>
        <w:spacing w:after="60"/>
      </w:pPr>
      <w:r>
        <w:rPr>
          <w:rFonts w:ascii="Consolas" w:cs="Consolas" w:eastAsia="Consolas" w:hAnsi="Consolas"/>
          <w:sz w:val="18"/>
          <w:szCs w:val="18"/>
        </w:rPr>
        <w:t xml:space="preserve">- RowVersion bigint / xmin concurrency strategy</w:t>
      </w:r>
    </w:p>
    <w:p>
      <w:pPr>
        <w:pStyle w:val="Heading2"/>
        <w:spacing w:after="120" w:before="280"/>
      </w:pPr>
      <w:r>
        <w:t xml:space="preserve">9.4 Önerilen indeksler</w:t>
      </w:r>
    </w:p>
    <w:p>
      <w:pPr>
        <w:spacing w:after="60"/>
      </w:pPr>
      <w:r>
        <w:rPr>
          <w:rFonts w:ascii="Consolas" w:cs="Consolas" w:eastAsia="Consolas" w:hAnsi="Consolas"/>
          <w:sz w:val="18"/>
          <w:szCs w:val="18"/>
        </w:rPr>
        <w:t xml:space="preserve">CREATE INDEX ix_training_plans_user_status</w:t>
      </w:r>
    </w:p>
    <w:p>
      <w:pPr>
        <w:spacing w:after="60"/>
      </w:pPr>
      <w:r>
        <w:rPr>
          <w:rFonts w:ascii="Consolas" w:cs="Consolas" w:eastAsia="Consolas" w:hAnsi="Consolas"/>
          <w:sz w:val="18"/>
          <w:szCs w:val="18"/>
        </w:rPr>
        <w:t xml:space="preserve">ON training_plans (internal_user_id, status);</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UNIQUE INDEX ux_training_plans_one_active</w:t>
      </w:r>
    </w:p>
    <w:p>
      <w:pPr>
        <w:spacing w:after="60"/>
      </w:pPr>
      <w:r>
        <w:rPr>
          <w:rFonts w:ascii="Consolas" w:cs="Consolas" w:eastAsia="Consolas" w:hAnsi="Consolas"/>
          <w:sz w:val="18"/>
          <w:szCs w:val="18"/>
        </w:rPr>
        <w:t xml:space="preserve">ON training_plans (internal_user_id)</w:t>
      </w:r>
    </w:p>
    <w:p>
      <w:pPr>
        <w:spacing w:after="60"/>
      </w:pPr>
      <w:r>
        <w:rPr>
          <w:rFonts w:ascii="Consolas" w:cs="Consolas" w:eastAsia="Consolas" w:hAnsi="Consolas"/>
          <w:sz w:val="18"/>
          <w:szCs w:val="18"/>
        </w:rPr>
        <w:t xml:space="preserve">WHERE status IN ('ACTIVE', 'PAUSED');</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UNIQUE INDEX ux_plan_previews_one_ready</w:t>
      </w:r>
    </w:p>
    <w:p>
      <w:pPr>
        <w:spacing w:after="60"/>
      </w:pPr>
      <w:r>
        <w:rPr>
          <w:rFonts w:ascii="Consolas" w:cs="Consolas" w:eastAsia="Consolas" w:hAnsi="Consolas"/>
          <w:sz w:val="18"/>
          <w:szCs w:val="18"/>
        </w:rPr>
        <w:t xml:space="preserve">ON plan_previews (user_id)</w:t>
      </w:r>
    </w:p>
    <w:p>
      <w:pPr>
        <w:spacing w:after="60"/>
      </w:pPr>
      <w:r>
        <w:rPr>
          <w:rFonts w:ascii="Consolas" w:cs="Consolas" w:eastAsia="Consolas" w:hAnsi="Consolas"/>
          <w:sz w:val="18"/>
          <w:szCs w:val="18"/>
        </w:rPr>
        <w:t xml:space="preserve">WHERE status = 'READY';</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INDEX ix_training_days_plan_date</w:t>
      </w:r>
    </w:p>
    <w:p>
      <w:pPr>
        <w:spacing w:after="60"/>
      </w:pPr>
      <w:r>
        <w:rPr>
          <w:rFonts w:ascii="Consolas" w:cs="Consolas" w:eastAsia="Consolas" w:hAnsi="Consolas"/>
          <w:sz w:val="18"/>
          <w:szCs w:val="18"/>
        </w:rPr>
        <w:t xml:space="preserve">ON training_days (plan_id, scheduled_date);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INDEX ix_training_days_user_calendar</w:t>
      </w:r>
    </w:p>
    <w:p>
      <w:pPr>
        <w:spacing w:after="60"/>
      </w:pPr>
      <w:r>
        <w:rPr>
          <w:rFonts w:ascii="Consolas" w:cs="Consolas" w:eastAsia="Consolas" w:hAnsi="Consolas"/>
          <w:sz w:val="18"/>
          <w:szCs w:val="18"/>
        </w:rPr>
        <w:t xml:space="preserve">ON training_days (scheduled_date, status);</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INDEX ix_plan_previews_expiry</w:t>
      </w:r>
    </w:p>
    <w:p>
      <w:pPr>
        <w:spacing w:after="60"/>
      </w:pPr>
      <w:r>
        <w:rPr>
          <w:rFonts w:ascii="Consolas" w:cs="Consolas" w:eastAsia="Consolas" w:hAnsi="Consolas"/>
          <w:sz w:val="18"/>
          <w:szCs w:val="18"/>
        </w:rPr>
        <w:t xml:space="preserve">ON plan_previews (expires_at)</w:t>
      </w:r>
    </w:p>
    <w:p>
      <w:pPr>
        <w:spacing w:after="60"/>
      </w:pPr>
      <w:r>
        <w:rPr>
          <w:rFonts w:ascii="Consolas" w:cs="Consolas" w:eastAsia="Consolas" w:hAnsi="Consolas"/>
          <w:sz w:val="18"/>
          <w:szCs w:val="18"/>
        </w:rPr>
        <w:t xml:space="preserve">WHERE status = 'READY';</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INDEX ix_outbox_retry_due</w:t>
      </w:r>
    </w:p>
    <w:p>
      <w:pPr>
        <w:spacing w:after="60"/>
      </w:pPr>
      <w:r>
        <w:rPr>
          <w:rFonts w:ascii="Consolas" w:cs="Consolas" w:eastAsia="Consolas" w:hAnsi="Consolas"/>
          <w:sz w:val="18"/>
          <w:szCs w:val="18"/>
        </w:rPr>
        <w:t xml:space="preserve">ON outbox_messages (next_attempt_at)</w:t>
      </w:r>
    </w:p>
    <w:p>
      <w:pPr>
        <w:spacing w:after="60"/>
      </w:pPr>
      <w:r>
        <w:rPr>
          <w:rFonts w:ascii="Consolas" w:cs="Consolas" w:eastAsia="Consolas" w:hAnsi="Consolas"/>
          <w:sz w:val="18"/>
          <w:szCs w:val="18"/>
        </w:rPr>
        <w:t xml:space="preserve">WHERE status = 'RETRY_SCHEDULED';</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 Only if containment queries are real and measured:</w:t>
      </w:r>
    </w:p>
    <w:p>
      <w:pPr>
        <w:spacing w:after="60"/>
      </w:pPr>
      <w:r>
        <w:rPr>
          <w:rFonts w:ascii="Consolas" w:cs="Consolas" w:eastAsia="Consolas" w:hAnsi="Consolas"/>
          <w:sz w:val="18"/>
          <w:szCs w:val="18"/>
        </w:rPr>
        <w:t xml:space="preserve">CREATE INDEX ix_rule_pack_rules_gin</w:t>
      </w:r>
    </w:p>
    <w:p>
      <w:pPr>
        <w:spacing w:after="60"/>
      </w:pPr>
      <w:r>
        <w:rPr>
          <w:rFonts w:ascii="Consolas" w:cs="Consolas" w:eastAsia="Consolas" w:hAnsi="Consolas"/>
          <w:sz w:val="18"/>
          <w:szCs w:val="18"/>
        </w:rPr>
        <w:t xml:space="preserve">ON rule_pack_versions USING GIN (rules_json jsonb_path_ops);</w:t>
      </w:r>
    </w:p>
    <w:p>
      <w:pPr>
        <w:pStyle w:val="Heading2"/>
        <w:spacing w:after="120" w:before="280"/>
      </w:pPr>
      <w:r>
        <w:t xml:space="preserve">9.5 PlanRaces — çoklu yarış modeli (v1.1'de eklendi)</w:t>
      </w:r>
    </w:p>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40" w:before="0"/>
            </w:pPr>
            <w:r>
              <w:rPr>
                <w:b/>
                <w:bCs/>
                <w:sz w:val="17"/>
              </w:rPr>
              <w:t xml:space="preserve">Karar</w:t>
            </w:r>
          </w:p>
          <w:p>
            <w:pPr>
              <w:spacing w:after="40" w:before="0"/>
            </w:pPr>
            <w:r>
              <w:rPr>
                <w:sz w:val="17"/>
              </w:rPr>
              <w:t xml:space="preserve">Kullanıcı aynı anda yalnızca bir aktif plan takip eder (fiziksel kısıt: bir günde bir koşu). Ancak bir planın içinde birden fazla race sıralı olarak yer alabilir — örneğin hazırlık sürecindeki bir tune-up 10K yarışı ile asıl hedef olan maraton aynı plan revision'ı içinde tanımlanır. Bu, "çoklu bağımsız hedef" değil, "tek plan içinde çoklu kilometre taşı" konseptidir.</w:t>
            </w:r>
          </w:p>
        </w:tc>
      </w:tr>
    </w:tbl>
    <w:p>
      <w:pPr>
        <w:spacing w:after="60"/>
      </w:pPr>
      <w:r>
        <w:rPr>
          <w:rFonts w:ascii="Consolas" w:cs="Consolas" w:eastAsia="Consolas" w:hAnsi="Consolas"/>
          <w:sz w:val="18"/>
          <w:szCs w:val="18"/>
        </w:rPr>
        <w:t xml:space="preserve">PlanRaces</w:t>
      </w:r>
    </w:p>
    <w:p>
      <w:pPr>
        <w:spacing w:after="60"/>
      </w:pPr>
      <w:r>
        <w:rPr>
          <w:rFonts w:ascii="Consolas" w:cs="Consolas" w:eastAsia="Consolas" w:hAnsi="Consolas"/>
          <w:sz w:val="18"/>
          <w:szCs w:val="18"/>
        </w:rPr>
        <w:t xml:space="preserve">- Id uuid PK</w:t>
      </w:r>
    </w:p>
    <w:p>
      <w:pPr>
        <w:spacing w:after="60"/>
      </w:pPr>
      <w:r>
        <w:rPr>
          <w:rFonts w:ascii="Consolas" w:cs="Consolas" w:eastAsia="Consolas" w:hAnsi="Consolas"/>
          <w:sz w:val="18"/>
          <w:szCs w:val="18"/>
        </w:rPr>
        <w:t xml:space="preserve">- PlanId uuid FK</w:t>
      </w:r>
    </w:p>
    <w:p>
      <w:pPr>
        <w:spacing w:after="60"/>
      </w:pPr>
      <w:r>
        <w:rPr>
          <w:rFonts w:ascii="Consolas" w:cs="Consolas" w:eastAsia="Consolas" w:hAnsi="Consolas"/>
          <w:sz w:val="18"/>
          <w:szCs w:val="18"/>
        </w:rPr>
        <w:t xml:space="preserve">- SequenceOrder smallint         -- 1, 2, ...</w:t>
      </w:r>
    </w:p>
    <w:p>
      <w:pPr>
        <w:spacing w:after="60"/>
      </w:pPr>
      <w:r>
        <w:rPr>
          <w:rFonts w:ascii="Consolas" w:cs="Consolas" w:eastAsia="Consolas" w:hAnsi="Consolas"/>
          <w:sz w:val="18"/>
          <w:szCs w:val="18"/>
        </w:rPr>
        <w:t xml:space="preserve">- RaceType text                  -- TUNE_UP | PRIMARY</w:t>
      </w:r>
    </w:p>
    <w:p>
      <w:pPr>
        <w:spacing w:after="60"/>
      </w:pPr>
      <w:r>
        <w:rPr>
          <w:rFonts w:ascii="Consolas" w:cs="Consolas" w:eastAsia="Consolas" w:hAnsi="Consolas"/>
          <w:sz w:val="18"/>
          <w:szCs w:val="18"/>
        </w:rPr>
        <w:t xml:space="preserve">- DistanceKm numeric(6,2)</w:t>
      </w:r>
    </w:p>
    <w:p>
      <w:pPr>
        <w:spacing w:after="60"/>
      </w:pPr>
      <w:r>
        <w:rPr>
          <w:rFonts w:ascii="Consolas" w:cs="Consolas" w:eastAsia="Consolas" w:hAnsi="Consolas"/>
          <w:sz w:val="18"/>
          <w:szCs w:val="18"/>
        </w:rPr>
        <w:t xml:space="preserve">- RaceDate date</w:t>
      </w:r>
    </w:p>
    <w:p>
      <w:pPr>
        <w:spacing w:after="60"/>
      </w:pPr>
      <w:r>
        <w:rPr>
          <w:rFonts w:ascii="Consolas" w:cs="Consolas" w:eastAsia="Consolas" w:hAnsi="Consolas"/>
          <w:sz w:val="18"/>
          <w:szCs w:val="18"/>
        </w:rPr>
        <w:t xml:space="preserve">- RaceName text null</w:t>
      </w:r>
    </w:p>
    <w:p>
      <w:pPr>
        <w:spacing w:after="60"/>
      </w:pPr>
      <w:r>
        <w:rPr>
          <w:rFonts w:ascii="Consolas" w:cs="Consolas" w:eastAsia="Consolas" w:hAnsi="Consolas"/>
          <w:sz w:val="18"/>
          <w:szCs w:val="18"/>
        </w:rPr>
        <w:t xml:space="preserve">- GoalTimeSeconds int null</w:t>
      </w:r>
    </w:p>
    <w:p>
      <w:pPr>
        <w:spacing w:after="60"/>
      </w:pPr>
      <w:r>
        <w:rPr>
          <w:rFonts w:ascii="Consolas" w:cs="Consolas" w:eastAsia="Consolas" w:hAnsi="Consolas"/>
          <w:sz w:val="18"/>
          <w:szCs w:val="18"/>
        </w:rPr>
        <w:t xml:space="preserve">- CreatedAt timestamptz</w:t>
      </w:r>
    </w:p>
    <w:p>
      <w:pPr>
        <w:spacing w:after="60"/>
      </w:pPr>
      <w:r>
        <w:rPr>
          <w:rFonts w:ascii="Consolas" w:cs="Consolas" w:eastAsia="Consolas" w:hAnsi="Consolas"/>
          <w:sz w:val="18"/>
          <w:szCs w:val="18"/>
        </w:rPr>
        <w:t xml:space="preserve">CONSTRAINT ux_plan_race_sequence UNIQUE (plan_id, sequence_order)</w:t>
      </w:r>
    </w:p>
    <w:p>
      <w:pPr>
        <w:spacing w:after="160"/>
      </w:pPr>
      <w:r>
        <w:t xml:space="preserve">V1'de bu tabloda her plan için tek satır (yalnızca PRIMARY) bulunur; bu additive bir modeldir — ileride "tune-up + primary" senaryosu istendiğinde ek bir satır eklemek yeterli olur, breaking migration gerekmez. TrainingPlans.PrimaryRaceId bu tabloya işaret eder.</w:t>
      </w:r>
    </w:p>
    <w:p>
      <w:pPr>
        <w:pStyle w:val="Heading1"/>
        <w:spacing w:after="160" w:before="360"/>
      </w:pPr>
      <w:r>
        <w:t xml:space="preserve">10. JSON doküman sözleşmeleri</w:t>
      </w:r>
    </w:p>
    <w:p>
      <w:pPr>
        <w:pStyle w:val="Heading2"/>
        <w:spacing w:after="120" w:before="280"/>
      </w:pPr>
      <w:r>
        <w:t xml:space="preserve">10.1 Master template JSONB</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"documentType": "PLAN_TEMPLATE",</w:t>
      </w:r>
    </w:p>
    <w:p>
      <w:pPr>
        <w:spacing w:after="60"/>
      </w:pPr>
      <w:r>
        <w:rPr>
          <w:rFonts w:ascii="Consolas" w:cs="Consolas" w:eastAsia="Consolas" w:hAnsi="Consolas"/>
          <w:sz w:val="18"/>
          <w:szCs w:val="18"/>
        </w:rPr>
        <w:t xml:space="preserve">  "schemaVersion": 1,</w:t>
      </w:r>
    </w:p>
    <w:p>
      <w:pPr>
        <w:spacing w:after="60"/>
      </w:pPr>
      <w:r>
        <w:t xml:space="preserve">  "templateKey": "TEN_K_MASTER",</w:t>
      </w:r>
    </w:p>
    <w:p>
      <w:pPr>
        <w:spacing w:after="60"/>
      </w:pPr>
      <w:r>
        <w:rPr>
          <w:rFonts w:ascii="Consolas" w:cs="Consolas" w:eastAsia="Consolas" w:hAnsi="Consolas"/>
          <w:sz w:val="18"/>
          <w:szCs w:val="18"/>
        </w:rPr>
        <w:t xml:space="preserve">  "distanceFamily": "TEN_K",</w:t>
      </w:r>
    </w:p>
    <w:p>
      <w:pPr>
        <w:spacing w:after="60"/>
      </w:pPr>
      <w:r>
        <w:rPr>
          <w:rFonts w:ascii="Consolas" w:cs="Consolas" w:eastAsia="Consolas" w:hAnsi="Consolas"/>
          <w:sz w:val="18"/>
          <w:szCs w:val="18"/>
        </w:rPr>
        <w:t xml:space="preserve">  "coreCycle": { "minimumWeeks": 8, "defaultWeeks": 12, "maximumWeeks": 14 },</w:t>
      </w:r>
    </w:p>
    <w:p>
      <w:pPr>
        <w:spacing w:after="60"/>
      </w:pPr>
      <w:r>
        <w:rPr>
          <w:rFonts w:ascii="Consolas" w:cs="Consolas" w:eastAsia="Consolas" w:hAnsi="Consolas"/>
          <w:sz w:val="18"/>
          <w:szCs w:val="18"/>
        </w:rPr>
        <w:t xml:space="preserve">  "phases":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"phaseKey": "FOUNDATION",</w:t>
      </w:r>
    </w:p>
    <w:p>
      <w:pPr>
        <w:spacing w:after="60"/>
      </w:pPr>
      <w:r>
        <w:rPr>
          <w:rFonts w:ascii="Consolas" w:cs="Consolas" w:eastAsia="Consolas" w:hAnsi="Consolas"/>
          <w:sz w:val="18"/>
          <w:szCs w:val="18"/>
        </w:rPr>
        <w:t xml:space="preserve">      "intent": ["AEROBIC_CONSISTENCY", "NEUROMUSCULAR_SUPPORT"],</w:t>
      </w:r>
    </w:p>
    <w:p>
      <w:pPr>
        <w:spacing w:after="60"/>
      </w:pPr>
      <w:r>
        <w:rPr>
          <w:rFonts w:ascii="Consolas" w:cs="Consolas" w:eastAsia="Consolas" w:hAnsi="Consolas"/>
          <w:sz w:val="18"/>
          <w:szCs w:val="18"/>
        </w:rPr>
        <w:t xml:space="preserve">      "minimumWeeks": 1,</w:t>
      </w:r>
    </w:p>
    <w:p>
      <w:pPr>
        <w:spacing w:after="60"/>
      </w:pPr>
      <w:r>
        <w:rPr>
          <w:rFonts w:ascii="Consolas" w:cs="Consolas" w:eastAsia="Consolas" w:hAnsi="Consolas"/>
          <w:sz w:val="18"/>
          <w:szCs w:val="18"/>
        </w:rPr>
        <w:t xml:space="preserve">      "preferredWeeks": 3,</w:t>
      </w:r>
    </w:p>
    <w:p>
      <w:pPr>
        <w:spacing w:after="60"/>
      </w:pPr>
      <w:r>
        <w:rPr>
          <w:rFonts w:ascii="Consolas" w:cs="Consolas" w:eastAsia="Consolas" w:hAnsi="Consolas"/>
          <w:sz w:val="18"/>
          <w:szCs w:val="18"/>
        </w:rPr>
        <w:t xml:space="preserve">      "maximumWeeks": 4,</w:t>
      </w:r>
    </w:p>
    <w:p>
      <w:pPr>
        <w:spacing w:after="60"/>
      </w:pPr>
      <w:r>
        <w:rPr>
          <w:rFonts w:ascii="Consolas" w:cs="Consolas" w:eastAsia="Consolas" w:hAnsi="Consolas"/>
          <w:sz w:val="18"/>
          <w:szCs w:val="18"/>
        </w:rPr>
        <w:t xml:space="preserve">      "eligibleWorkoutFamilies": ["EASY", "LONG_RUN"]</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"phaseKey": "RACE_SPECIFIC",</w:t>
      </w:r>
    </w:p>
    <w:p>
      <w:pPr>
        <w:spacing w:after="60"/>
      </w:pPr>
      <w:r>
        <w:rPr>
          <w:rFonts w:ascii="Consolas" w:cs="Consolas" w:eastAsia="Consolas" w:hAnsi="Consolas"/>
          <w:sz w:val="18"/>
          <w:szCs w:val="18"/>
        </w:rPr>
        <w:t xml:space="preserve">      "intent": ["TEN_K_SPECIFIC_EXPOSURE", "THRESHOLD_MAINTENANCE"],</w:t>
      </w:r>
    </w:p>
    <w:p>
      <w:pPr>
        <w:spacing w:after="60"/>
      </w:pPr>
      <w:r>
        <w:rPr>
          <w:rFonts w:ascii="Consolas" w:cs="Consolas" w:eastAsia="Consolas" w:hAnsi="Consolas"/>
          <w:sz w:val="18"/>
          <w:szCs w:val="18"/>
        </w:rPr>
        <w:t xml:space="preserve">      "eligibleWorkoutFamilies": ["QUALITY", "LONG_RUN"]</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t xml:space="preserve">  "slotLayoutReference": "RUN_LAYOUT_4D",</w:t>
      </w:r>
    </w:p>
    <w:p>
      <w:pPr>
        <w:spacing w:after="60"/>
      </w:pPr>
      <w:r>
        <w:rPr>
          <w:rFonts w:ascii="Consolas" w:cs="Consolas" w:eastAsia="Consolas" w:hAnsi="Consolas"/>
          <w:sz w:val="18"/>
          <w:szCs w:val="18"/>
        </w:rPr>
        <w:t xml:space="preserve">  "ruleReferences": ["LOAD_V1", "LONG_RUN_V1", "PACE_V1", "TAPER_V1"]</w:t>
      </w:r>
    </w:p>
    <w:p>
      <w:pPr>
        <w:spacing w:after="60"/>
      </w:pPr>
      <w:r>
        <w:rPr>
          <w:rFonts w:ascii="Consolas" w:cs="Consolas" w:eastAsia="Consolas" w:hAnsi="Consolas"/>
          <w:sz w:val="18"/>
          <w:szCs w:val="18"/>
        </w:rPr>
        <w:t xml:space="preserve">}</w:t>
      </w:r>
    </w:p>
    <w:p>
      <w:pPr>
        <w:spacing w:after="160"/>
      </w:pPr>
      <w:r>
        <w:t xml:space="preserve">Not: eligibleWorkoutFamilies artık yalnızca §6.2'deki kapalı Family listesinden (EASY, LONG_RUN, QUALITY, RACE) değer alır; STRIDES/HILLS gibi alt türler burada değil, WorkoutDefinitionVersions kataloğunda WorkoutKey olarak tanımlanır.</w:t>
      </w:r>
    </w:p>
    <w:p>
      <w:pPr>
        <w:pStyle w:val="Heading2"/>
        <w:spacing w:after="120" w:before="280"/>
      </w:pPr>
      <w:r>
        <w:t xml:space="preserve">10.2 Rule pack JSONB</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"documentType": "RULE_PACK",</w:t>
      </w:r>
    </w:p>
    <w:p>
      <w:pPr>
        <w:spacing w:after="60"/>
      </w:pPr>
      <w:r>
        <w:rPr>
          <w:rFonts w:ascii="Consolas" w:cs="Consolas" w:eastAsia="Consolas" w:hAnsi="Consolas"/>
          <w:sz w:val="18"/>
          <w:szCs w:val="18"/>
        </w:rPr>
        <w:t xml:space="preserve">  "schemaVersion": 1,</w:t>
      </w:r>
    </w:p>
    <w:p>
      <w:pPr>
        <w:spacing w:after="60"/>
      </w:pPr>
      <w:r>
        <w:rPr>
          <w:rFonts w:ascii="Consolas" w:cs="Consolas" w:eastAsia="Consolas" w:hAnsi="Consolas"/>
          <w:sz w:val="18"/>
          <w:szCs w:val="18"/>
        </w:rPr>
        <w:t xml:space="preserve">  "rulePackKey": "APPSEL_RACE_PLAN_V1",</w:t>
      </w:r>
    </w:p>
    <w:p>
      <w:pPr>
        <w:spacing w:after="60"/>
      </w:pPr>
      <w:r>
        <w:rPr>
          <w:rFonts w:ascii="Consolas" w:cs="Consolas" w:eastAsia="Consolas" w:hAnsi="Consolas"/>
          <w:sz w:val="18"/>
          <w:szCs w:val="18"/>
        </w:rPr>
        <w:t xml:space="preserve">  "rules":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"ruleId": "SESSION_SPIKE_GUARDRAIL",</w:t>
      </w:r>
    </w:p>
    <w:p>
      <w:pPr>
        <w:spacing w:after="60"/>
      </w:pPr>
      <w:r>
        <w:rPr>
          <w:rFonts w:ascii="Consolas" w:cs="Consolas" w:eastAsia="Consolas" w:hAnsi="Consolas"/>
          <w:sz w:val="18"/>
          <w:szCs w:val="18"/>
        </w:rPr>
        <w:t xml:space="preserve">      "evidenceLevel": "EVIDENCE_INFORMED",</w:t>
      </w:r>
    </w:p>
    <w:p>
      <w:pPr>
        <w:spacing w:after="60"/>
      </w:pPr>
      <w:r>
        <w:rPr>
          <w:rFonts w:ascii="Consolas" w:cs="Consolas" w:eastAsia="Consolas" w:hAnsi="Consolas"/>
          <w:sz w:val="18"/>
          <w:szCs w:val="18"/>
        </w:rPr>
        <w:t xml:space="preserve">      "parameters": { "comparisonWindowDays": 30, "warningThresholdRatio": 1.10 },</w:t>
      </w:r>
    </w:p>
    <w:p>
      <w:pPr>
        <w:spacing w:after="60"/>
      </w:pPr>
      <w:r>
        <w:rPr>
          <w:rFonts w:ascii="Consolas" w:cs="Consolas" w:eastAsia="Consolas" w:hAnsi="Consolas"/>
          <w:sz w:val="18"/>
          <w:szCs w:val="18"/>
        </w:rPr>
        <w:t xml:space="preserve">      "behavior": { "hardCap": false, "requiresConservativeResolution": true },</w:t>
      </w:r>
    </w:p>
    <w:p>
      <w:pPr>
        <w:spacing w:after="60"/>
      </w:pPr>
      <w:r>
        <w:rPr>
          <w:rFonts w:ascii="Consolas" w:cs="Consolas" w:eastAsia="Consolas" w:hAnsi="Consolas"/>
          <w:sz w:val="18"/>
          <w:szCs w:val="18"/>
        </w:rPr>
        <w:t xml:space="preserve">      "sourceRefs": ["S2"]</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"ruleId": "DISCLAIMER_DOES_NOT_UNLOCK_AGGRESSIVE_PLAN",</w:t>
      </w:r>
    </w:p>
    <w:p>
      <w:pPr>
        <w:spacing w:after="60"/>
      </w:pPr>
      <w:r>
        <w:rPr>
          <w:rFonts w:ascii="Consolas" w:cs="Consolas" w:eastAsia="Consolas" w:hAnsi="Consolas"/>
          <w:sz w:val="18"/>
          <w:szCs w:val="18"/>
        </w:rPr>
        <w:t xml:space="preserve">      "evidenceLevel": "PRODUCT_SAFETY_DECISION",</w:t>
      </w:r>
    </w:p>
    <w:p>
      <w:pPr>
        <w:spacing w:after="60"/>
      </w:pPr>
      <w:r>
        <w:rPr>
          <w:rFonts w:ascii="Consolas" w:cs="Consolas" w:eastAsia="Consolas" w:hAnsi="Consolas"/>
          <w:sz w:val="18"/>
          <w:szCs w:val="18"/>
        </w:rPr>
        <w:t xml:space="preserve">      "parameters": {},</w:t>
      </w:r>
    </w:p>
    <w:p>
      <w:pPr>
        <w:spacing w:after="60"/>
      </w:pPr>
      <w:r>
        <w:rPr>
          <w:rFonts w:ascii="Consolas" w:cs="Consolas" w:eastAsia="Consolas" w:hAnsi="Consolas"/>
          <w:sz w:val="18"/>
          <w:szCs w:val="18"/>
        </w:rPr>
        <w:t xml:space="preserve">      "behavior": { "downgradePlanMode": true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w:t>
      </w:r>
    </w:p>
    <w:p>
      <w:pPr>
        <w:pStyle w:val="Heading2"/>
        <w:spacing w:after="120" w:before="280"/>
      </w:pPr>
      <w:r>
        <w:t xml:space="preserve">10.3 Generated PlanDocument JSONB</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"documentType": "TRAINING_PLAN_REVISION",</w:t>
      </w:r>
    </w:p>
    <w:p>
      <w:pPr>
        <w:spacing w:after="60"/>
      </w:pPr>
      <w:r>
        <w:rPr>
          <w:rFonts w:ascii="Consolas" w:cs="Consolas" w:eastAsia="Consolas" w:hAnsi="Consolas"/>
          <w:sz w:val="18"/>
          <w:szCs w:val="18"/>
        </w:rPr>
        <w:t xml:space="preserve">  "schemaVersion": 1,</w:t>
      </w:r>
    </w:p>
    <w:p>
      <w:pPr>
        <w:spacing w:after="60"/>
      </w:pPr>
      <w:r>
        <w:rPr>
          <w:rFonts w:ascii="Consolas" w:cs="Consolas" w:eastAsia="Consolas" w:hAnsi="Consolas"/>
          <w:sz w:val="18"/>
          <w:szCs w:val="18"/>
        </w:rPr>
        <w:t xml:space="preserve">  "planId": "uuid",</w:t>
      </w:r>
    </w:p>
    <w:p>
      <w:pPr>
        <w:spacing w:after="60"/>
      </w:pPr>
      <w:r>
        <w:rPr>
          <w:rFonts w:ascii="Consolas" w:cs="Consolas" w:eastAsia="Consolas" w:hAnsi="Consolas"/>
          <w:sz w:val="18"/>
          <w:szCs w:val="18"/>
        </w:rPr>
        <w:t xml:space="preserve">  "revisionNumber": 1,</w:t>
      </w:r>
    </w:p>
    <w:p>
      <w:pPr>
        <w:spacing w:after="60"/>
      </w:pPr>
      <w:r>
        <w:rPr>
          <w:rFonts w:ascii="Consolas" w:cs="Consolas" w:eastAsia="Consolas" w:hAnsi="Consolas"/>
          <w:sz w:val="18"/>
          <w:szCs w:val="18"/>
        </w:rPr>
        <w:t xml:space="preserve">  "generatorVersion": "1.0.0",</w:t>
      </w:r>
    </w:p>
    <w:p>
      <w:pPr>
        <w:spacing w:after="60"/>
      </w:pPr>
      <w:r>
        <w:t xml:space="preserve">  "template": { "id": "uuid", "key": "TEN_K_MASTER", "version": 3 },</w:t>
      </w:r>
    </w:p>
    <w:p>
      <w:pPr>
        <w:spacing w:after="60"/>
      </w:pPr>
      <w:r>
        <w:rPr>
          <w:rFonts w:ascii="Consolas" w:cs="Consolas" w:eastAsia="Consolas" w:hAnsi="Consolas"/>
          <w:sz w:val="18"/>
          <w:szCs w:val="18"/>
        </w:rPr>
        <w:t xml:space="preserve">  "rulePack": { "id": "uuid", "key": "APPSEL_RACE_PLAN_V1", "version": 5 },</w:t>
      </w:r>
    </w:p>
    <w:p>
      <w:pPr>
        <w:spacing w:after="60"/>
      </w:pPr>
      <w:r>
        <w:rPr>
          <w:rFonts w:ascii="Consolas" w:cs="Consolas" w:eastAsia="Consolas" w:hAnsi="Consolas"/>
          <w:sz w:val="18"/>
          <w:szCs w:val="18"/>
        </w:rPr>
        <w:t xml:space="preserve">  "profileSnapshot": { "experience": "INTERMEDIATE", "runsPerWeek": 4 },</w:t>
      </w:r>
    </w:p>
    <w:p>
      <w:pPr>
        <w:spacing w:after="60"/>
      </w:pPr>
      <w:r>
        <w:rPr>
          <w:rFonts w:ascii="Consolas" w:cs="Consolas" w:eastAsia="Consolas" w:hAnsi="Consolas"/>
          <w:sz w:val="18"/>
          <w:szCs w:val="18"/>
        </w:rPr>
        <w:t xml:space="preserve">  "capacitySnapshot": {</w:t>
      </w:r>
    </w:p>
    <w:p>
      <w:pPr>
        <w:spacing w:after="60"/>
      </w:pPr>
      <w:r>
        <w:rPr>
          <w:rFonts w:ascii="Consolas" w:cs="Consolas" w:eastAsia="Consolas" w:hAnsi="Consolas"/>
          <w:sz w:val="18"/>
          <w:szCs w:val="18"/>
        </w:rPr>
        <w:t xml:space="preserve">    "averageWeeklyVolumeKm": 24,</w:t>
      </w:r>
    </w:p>
    <w:p>
      <w:pPr>
        <w:spacing w:after="60"/>
      </w:pPr>
      <w:r>
        <w:rPr>
          <w:rFonts w:ascii="Consolas" w:cs="Consolas" w:eastAsia="Consolas" w:hAnsi="Consolas"/>
          <w:sz w:val="18"/>
          <w:szCs w:val="18"/>
        </w:rPr>
        <w:t xml:space="preserve">    "longestRunLast30DaysKm": 9,</w:t>
      </w:r>
    </w:p>
    <w:p>
      <w:pPr>
        <w:spacing w:after="60"/>
      </w:pPr>
      <w:r>
        <w:rPr>
          <w:rFonts w:ascii="Consolas" w:cs="Consolas" w:eastAsia="Consolas" w:hAnsi="Consolas"/>
          <w:sz w:val="18"/>
          <w:szCs w:val="18"/>
        </w:rPr>
        <w:t xml:space="preserve">    "paceMode": "PACE_RANGE"</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"races": [ { "sequenceOrder": 1, "type": "PRIMARY", "raceDate": "2026-10-25", "distanceKm": 10 } ],</w:t>
      </w:r>
    </w:p>
    <w:p>
      <w:pPr>
        <w:spacing w:after="60"/>
      </w:pPr>
      <w:r>
        <w:rPr>
          <w:rFonts w:ascii="Consolas" w:cs="Consolas" w:eastAsia="Consolas" w:hAnsi="Consolas"/>
          <w:sz w:val="18"/>
          <w:szCs w:val="18"/>
        </w:rPr>
        <w:t xml:space="preserve">  "horizon": { "availableWeeks": 16, "runwayWeeks": 4, "coreWeeks": 12 },</w:t>
      </w:r>
    </w:p>
    <w:p>
      <w:pPr>
        <w:spacing w:after="60"/>
      </w:pPr>
      <w:r>
        <w:rPr>
          <w:rFonts w:ascii="Consolas" w:cs="Consolas" w:eastAsia="Consolas" w:hAnsi="Consolas"/>
          <w:sz w:val="18"/>
          <w:szCs w:val="18"/>
        </w:rPr>
        <w:t xml:space="preserve">  "suitability": "SUITABLE",</w:t>
      </w:r>
    </w:p>
    <w:p>
      <w:pPr>
        <w:spacing w:after="60"/>
      </w:pPr>
      <w:r>
        <w:rPr>
          <w:rFonts w:ascii="Consolas" w:cs="Consolas" w:eastAsia="Consolas" w:hAnsi="Consolas"/>
          <w:sz w:val="18"/>
          <w:szCs w:val="18"/>
        </w:rPr>
        <w:t xml:space="preserve">  "planMode": "STANDARD",</w:t>
      </w:r>
    </w:p>
    <w:p>
      <w:pPr>
        <w:spacing w:after="60"/>
      </w:pPr>
      <w:r>
        <w:rPr>
          <w:rFonts w:ascii="Consolas" w:cs="Consolas" w:eastAsia="Consolas" w:hAnsi="Consolas"/>
          <w:sz w:val="18"/>
          <w:szCs w:val="18"/>
        </w:rPr>
        <w:t xml:space="preserve">  "blocks": [</w:t>
      </w:r>
    </w:p>
    <w:p>
      <w:pPr>
        <w:spacing w:after="60"/>
      </w:pPr>
      <w:r>
        <w:rPr>
          <w:rFonts w:ascii="Consolas" w:cs="Consolas" w:eastAsia="Consolas" w:hAnsi="Consolas"/>
          <w:sz w:val="18"/>
          <w:szCs w:val="18"/>
        </w:rPr>
        <w:t xml:space="preserve">    { "type": "PREPARATION", "blockKey": "AEROBIC_STRENGTH", "weeks": [1,2,3,4] },</w:t>
      </w:r>
    </w:p>
    <w:p>
      <w:pPr>
        <w:spacing w:after="60"/>
      </w:pPr>
      <w:r>
        <w:rPr>
          <w:rFonts w:ascii="Consolas" w:cs="Consolas" w:eastAsia="Consolas" w:hAnsi="Consolas"/>
          <w:sz w:val="18"/>
          <w:szCs w:val="18"/>
        </w:rPr>
        <w:t xml:space="preserve">    { "type": "CORE", "phaseKey": "FOUNDATION", "weeks": [5,6,7]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"weeks":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"weekNumber": 1,</w:t>
      </w:r>
    </w:p>
    <w:p>
      <w:pPr>
        <w:spacing w:after="60"/>
      </w:pPr>
      <w:r>
        <w:rPr>
          <w:rFonts w:ascii="Consolas" w:cs="Consolas" w:eastAsia="Consolas" w:hAnsi="Consolas"/>
          <w:sz w:val="18"/>
          <w:szCs w:val="18"/>
        </w:rPr>
        <w:t xml:space="preserve">      "phaseKey": "AEROBIC_STRENGTH",</w:t>
      </w:r>
    </w:p>
    <w:p>
      <w:pPr>
        <w:spacing w:after="60"/>
      </w:pPr>
      <w:r>
        <w:rPr>
          <w:rFonts w:ascii="Consolas" w:cs="Consolas" w:eastAsia="Consolas" w:hAnsi="Consolas"/>
          <w:sz w:val="18"/>
          <w:szCs w:val="18"/>
        </w:rPr>
        <w:t xml:space="preserve">      "plannedVolumeKm": 24,</w:t>
      </w:r>
    </w:p>
    <w:p>
      <w:pPr>
        <w:spacing w:after="60"/>
      </w:pPr>
      <w:r>
        <w:rPr>
          <w:rFonts w:ascii="Consolas" w:cs="Consolas" w:eastAsia="Consolas" w:hAnsi="Consolas"/>
          <w:sz w:val="18"/>
          <w:szCs w:val="18"/>
        </w:rPr>
        <w:t xml:space="preserve">      "days":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"stableDayKey": "W01_D1",</w:t>
      </w:r>
    </w:p>
    <w:p>
      <w:pPr>
        <w:spacing w:after="60"/>
      </w:pPr>
      <w:r>
        <w:t xml:space="preserve">          "slotRole": "KEY_SESSION",</w:t>
      </w:r>
    </w:p>
    <w:p>
      <w:pPr>
        <w:spacing w:after="60"/>
      </w:pPr>
      <w:r>
        <w:rPr>
          <w:rFonts w:ascii="Consolas" w:cs="Consolas" w:eastAsia="Consolas" w:hAnsi="Consolas"/>
          <w:sz w:val="18"/>
          <w:szCs w:val="18"/>
        </w:rPr>
        <w:t xml:space="preserve">          "scheduledDate": "2026-07-07",</w:t>
      </w:r>
    </w:p>
    <w:p>
      <w:pPr>
        <w:spacing w:after="60"/>
      </w:pPr>
      <w:r>
        <w:rPr>
          <w:rFonts w:ascii="Consolas" w:cs="Consolas" w:eastAsia="Consolas" w:hAnsi="Consolas"/>
          <w:sz w:val="18"/>
          <w:szCs w:val="18"/>
        </w:rPr>
        <w:t xml:space="preserve">          "workout": { "family": "QUALITY", "workoutKey": "FARTLEK", "components": []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"warnings": [],</w:t>
      </w:r>
    </w:p>
    <w:p>
      <w:pPr>
        <w:spacing w:after="60"/>
      </w:pPr>
      <w:r>
        <w:rPr>
          <w:rFonts w:ascii="Consolas" w:cs="Consolas" w:eastAsia="Consolas" w:hAnsi="Consolas"/>
          <w:sz w:val="18"/>
          <w:szCs w:val="18"/>
        </w:rPr>
        <w:t xml:space="preserve">  "generationTraceRef": "uuid",</w:t>
      </w:r>
    </w:p>
    <w:p>
      <w:pPr>
        <w:spacing w:after="60"/>
      </w:pPr>
      <w:r>
        <w:rPr>
          <w:rFonts w:ascii="Consolas" w:cs="Consolas" w:eastAsia="Consolas" w:hAnsi="Consolas"/>
          <w:sz w:val="18"/>
          <w:szCs w:val="18"/>
        </w:rPr>
        <w:t xml:space="preserve">  "contentHash": "sha256"</w:t>
      </w:r>
    </w:p>
    <w:p>
      <w:pPr>
        <w:spacing w:after="60"/>
      </w:pPr>
      <w:r>
        <w:rPr>
          <w:rFonts w:ascii="Consolas" w:cs="Consolas" w:eastAsia="Consolas" w:hAnsi="Consolas"/>
          <w:sz w:val="18"/>
          <w:szCs w:val="18"/>
        </w:rPr>
        <w:t xml:space="preserve">}</w:t>
      </w:r>
    </w:p>
    <w:p>
      <w:pPr>
        <w:pStyle w:val="Heading2"/>
        <w:spacing w:after="120" w:before="280"/>
      </w:pPr>
      <w:r>
        <w:t xml:space="preserve">10.4 Decision trace JSONB</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"step": "PLAN_MODE_RESOLVER",</w:t>
      </w:r>
    </w:p>
    <w:p>
      <w:pPr>
        <w:spacing w:after="60"/>
      </w:pPr>
      <w:r>
        <w:rPr>
          <w:rFonts w:ascii="Consolas" w:cs="Consolas" w:eastAsia="Consolas" w:hAnsi="Consolas"/>
          <w:sz w:val="18"/>
          <w:szCs w:val="18"/>
        </w:rPr>
        <w:t xml:space="preserve">  "inputRefs": ["PREPARATION_GAP", "TIME_ADEQUACY", "SUITABILITY"],</w:t>
      </w:r>
    </w:p>
    <w:p>
      <w:pPr>
        <w:spacing w:after="60"/>
      </w:pPr>
      <w:r>
        <w:rPr>
          <w:rFonts w:ascii="Consolas" w:cs="Consolas" w:eastAsia="Consolas" w:hAnsi="Consolas"/>
          <w:sz w:val="18"/>
          <w:szCs w:val="18"/>
        </w:rPr>
        <w:t xml:space="preserve">  "result": "READINESS_ONLY",</w:t>
      </w:r>
    </w:p>
    <w:p>
      <w:pPr>
        <w:spacing w:after="60"/>
      </w:pPr>
      <w:r>
        <w:rPr>
          <w:rFonts w:ascii="Consolas" w:cs="Consolas" w:eastAsia="Consolas" w:hAnsi="Consolas"/>
          <w:sz w:val="18"/>
          <w:szCs w:val="18"/>
        </w:rPr>
        <w:t xml:space="preserve">  "evaluations":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"ruleId": "HM_READINESS_ONLY_THRESHOLD",</w:t>
      </w:r>
    </w:p>
    <w:p>
      <w:pPr>
        <w:spacing w:after="60"/>
      </w:pPr>
      <w:r>
        <w:rPr>
          <w:rFonts w:ascii="Consolas" w:cs="Consolas" w:eastAsia="Consolas" w:hAnsi="Consolas"/>
          <w:sz w:val="18"/>
          <w:szCs w:val="18"/>
        </w:rPr>
        <w:t xml:space="preserve">      "outcome": "MATCHED",</w:t>
      </w:r>
    </w:p>
    <w:p>
      <w:pPr>
        <w:spacing w:after="60"/>
      </w:pPr>
      <w:r>
        <w:rPr>
          <w:rFonts w:ascii="Consolas" w:cs="Consolas" w:eastAsia="Consolas" w:hAnsi="Consolas"/>
          <w:sz w:val="18"/>
          <w:szCs w:val="18"/>
        </w:rPr>
        <w:t xml:space="preserve">      "facts": { "availableWeeks": 5, "weeklyVolumeKm": 8, "longestRunKm": 4 },</w:t>
      </w:r>
    </w:p>
    <w:p>
      <w:pPr>
        <w:spacing w:after="60"/>
      </w:pPr>
      <w:r>
        <w:rPr>
          <w:rFonts w:ascii="Consolas" w:cs="Consolas" w:eastAsia="Consolas" w:hAnsi="Consolas"/>
          <w:sz w:val="18"/>
          <w:szCs w:val="18"/>
        </w:rPr>
        <w:t xml:space="preserve">      "messageKey": "PREPARATION_TIME_VERY_LIMITED"</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w:t>
      </w:r>
    </w:p>
    <w:p>
      <w:pPr>
        <w:pStyle w:val="Heading1"/>
        <w:spacing w:after="160" w:before="360"/>
      </w:pPr>
      <w:r>
        <w:t xml:space="preserve">11. Plan mode politikaları</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shd w:fill="2F4F4F" w:val="clear"/>
            <w:tcMar>
              <w:top w:type="dxa" w:w="100"/>
              <w:left w:type="dxa" w:w="120"/>
              <w:bottom w:type="dxa" w:w="100"/>
              <w:right w:type="dxa" w:w="120"/>
            </w:tcMar>
          </w:tcPr>
          <w:p>
            <w:pPr>
              <w:spacing w:after="40" w:before="0"/>
            </w:pPr>
            <w:r>
              <w:rPr>
                <w:b/>
                <w:bCs/>
                <w:color w:val="FFFFFF"/>
                <w:sz w:val="17"/>
              </w:rPr>
              <w:t xml:space="preserve">Policy</w:t>
            </w:r>
          </w:p>
        </w:tc>
        <w:tc>
          <w:tcPr>
            <w:tcW w:type="pct" w:w="19.5%"/>
            <w:shd w:fill="2F4F4F" w:val="clear"/>
            <w:tcMar>
              <w:top w:type="dxa" w:w="100"/>
              <w:left w:type="dxa" w:w="120"/>
              <w:bottom w:type="dxa" w:w="100"/>
              <w:right w:type="dxa" w:w="120"/>
            </w:tcMar>
          </w:tcPr>
          <w:p>
            <w:pPr>
              <w:spacing w:after="40" w:before="0"/>
            </w:pPr>
            <w:r>
              <w:rPr>
                <w:b/>
                <w:bCs/>
                <w:color w:val="FFFFFF"/>
                <w:sz w:val="17"/>
              </w:rPr>
              <w:t xml:space="preserve">STANDARD</w:t>
            </w:r>
          </w:p>
        </w:tc>
        <w:tc>
          <w:tcPr>
            <w:tcW w:type="pct" w:w="19.5%"/>
            <w:shd w:fill="2F4F4F" w:val="clear"/>
            <w:tcMar>
              <w:top w:type="dxa" w:w="100"/>
              <w:left w:type="dxa" w:w="120"/>
              <w:bottom w:type="dxa" w:w="100"/>
              <w:right w:type="dxa" w:w="120"/>
            </w:tcMar>
          </w:tcPr>
          <w:p>
            <w:pPr>
              <w:spacing w:after="40" w:before="0"/>
            </w:pPr>
            <w:r>
              <w:rPr>
                <w:b/>
                <w:bCs/>
                <w:color w:val="FFFFFF"/>
                <w:sz w:val="17"/>
              </w:rPr>
              <w:t xml:space="preserve">COMPRESSED</w:t>
            </w:r>
          </w:p>
        </w:tc>
        <w:tc>
          <w:tcPr>
            <w:tcW w:type="pct" w:w="19.5%"/>
            <w:shd w:fill="2F4F4F" w:val="clear"/>
            <w:tcMar>
              <w:top w:type="dxa" w:w="100"/>
              <w:left w:type="dxa" w:w="120"/>
              <w:bottom w:type="dxa" w:w="100"/>
              <w:right w:type="dxa" w:w="120"/>
            </w:tcMar>
          </w:tcPr>
          <w:p>
            <w:pPr>
              <w:spacing w:after="40" w:before="0"/>
            </w:pPr>
            <w:r>
              <w:rPr>
                <w:b/>
                <w:bCs/>
                <w:color w:val="FFFFFF"/>
                <w:sz w:val="17"/>
              </w:rPr>
              <w:t xml:space="preserve">READINESS_ONLY</w:t>
            </w:r>
          </w:p>
        </w:tc>
        <w:tc>
          <w:tcPr>
            <w:tcW w:type="pct" w:w="19.5%"/>
            <w:shd w:fill="2F4F4F" w:val="clear"/>
            <w:tcMar>
              <w:top w:type="dxa" w:w="100"/>
              <w:left w:type="dxa" w:w="120"/>
              <w:bottom w:type="dxa" w:w="100"/>
              <w:right w:type="dxa" w:w="120"/>
            </w:tcMar>
          </w:tcPr>
          <w:p>
            <w:pPr>
              <w:spacing w:after="40" w:before="0"/>
            </w:pPr>
            <w:r>
              <w:rPr>
                <w:b/>
                <w:bCs/>
                <w:color w:val="FFFFFF"/>
                <w:sz w:val="17"/>
              </w:rPr>
              <w:t xml:space="preserve">COMPLETION_FOCUSED</w:t>
            </w:r>
          </w:p>
        </w:tc>
      </w:tr>
      <w:tr>
        <w:tc>
          <w:tcPr>
            <w:tcW w:type="pct" w:w="22%"/>
            <w:tcMar>
              <w:top w:type="dxa" w:w="100"/>
              <w:left w:type="dxa" w:w="120"/>
              <w:bottom w:type="dxa" w:w="100"/>
              <w:right w:type="dxa" w:w="120"/>
            </w:tcMar>
          </w:tcPr>
          <w:p>
            <w:pPr>
              <w:spacing w:after="40" w:before="0"/>
            </w:pPr>
            <w:r>
              <w:rPr>
                <w:sz w:val="20"/>
                <w:szCs w:val="20"/>
              </w:rPr>
              <w:t xml:space="preserve">Peak target</w:t>
            </w:r>
          </w:p>
        </w:tc>
        <w:tc>
          <w:tcPr>
            <w:tcW w:type="pct" w:w="19.5%"/>
            <w:tcMar>
              <w:top w:type="dxa" w:w="100"/>
              <w:left w:type="dxa" w:w="120"/>
              <w:bottom w:type="dxa" w:w="100"/>
              <w:right w:type="dxa" w:w="120"/>
            </w:tcMar>
          </w:tcPr>
          <w:p>
            <w:pPr>
              <w:spacing w:after="40" w:before="0"/>
            </w:pPr>
            <w:r>
              <w:rPr>
                <w:sz w:val="20"/>
                <w:szCs w:val="20"/>
              </w:rPr>
              <w:t xml:space="preserve">Reachable peak</w:t>
            </w:r>
          </w:p>
        </w:tc>
        <w:tc>
          <w:tcPr>
            <w:tcW w:type="pct" w:w="19.5%"/>
            <w:tcMar>
              <w:top w:type="dxa" w:w="100"/>
              <w:left w:type="dxa" w:w="120"/>
              <w:bottom w:type="dxa" w:w="100"/>
              <w:right w:type="dxa" w:w="120"/>
            </w:tcMar>
          </w:tcPr>
          <w:p>
            <w:pPr>
              <w:spacing w:after="40" w:before="0"/>
            </w:pPr>
            <w:r>
              <w:rPr>
                <w:sz w:val="20"/>
                <w:szCs w:val="20"/>
              </w:rPr>
              <w:t xml:space="preserve">Reduced / optional</w:t>
            </w:r>
          </w:p>
        </w:tc>
        <w:tc>
          <w:tcPr>
            <w:tcW w:type="pct" w:w="19.5%"/>
            <w:tcMar>
              <w:top w:type="dxa" w:w="100"/>
              <w:left w:type="dxa" w:w="120"/>
              <w:bottom w:type="dxa" w:w="100"/>
              <w:right w:type="dxa" w:w="120"/>
            </w:tcMar>
          </w:tcPr>
          <w:p>
            <w:pPr>
              <w:spacing w:after="40" w:before="0"/>
            </w:pPr>
            <w:r>
              <w:rPr>
                <w:sz w:val="20"/>
                <w:szCs w:val="20"/>
              </w:rPr>
              <w:t xml:space="preserve">Disabled</w:t>
            </w:r>
          </w:p>
        </w:tc>
        <w:tc>
          <w:tcPr>
            <w:tcW w:type="pct" w:w="19.5%"/>
            <w:tcMar>
              <w:top w:type="dxa" w:w="100"/>
              <w:left w:type="dxa" w:w="120"/>
              <w:bottom w:type="dxa" w:w="100"/>
              <w:right w:type="dxa" w:w="120"/>
            </w:tcMar>
          </w:tcPr>
          <w:p>
            <w:pPr>
              <w:spacing w:after="40" w:before="0"/>
            </w:pPr>
            <w:r>
              <w:rPr>
                <w:sz w:val="20"/>
                <w:szCs w:val="20"/>
              </w:rPr>
              <w:t xml:space="preserve">Disabled</w:t>
            </w:r>
          </w:p>
        </w:tc>
      </w:tr>
      <w:tr>
        <w:tc>
          <w:tcPr>
            <w:tcW w:type="pct" w:w="22%"/>
            <w:tcMar>
              <w:top w:type="dxa" w:w="100"/>
              <w:left w:type="dxa" w:w="120"/>
              <w:bottom w:type="dxa" w:w="100"/>
              <w:right w:type="dxa" w:w="120"/>
            </w:tcMar>
          </w:tcPr>
          <w:p>
            <w:pPr>
              <w:spacing w:after="40" w:before="0"/>
            </w:pPr>
            <w:r>
              <w:rPr>
                <w:sz w:val="20"/>
                <w:szCs w:val="20"/>
              </w:rPr>
              <w:t xml:space="preserve">Volume progression</w:t>
            </w:r>
          </w:p>
        </w:tc>
        <w:tc>
          <w:tcPr>
            <w:tcW w:type="pct" w:w="19.5%"/>
            <w:tcMar>
              <w:top w:type="dxa" w:w="100"/>
              <w:left w:type="dxa" w:w="120"/>
              <w:bottom w:type="dxa" w:w="100"/>
              <w:right w:type="dxa" w:w="120"/>
            </w:tcMar>
          </w:tcPr>
          <w:p>
            <w:pPr>
              <w:spacing w:after="40" w:before="0"/>
            </w:pPr>
            <w:r>
              <w:rPr>
                <w:sz w:val="20"/>
                <w:szCs w:val="20"/>
              </w:rPr>
              <w:t xml:space="preserve">Normal bounded</w:t>
            </w:r>
          </w:p>
        </w:tc>
        <w:tc>
          <w:tcPr>
            <w:tcW w:type="pct" w:w="19.5%"/>
            <w:tcMar>
              <w:top w:type="dxa" w:w="100"/>
              <w:left w:type="dxa" w:w="120"/>
              <w:bottom w:type="dxa" w:w="100"/>
              <w:right w:type="dxa" w:w="120"/>
            </w:tcMar>
          </w:tcPr>
          <w:p>
            <w:pPr>
              <w:spacing w:after="40" w:before="0"/>
            </w:pPr>
            <w:r>
              <w:rPr>
                <w:sz w:val="20"/>
                <w:szCs w:val="20"/>
              </w:rPr>
              <w:t xml:space="preserve">Lower cap</w:t>
            </w:r>
          </w:p>
        </w:tc>
        <w:tc>
          <w:tcPr>
            <w:tcW w:type="pct" w:w="19.5%"/>
            <w:tcMar>
              <w:top w:type="dxa" w:w="100"/>
              <w:left w:type="dxa" w:w="120"/>
              <w:bottom w:type="dxa" w:w="100"/>
              <w:right w:type="dxa" w:w="120"/>
            </w:tcMar>
          </w:tcPr>
          <w:p>
            <w:pPr>
              <w:spacing w:after="40" w:before="0"/>
            </w:pPr>
            <w:r>
              <w:rPr>
                <w:sz w:val="20"/>
                <w:szCs w:val="20"/>
              </w:rPr>
              <w:t xml:space="preserve">Maintenance/minimal</w:t>
            </w:r>
          </w:p>
        </w:tc>
        <w:tc>
          <w:tcPr>
            <w:tcW w:type="pct" w:w="19.5%"/>
            <w:tcMar>
              <w:top w:type="dxa" w:w="100"/>
              <w:left w:type="dxa" w:w="120"/>
              <w:bottom w:type="dxa" w:w="100"/>
              <w:right w:type="dxa" w:w="120"/>
            </w:tcMar>
          </w:tcPr>
          <w:p>
            <w:pPr>
              <w:spacing w:after="40" w:before="0"/>
            </w:pPr>
            <w:r>
              <w:rPr>
                <w:sz w:val="20"/>
                <w:szCs w:val="20"/>
              </w:rPr>
              <w:t xml:space="preserve">Maintenance/minimal</w:t>
            </w:r>
          </w:p>
        </w:tc>
      </w:tr>
      <w:tr>
        <w:tc>
          <w:tcPr>
            <w:tcW w:type="pct" w:w="22%"/>
            <w:tcMar>
              <w:top w:type="dxa" w:w="100"/>
              <w:left w:type="dxa" w:w="120"/>
              <w:bottom w:type="dxa" w:w="100"/>
              <w:right w:type="dxa" w:w="120"/>
            </w:tcMar>
          </w:tcPr>
          <w:p>
            <w:pPr>
              <w:spacing w:after="40" w:before="0"/>
            </w:pPr>
            <w:r>
              <w:rPr>
                <w:sz w:val="20"/>
                <w:szCs w:val="20"/>
              </w:rPr>
              <w:t xml:space="preserve">Long-run growth</w:t>
            </w:r>
          </w:p>
        </w:tc>
        <w:tc>
          <w:tcPr>
            <w:tcW w:type="pct" w:w="19.5%"/>
            <w:tcMar>
              <w:top w:type="dxa" w:w="100"/>
              <w:left w:type="dxa" w:w="120"/>
              <w:bottom w:type="dxa" w:w="100"/>
              <w:right w:type="dxa" w:w="120"/>
            </w:tcMar>
          </w:tcPr>
          <w:p>
            <w:pPr>
              <w:spacing w:after="40" w:before="0"/>
            </w:pPr>
            <w:r>
              <w:rPr>
                <w:sz w:val="20"/>
                <w:szCs w:val="20"/>
              </w:rPr>
              <w:t xml:space="preserve">Normal guardrails</w:t>
            </w:r>
          </w:p>
        </w:tc>
        <w:tc>
          <w:tcPr>
            <w:tcW w:type="pct" w:w="19.5%"/>
            <w:tcMar>
              <w:top w:type="dxa" w:w="100"/>
              <w:left w:type="dxa" w:w="120"/>
              <w:bottom w:type="dxa" w:w="100"/>
              <w:right w:type="dxa" w:w="120"/>
            </w:tcMar>
          </w:tcPr>
          <w:p>
            <w:pPr>
              <w:spacing w:after="40" w:before="0"/>
            </w:pPr>
            <w:r>
              <w:rPr>
                <w:sz w:val="20"/>
                <w:szCs w:val="20"/>
              </w:rPr>
              <w:t xml:space="preserve">Restricted</w:t>
            </w:r>
          </w:p>
        </w:tc>
        <w:tc>
          <w:tcPr>
            <w:tcW w:type="pct" w:w="19.5%"/>
            <w:tcMar>
              <w:top w:type="dxa" w:w="100"/>
              <w:left w:type="dxa" w:w="120"/>
              <w:bottom w:type="dxa" w:w="100"/>
              <w:right w:type="dxa" w:w="120"/>
            </w:tcMar>
          </w:tcPr>
          <w:p>
            <w:pPr>
              <w:spacing w:after="40" w:before="0"/>
            </w:pPr>
            <w:r>
              <w:rPr>
                <w:sz w:val="20"/>
                <w:szCs w:val="20"/>
              </w:rPr>
              <w:t xml:space="preserve">No major growth</w:t>
            </w:r>
          </w:p>
        </w:tc>
        <w:tc>
          <w:tcPr>
            <w:tcW w:type="pct" w:w="19.5%"/>
            <w:tcMar>
              <w:top w:type="dxa" w:w="100"/>
              <w:left w:type="dxa" w:w="120"/>
              <w:bottom w:type="dxa" w:w="100"/>
              <w:right w:type="dxa" w:w="120"/>
            </w:tcMar>
          </w:tcPr>
          <w:p>
            <w:pPr>
              <w:spacing w:after="40" w:before="0"/>
            </w:pPr>
            <w:r>
              <w:rPr>
                <w:sz w:val="20"/>
                <w:szCs w:val="20"/>
              </w:rPr>
              <w:t xml:space="preserve">Run/walk or conservative</w:t>
            </w:r>
          </w:p>
        </w:tc>
      </w:tr>
      <w:tr>
        <w:tc>
          <w:tcPr>
            <w:tcW w:type="pct" w:w="22%"/>
            <w:tcMar>
              <w:top w:type="dxa" w:w="100"/>
              <w:left w:type="dxa" w:w="120"/>
              <w:bottom w:type="dxa" w:w="100"/>
              <w:right w:type="dxa" w:w="120"/>
            </w:tcMar>
          </w:tcPr>
          <w:p>
            <w:pPr>
              <w:spacing w:after="40" w:before="0"/>
            </w:pPr>
            <w:r>
              <w:rPr>
                <w:sz w:val="20"/>
                <w:szCs w:val="20"/>
              </w:rPr>
              <w:t xml:space="preserve">New workout complexity</w:t>
            </w:r>
          </w:p>
        </w:tc>
        <w:tc>
          <w:tcPr>
            <w:tcW w:type="pct" w:w="19.5%"/>
            <w:tcMar>
              <w:top w:type="dxa" w:w="100"/>
              <w:left w:type="dxa" w:w="120"/>
              <w:bottom w:type="dxa" w:w="100"/>
              <w:right w:type="dxa" w:w="120"/>
            </w:tcMar>
          </w:tcPr>
          <w:p>
            <w:pPr>
              <w:spacing w:after="40" w:before="0"/>
            </w:pPr>
            <w:r>
              <w:rPr>
                <w:sz w:val="20"/>
                <w:szCs w:val="20"/>
              </w:rPr>
              <w:t xml:space="preserve">Allowed by profile</w:t>
            </w:r>
          </w:p>
        </w:tc>
        <w:tc>
          <w:tcPr>
            <w:tcW w:type="pct" w:w="19.5%"/>
            <w:tcMar>
              <w:top w:type="dxa" w:w="100"/>
              <w:left w:type="dxa" w:w="120"/>
              <w:bottom w:type="dxa" w:w="100"/>
              <w:right w:type="dxa" w:w="120"/>
            </w:tcMar>
          </w:tcPr>
          <w:p>
            <w:pPr>
              <w:spacing w:after="40" w:before="0"/>
            </w:pPr>
            <w:r>
              <w:rPr>
                <w:sz w:val="20"/>
                <w:szCs w:val="20"/>
              </w:rPr>
              <w:t xml:space="preserve">Limited</w:t>
            </w:r>
          </w:p>
        </w:tc>
        <w:tc>
          <w:tcPr>
            <w:tcW w:type="pct" w:w="19.5%"/>
            <w:tcMar>
              <w:top w:type="dxa" w:w="100"/>
              <w:left w:type="dxa" w:w="120"/>
              <w:bottom w:type="dxa" w:w="100"/>
              <w:right w:type="dxa" w:w="120"/>
            </w:tcMar>
          </w:tcPr>
          <w:p>
            <w:pPr>
              <w:spacing w:after="40" w:before="0"/>
            </w:pPr>
            <w:r>
              <w:rPr>
                <w:sz w:val="20"/>
                <w:szCs w:val="20"/>
              </w:rPr>
              <w:t xml:space="preserve">Disabled</w:t>
            </w:r>
          </w:p>
        </w:tc>
        <w:tc>
          <w:tcPr>
            <w:tcW w:type="pct" w:w="19.5%"/>
            <w:tcMar>
              <w:top w:type="dxa" w:w="100"/>
              <w:left w:type="dxa" w:w="120"/>
              <w:bottom w:type="dxa" w:w="100"/>
              <w:right w:type="dxa" w:w="120"/>
            </w:tcMar>
          </w:tcPr>
          <w:p>
            <w:pPr>
              <w:spacing w:after="40" w:before="0"/>
            </w:pPr>
            <w:r>
              <w:rPr>
                <w:sz w:val="20"/>
                <w:szCs w:val="20"/>
              </w:rPr>
              <w:t xml:space="preserve">Disabled</w:t>
            </w:r>
          </w:p>
        </w:tc>
      </w:tr>
      <w:tr>
        <w:tc>
          <w:tcPr>
            <w:tcW w:type="pct" w:w="22%"/>
            <w:tcMar>
              <w:top w:type="dxa" w:w="100"/>
              <w:left w:type="dxa" w:w="120"/>
              <w:bottom w:type="dxa" w:w="100"/>
              <w:right w:type="dxa" w:w="120"/>
            </w:tcMar>
          </w:tcPr>
          <w:p>
            <w:pPr>
              <w:spacing w:after="40" w:before="0"/>
            </w:pPr>
            <w:r>
              <w:rPr>
                <w:sz w:val="20"/>
                <w:szCs w:val="20"/>
              </w:rPr>
              <w:t xml:space="preserve">Goal pace exposure</w:t>
            </w:r>
          </w:p>
        </w:tc>
        <w:tc>
          <w:tcPr>
            <w:tcW w:type="pct" w:w="19.5%"/>
            <w:tcMar>
              <w:top w:type="dxa" w:w="100"/>
              <w:left w:type="dxa" w:w="120"/>
              <w:bottom w:type="dxa" w:w="100"/>
              <w:right w:type="dxa" w:w="120"/>
            </w:tcMar>
          </w:tcPr>
          <w:p>
            <w:pPr>
              <w:spacing w:after="40" w:before="0"/>
            </w:pPr>
            <w:r>
              <w:rPr>
                <w:sz w:val="20"/>
                <w:szCs w:val="20"/>
              </w:rPr>
              <w:t xml:space="preserve">Feasibility-based</w:t>
            </w:r>
          </w:p>
        </w:tc>
        <w:tc>
          <w:tcPr>
            <w:tcW w:type="pct" w:w="19.5%"/>
            <w:tcMar>
              <w:top w:type="dxa" w:w="100"/>
              <w:left w:type="dxa" w:w="120"/>
              <w:bottom w:type="dxa" w:w="100"/>
              <w:right w:type="dxa" w:w="120"/>
            </w:tcMar>
          </w:tcPr>
          <w:p>
            <w:pPr>
              <w:spacing w:after="40" w:before="0"/>
            </w:pPr>
            <w:r>
              <w:rPr>
                <w:sz w:val="20"/>
                <w:szCs w:val="20"/>
              </w:rPr>
              <w:t xml:space="preserve">Short/limited</w:t>
            </w:r>
          </w:p>
        </w:tc>
        <w:tc>
          <w:tcPr>
            <w:tcW w:type="pct" w:w="19.5%"/>
            <w:tcMar>
              <w:top w:type="dxa" w:w="100"/>
              <w:left w:type="dxa" w:w="120"/>
              <w:bottom w:type="dxa" w:w="100"/>
              <w:right w:type="dxa" w:w="120"/>
            </w:tcMar>
          </w:tcPr>
          <w:p>
            <w:pPr>
              <w:spacing w:after="40" w:before="0"/>
            </w:pPr>
            <w:r>
              <w:rPr>
                <w:sz w:val="20"/>
                <w:szCs w:val="20"/>
              </w:rPr>
              <w:t xml:space="preserve">Only activation</w:t>
            </w:r>
          </w:p>
        </w:tc>
        <w:tc>
          <w:tcPr>
            <w:tcW w:type="pct" w:w="19.5%"/>
            <w:tcMar>
              <w:top w:type="dxa" w:w="100"/>
              <w:left w:type="dxa" w:w="120"/>
              <w:bottom w:type="dxa" w:w="100"/>
              <w:right w:type="dxa" w:w="120"/>
            </w:tcMar>
          </w:tcPr>
          <w:p>
            <w:pPr>
              <w:spacing w:after="40" w:before="0"/>
            </w:pPr>
            <w:r>
              <w:rPr>
                <w:sz w:val="20"/>
                <w:szCs w:val="20"/>
              </w:rPr>
              <w:t xml:space="preserve">Disabled when unsupported</w:t>
            </w:r>
          </w:p>
        </w:tc>
      </w:tr>
      <w:tr>
        <w:tc>
          <w:tcPr>
            <w:tcW w:type="pct" w:w="22%"/>
            <w:tcMar>
              <w:top w:type="dxa" w:w="100"/>
              <w:left w:type="dxa" w:w="120"/>
              <w:bottom w:type="dxa" w:w="100"/>
              <w:right w:type="dxa" w:w="120"/>
            </w:tcMar>
          </w:tcPr>
          <w:p>
            <w:pPr>
              <w:spacing w:after="40" w:before="0"/>
            </w:pPr>
            <w:r>
              <w:rPr>
                <w:sz w:val="20"/>
                <w:szCs w:val="20"/>
              </w:rPr>
              <w:t xml:space="preserve">Cutback</w:t>
            </w:r>
          </w:p>
        </w:tc>
        <w:tc>
          <w:tcPr>
            <w:tcW w:type="pct" w:w="19.5%"/>
            <w:tcMar>
              <w:top w:type="dxa" w:w="100"/>
              <w:left w:type="dxa" w:w="120"/>
              <w:bottom w:type="dxa" w:w="100"/>
              <w:right w:type="dxa" w:w="120"/>
            </w:tcMar>
          </w:tcPr>
          <w:p>
            <w:pPr>
              <w:spacing w:after="40" w:before="0"/>
            </w:pPr>
            <w:r>
              <w:rPr>
                <w:sz w:val="20"/>
                <w:szCs w:val="20"/>
              </w:rPr>
              <w:t xml:space="preserve">Normal cadence</w:t>
            </w:r>
          </w:p>
        </w:tc>
        <w:tc>
          <w:tcPr>
            <w:tcW w:type="pct" w:w="19.5%"/>
            <w:tcMar>
              <w:top w:type="dxa" w:w="100"/>
              <w:left w:type="dxa" w:w="120"/>
              <w:bottom w:type="dxa" w:w="100"/>
              <w:right w:type="dxa" w:w="120"/>
            </w:tcMar>
          </w:tcPr>
          <w:p>
            <w:pPr>
              <w:spacing w:after="40" w:before="0"/>
            </w:pPr>
            <w:r>
              <w:rPr>
                <w:sz w:val="20"/>
                <w:szCs w:val="20"/>
              </w:rPr>
              <w:t xml:space="preserve">May be more frequent</w:t>
            </w:r>
          </w:p>
        </w:tc>
        <w:tc>
          <w:tcPr>
            <w:tcW w:type="pct" w:w="19.5%"/>
            <w:tcMar>
              <w:top w:type="dxa" w:w="100"/>
              <w:left w:type="dxa" w:w="120"/>
              <w:bottom w:type="dxa" w:w="100"/>
              <w:right w:type="dxa" w:w="120"/>
            </w:tcMar>
          </w:tcPr>
          <w:p>
            <w:pPr>
              <w:spacing w:after="40" w:before="0"/>
            </w:pPr>
            <w:r>
              <w:rPr>
                <w:sz w:val="20"/>
                <w:szCs w:val="20"/>
              </w:rPr>
              <w:t xml:space="preserve">Fatigue-first</w:t>
            </w:r>
          </w:p>
        </w:tc>
        <w:tc>
          <w:tcPr>
            <w:tcW w:type="pct" w:w="19.5%"/>
            <w:tcMar>
              <w:top w:type="dxa" w:w="100"/>
              <w:left w:type="dxa" w:w="120"/>
              <w:bottom w:type="dxa" w:w="100"/>
              <w:right w:type="dxa" w:w="120"/>
            </w:tcMar>
          </w:tcPr>
          <w:p>
            <w:pPr>
              <w:spacing w:after="40" w:before="0"/>
            </w:pPr>
            <w:r>
              <w:rPr>
                <w:sz w:val="20"/>
                <w:szCs w:val="20"/>
              </w:rPr>
              <w:t xml:space="preserve">Fatigue-first</w:t>
            </w:r>
          </w:p>
        </w:tc>
      </w:tr>
      <w:tr>
        <w:tc>
          <w:tcPr>
            <w:tcW w:type="pct" w:w="22%"/>
            <w:tcMar>
              <w:top w:type="dxa" w:w="100"/>
              <w:left w:type="dxa" w:w="120"/>
              <w:bottom w:type="dxa" w:w="100"/>
              <w:right w:type="dxa" w:w="120"/>
            </w:tcMar>
          </w:tcPr>
          <w:p>
            <w:pPr>
              <w:spacing w:after="40" w:before="0"/>
            </w:pPr>
            <w:r>
              <w:rPr>
                <w:sz w:val="20"/>
                <w:szCs w:val="20"/>
              </w:rPr>
              <w:t xml:space="preserve">User warning</w:t>
            </w:r>
          </w:p>
        </w:tc>
        <w:tc>
          <w:tcPr>
            <w:tcW w:type="pct" w:w="19.5%"/>
            <w:tcMar>
              <w:top w:type="dxa" w:w="100"/>
              <w:left w:type="dxa" w:w="120"/>
              <w:bottom w:type="dxa" w:w="100"/>
              <w:right w:type="dxa" w:w="120"/>
            </w:tcMar>
          </w:tcPr>
          <w:p>
            <w:pPr>
              <w:spacing w:after="40" w:before="0"/>
            </w:pPr>
            <w:r>
              <w:rPr>
                <w:sz w:val="20"/>
                <w:szCs w:val="20"/>
              </w:rPr>
              <w:t xml:space="preserve">Optional info</w:t>
            </w:r>
          </w:p>
        </w:tc>
        <w:tc>
          <w:tcPr>
            <w:tcW w:type="pct" w:w="19.5%"/>
            <w:tcMar>
              <w:top w:type="dxa" w:w="100"/>
              <w:left w:type="dxa" w:w="120"/>
              <w:bottom w:type="dxa" w:w="100"/>
              <w:right w:type="dxa" w:w="120"/>
            </w:tcMar>
          </w:tcPr>
          <w:p>
            <w:pPr>
              <w:spacing w:after="40" w:before="0"/>
            </w:pPr>
            <w:r>
              <w:rPr>
                <w:sz w:val="20"/>
                <w:szCs w:val="20"/>
              </w:rPr>
              <w:t xml:space="preserve">Required info</w:t>
            </w:r>
          </w:p>
        </w:tc>
        <w:tc>
          <w:tcPr>
            <w:tcW w:type="pct" w:w="19.5%"/>
            <w:tcMar>
              <w:top w:type="dxa" w:w="100"/>
              <w:left w:type="dxa" w:w="120"/>
              <w:bottom w:type="dxa" w:w="100"/>
              <w:right w:type="dxa" w:w="120"/>
            </w:tcMar>
          </w:tcPr>
          <w:p>
            <w:pPr>
              <w:spacing w:after="40" w:before="0"/>
            </w:pPr>
            <w:r>
              <w:rPr>
                <w:sz w:val="20"/>
                <w:szCs w:val="20"/>
              </w:rPr>
              <w:t xml:space="preserve">Required acknowledgement</w:t>
            </w:r>
          </w:p>
        </w:tc>
        <w:tc>
          <w:tcPr>
            <w:tcW w:type="pct" w:w="19.5%"/>
            <w:tcMar>
              <w:top w:type="dxa" w:w="100"/>
              <w:left w:type="dxa" w:w="120"/>
              <w:bottom w:type="dxa" w:w="100"/>
              <w:right w:type="dxa" w:w="120"/>
            </w:tcMar>
          </w:tcPr>
          <w:p>
            <w:pPr>
              <w:spacing w:after="40" w:before="0"/>
            </w:pPr>
            <w:r>
              <w:rPr>
                <w:sz w:val="20"/>
                <w:szCs w:val="20"/>
              </w:rPr>
              <w:t xml:space="preserve">Required acknowledgement</w:t>
            </w:r>
          </w:p>
        </w:tc>
      </w:tr>
    </w:tbl>
    <w:p>
      <w:pPr>
        <w:pStyle w:val="Heading2"/>
        <w:spacing w:after="120" w:before="280"/>
      </w:pPr>
      <w:r>
        <w:t xml:space="preserve">11.1 Pace source priority</w:t>
      </w:r>
    </w:p>
    <w:p>
      <w:pPr>
        <w:spacing w:after="60"/>
      </w:pPr>
      <w:r>
        <w:rPr>
          <w:rFonts w:ascii="Consolas" w:cs="Consolas" w:eastAsia="Consolas" w:hAnsi="Consolas"/>
          <w:sz w:val="18"/>
          <w:szCs w:val="18"/>
        </w:rPr>
        <w:t xml:space="preserve">RECENT_RACE</w:t>
      </w:r>
    </w:p>
    <w:p>
      <w:pPr>
        <w:spacing w:after="60"/>
      </w:pPr>
      <w:r>
        <w:rPr>
          <w:rFonts w:ascii="Consolas" w:cs="Consolas" w:eastAsia="Consolas" w:hAnsi="Consolas"/>
          <w:sz w:val="18"/>
          <w:szCs w:val="18"/>
        </w:rPr>
        <w:t xml:space="preserve">&gt; RECENT_TIME_TRIAL</w:t>
      </w:r>
    </w:p>
    <w:p>
      <w:pPr>
        <w:spacing w:after="60"/>
      </w:pPr>
      <w:r>
        <w:rPr>
          <w:rFonts w:ascii="Consolas" w:cs="Consolas" w:eastAsia="Consolas" w:hAnsi="Consolas"/>
          <w:sz w:val="18"/>
          <w:szCs w:val="18"/>
        </w:rPr>
        <w:t xml:space="preserve">&gt; STRUCTURED_TEST</w:t>
      </w:r>
    </w:p>
    <w:p>
      <w:pPr>
        <w:spacing w:after="60"/>
      </w:pPr>
      <w:r>
        <w:rPr>
          <w:rFonts w:ascii="Consolas" w:cs="Consolas" w:eastAsia="Consolas" w:hAnsi="Consolas"/>
          <w:sz w:val="18"/>
          <w:szCs w:val="18"/>
        </w:rPr>
        <w:t xml:space="preserve">&gt; USER_REPORTED_NORMAL_PACE</w:t>
      </w:r>
    </w:p>
    <w:p>
      <w:pPr>
        <w:spacing w:after="60"/>
      </w:pPr>
      <w:r>
        <w:rPr>
          <w:rFonts w:ascii="Consolas" w:cs="Consolas" w:eastAsia="Consolas" w:hAnsi="Consolas"/>
          <w:sz w:val="18"/>
          <w:szCs w:val="18"/>
        </w:rPr>
        <w:t xml:space="preserve">&gt; EFFORT_AND_DURATION</w:t>
      </w:r>
    </w:p>
    <w:p>
      <w:pPr>
        <w:spacing w:after="160"/>
      </w:pPr>
      <w:r>
        <w:t xml:space="preserve">Goal pace başlangıç antrenman pace'i değildir. Race conversion, özellikle maraton yönünde belirsizlik taşır; recreational koşucularda Riegel yaklaşımının yarı maratona kadar daha iyi kalibre olduğu, maratonda ise süreyi fazla iyimser tahmin edebildiği gösterilmiştir [S5]. Bu nedenle marathon feasibility ayrıca weekly volume, long-run durability ve fueling history ile downgrade edilmelidir.</w:t>
      </w:r>
    </w:p>
    <w:p>
      <w:pPr>
        <w:pStyle w:val="Heading2"/>
        <w:spacing w:after="120" w:before="280"/>
      </w:pPr>
      <w:r>
        <w:t xml:space="preserve">11.2 Intensity distribution</w:t>
      </w:r>
    </w:p>
    <w:p>
      <w:pPr>
        <w:spacing w:after="160"/>
      </w:pPr>
      <w:r>
        <w:t xml:space="preserve">Başarılı middle/long-distance programlarında düşük yoğunluklu koşu hacmi baskındır; periodization ve intensity distribution performans düzeyine göre farklılaşır [S3][S4]. Appsel bu bulguları exact evrensel yüzde olarak değil, kolay koşunun çoğunlukta kalması ve race-specific yükün yarış yaklaştıkça artması ilkesi olarak kullanmalıdır.</w:t>
      </w:r>
    </w:p>
    <w:p>
      <w:pPr>
        <w:pStyle w:val="Heading2"/>
        <w:spacing w:after="120" w:before="280"/>
      </w:pPr>
      <w:r>
        <w:t xml:space="preserve">11.3 Taper</w:t>
      </w:r>
    </w:p>
    <w:p>
      <w:pPr>
        <w:spacing w:after="160"/>
      </w:pPr>
      <w:r>
        <w:t xml:space="preserve">Taper meta-analizi, yoğunluk ve frekansı büyük ölçüde korurken hacmi yaklaşık %41-60 azaltan ve üç haftayı aşmayan taper stratejilerinin dayanıklılık performansını iyileştirebildiğini göstermiştir [S1]. Appsel exact taper süresini mesafe ve profile göre product rule olarak belirler; örneğin 5K/10K için çoğunlukla 1 hafta, HM için 1-2 hafta, marathon için 2-3 hafta. Plan içinde birden fazla race varsa (bkz. §9.5), her race kendi taper'ını tetikler; tune-up race sonrası kısa bir re-entry bloğu ile core cycle'a dönülür.</w:t>
      </w:r>
    </w:p>
    <w:p>
      <w:pPr>
        <w:pStyle w:val="Heading1"/>
        <w:spacing w:after="160" w:before="360"/>
      </w:pPr>
      <w:r>
        <w:t xml:space="preserve">12. Warning ve acknowledgement modeli</w:t>
      </w:r>
    </w:p>
    <w:p>
      <w:r>
        <w:rPr>
          <w:b/>
          <w:sz w:val="24"/>
        </w:rPr>
        <w:t>12.1 WarningPolicyEvaluation — domain kararı</w:t>
      </w:r>
    </w:p>
    <w:p>
      <w:r>
        <w:t>IWarningPolicyEvaluator, plan input ve resolver sonuçlarından warning adaylarını hesaplar. Her sonuç code, severity candidate, requiresConservativeResolution, mandatoryPlanEffects, evidence/rule version ve facts taşır. Bu aşama kullanıcı metni seçmez, acknowledgement kaydı oluşturmaz ve warning kabul edildi diye cap kaldırmaz.</w:t>
      </w:r>
    </w:p>
    <w:p>
      <w:r>
        <w:rPr>
          <w:b/>
          <w:sz w:val="24"/>
        </w:rPr>
        <w:t>12.2 WarningPresentationGate — kullanıcıya gösterim ve confirm davranışı</w:t>
      </w:r>
    </w:p>
    <w:p>
      <w:r>
        <w:t>IWarningPresentationGate, evaluated warning sonuçlarını locale/copy version ile eşler; gösterilecek warning listesini, acknowledgement gereksinimini ve confirmAllowed sonucunu üretir. Presentation sonucu domain warning effects'ini değiştiremez. Acknowledgement yalnız kullanıcının metni gördüğünü kaydeder; conservative plan mode, volume cap, long-run cap veya goal-pace downgrade korunur.</w:t>
      </w:r>
    </w:p>
    <w:p>
      <w:r>
        <w:t>Canonical ordering: WarningPolicyEvaluator → TrainingSuitabilityResolver → WarningPresentationGate → PlanModeResolver.</w:t>
      </w:r>
    </w:p>
    <w:p>
      <w:pPr>
        <w:pStyle w:val="Heading2"/>
        <w:spacing w:after="120" w:before="280"/>
      </w:pPr>
      <w:r>
        <w:t>12.3 Warning code'ları</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6%"/>
            <w:shd w:fill="2F4F4F" w:val="clear"/>
            <w:tcMar>
              <w:top w:type="dxa" w:w="100"/>
              <w:left w:type="dxa" w:w="120"/>
              <w:bottom w:type="dxa" w:w="100"/>
              <w:right w:type="dxa" w:w="120"/>
            </w:tcMar>
            <w:vAlign w:val="center"/>
          </w:tcPr>
          <w:p>
            <w:pPr>
              <w:spacing w:after="40" w:before="0"/>
            </w:pPr>
            <w:r>
              <w:rPr>
                <w:sz w:val="15"/>
              </w:rPr>
            </w:r>
            <w:r>
              <w:rPr>
                <w:b/>
                <w:sz w:val="15"/>
              </w:rPr>
              <w:t>Code</w:t>
            </w:r>
          </w:p>
        </w:tc>
        <w:tc>
          <w:tcPr>
            <w:tcW w:type="pct" w:w="16%"/>
            <w:shd w:fill="2F4F4F" w:val="clear"/>
            <w:tcMar>
              <w:top w:type="dxa" w:w="100"/>
              <w:left w:type="dxa" w:w="120"/>
              <w:bottom w:type="dxa" w:w="100"/>
              <w:right w:type="dxa" w:w="120"/>
            </w:tcMar>
            <w:vAlign w:val="center"/>
          </w:tcPr>
          <w:p>
            <w:pPr>
              <w:spacing w:after="40" w:before="0"/>
            </w:pPr>
            <w:r>
              <w:rPr>
                <w:sz w:val="15"/>
              </w:rPr>
            </w:r>
            <w:r>
              <w:rPr>
                <w:b/>
                <w:sz w:val="15"/>
              </w:rPr>
              <w:t>Severity</w:t>
            </w:r>
          </w:p>
        </w:tc>
        <w:tc>
          <w:tcPr>
            <w:tcW w:type="pct" w:w="16%"/>
            <w:shd w:fill="2F4F4F" w:val="clear"/>
            <w:tcMar>
              <w:top w:type="dxa" w:w="100"/>
              <w:left w:type="dxa" w:w="120"/>
              <w:bottom w:type="dxa" w:w="100"/>
              <w:right w:type="dxa" w:w="120"/>
            </w:tcMar>
            <w:vAlign w:val="center"/>
          </w:tcPr>
          <w:p>
            <w:pPr>
              <w:spacing w:after="40" w:before="0"/>
            </w:pPr>
            <w:r>
              <w:rPr>
                <w:sz w:val="15"/>
              </w:rPr>
            </w:r>
            <w:r>
              <w:rPr>
                <w:b/>
                <w:sz w:val="15"/>
              </w:rPr>
              <w:t>Acknowledge</w:t>
            </w:r>
          </w:p>
        </w:tc>
        <w:tc>
          <w:tcPr>
            <w:tcW w:type="pct" w:w="42%"/>
            <w:shd w:fill="2F4F4F" w:val="clear"/>
            <w:tcMar>
              <w:top w:type="dxa" w:w="100"/>
              <w:left w:type="dxa" w:w="120"/>
              <w:bottom w:type="dxa" w:w="100"/>
              <w:right w:type="dxa" w:w="120"/>
            </w:tcMar>
            <w:vAlign w:val="center"/>
          </w:tcPr>
          <w:p>
            <w:pPr>
              <w:spacing w:after="40" w:before="0"/>
            </w:pPr>
            <w:r>
              <w:rPr>
                <w:sz w:val="15"/>
              </w:rPr>
            </w:r>
            <w:r>
              <w:rPr>
                <w:b/>
                <w:sz w:val="15"/>
              </w:rPr>
              <w:t>Plan etkisi</w:t>
            </w:r>
          </w:p>
        </w:tc>
      </w:tr>
      <w:tr>
        <w:tc>
          <w:tcPr>
            <w:tcW w:type="dxa" w:w="100"/>
            <w:vAlign w:val="center"/>
          </w:tcPr>
          <w:p>
            <w:pPr>
              <w:spacing w:after="40" w:before="0"/>
            </w:pPr>
            <w:r>
              <w:rPr>
                <w:sz w:val="15"/>
              </w:rPr>
            </w:r>
            <w:r>
              <w:rPr>
                <w:b w:val="0"/>
                <w:sz w:val="15"/>
              </w:rPr>
              <w:t>LOW_RECENT_VOLUME</w:t>
            </w:r>
          </w:p>
        </w:tc>
        <w:tc>
          <w:tcPr>
            <w:tcW w:type="dxa" w:w="100"/>
            <w:vAlign w:val="center"/>
          </w:tcPr>
          <w:p>
            <w:pPr>
              <w:spacing w:after="40" w:before="0"/>
            </w:pPr>
            <w:r>
              <w:rPr>
                <w:sz w:val="15"/>
              </w:rPr>
            </w:r>
            <w:r>
              <w:rPr>
                <w:b w:val="0"/>
                <w:sz w:val="15"/>
              </w:rPr>
              <w:t>INFO/WARN</w:t>
            </w:r>
          </w:p>
        </w:tc>
        <w:tc>
          <w:tcPr>
            <w:tcW w:type="dxa" w:w="100"/>
            <w:vAlign w:val="center"/>
          </w:tcPr>
          <w:p>
            <w:pPr>
              <w:spacing w:after="40" w:before="0"/>
            </w:pPr>
            <w:r>
              <w:rPr>
                <w:sz w:val="15"/>
              </w:rPr>
            </w:r>
            <w:r>
              <w:rPr>
                <w:b w:val="0"/>
                <w:sz w:val="15"/>
              </w:rPr>
              <w:t>Mode'a bağlı</w:t>
            </w:r>
          </w:p>
        </w:tc>
        <w:tc>
          <w:tcPr>
            <w:tcW w:type="dxa" w:w="100"/>
            <w:vAlign w:val="center"/>
          </w:tcPr>
          <w:p>
            <w:pPr>
              <w:spacing w:after="40" w:before="0"/>
            </w:pPr>
            <w:r>
              <w:rPr>
                <w:sz w:val="15"/>
              </w:rPr>
            </w:r>
            <w:r>
              <w:rPr>
                <w:b w:val="0"/>
                <w:sz w:val="15"/>
              </w:rPr>
              <w:t>Runway veya conservative starting load</w:t>
            </w:r>
          </w:p>
        </w:tc>
      </w:tr>
      <w:tr>
        <w:tc>
          <w:tcPr>
            <w:tcW w:type="dxa" w:w="100"/>
            <w:vAlign w:val="center"/>
          </w:tcPr>
          <w:p>
            <w:pPr>
              <w:spacing w:after="40" w:before="0"/>
            </w:pPr>
            <w:r>
              <w:rPr>
                <w:sz w:val="15"/>
              </w:rPr>
            </w:r>
            <w:r>
              <w:rPr>
                <w:b w:val="0"/>
                <w:sz w:val="15"/>
              </w:rPr>
              <w:t>LONGEST_RUN_BELOW_ENTRY</w:t>
            </w:r>
          </w:p>
        </w:tc>
        <w:tc>
          <w:tcPr>
            <w:tcW w:type="dxa" w:w="100"/>
            <w:vAlign w:val="center"/>
          </w:tcPr>
          <w:p>
            <w:pPr>
              <w:spacing w:after="40" w:before="0"/>
            </w:pPr>
            <w:r>
              <w:rPr>
                <w:sz w:val="15"/>
              </w:rPr>
            </w:r>
            <w:r>
              <w:rPr>
                <w:b w:val="0"/>
                <w:sz w:val="15"/>
              </w:rPr>
              <w:t>WARN</w:t>
            </w:r>
          </w:p>
        </w:tc>
        <w:tc>
          <w:tcPr>
            <w:tcW w:type="dxa" w:w="100"/>
            <w:vAlign w:val="center"/>
          </w:tcPr>
          <w:p>
            <w:pPr>
              <w:spacing w:after="40" w:before="0"/>
            </w:pPr>
            <w:r>
              <w:rPr>
                <w:sz w:val="15"/>
              </w:rPr>
            </w:r>
            <w:r>
              <w:rPr>
                <w:b w:val="0"/>
                <w:sz w:val="15"/>
              </w:rPr>
              <w:t>Mode'a bağlı</w:t>
            </w:r>
          </w:p>
        </w:tc>
        <w:tc>
          <w:tcPr>
            <w:tcW w:type="dxa" w:w="100"/>
            <w:vAlign w:val="center"/>
          </w:tcPr>
          <w:p>
            <w:pPr>
              <w:spacing w:after="40" w:before="0"/>
            </w:pPr>
            <w:r>
              <w:rPr>
                <w:sz w:val="15"/>
              </w:rPr>
            </w:r>
            <w:r>
              <w:rPr>
                <w:b w:val="0"/>
                <w:sz w:val="15"/>
              </w:rPr>
              <w:t>Starting-long-run cap ve conservative progression</w:t>
            </w:r>
          </w:p>
        </w:tc>
      </w:tr>
      <w:tr>
        <w:tc>
          <w:tcPr>
            <w:tcW w:type="dxa" w:w="100"/>
            <w:vAlign w:val="center"/>
          </w:tcPr>
          <w:p>
            <w:pPr>
              <w:spacing w:after="40" w:before="0"/>
            </w:pPr>
            <w:r>
              <w:rPr>
                <w:sz w:val="15"/>
              </w:rPr>
            </w:r>
            <w:r>
              <w:rPr>
                <w:b w:val="0"/>
                <w:sz w:val="15"/>
              </w:rPr>
              <w:t>LONG_RUN_COMPATIBILITY_OUTLIER</w:t>
            </w:r>
          </w:p>
        </w:tc>
        <w:tc>
          <w:tcPr>
            <w:tcW w:type="dxa" w:w="100"/>
            <w:vAlign w:val="center"/>
          </w:tcPr>
          <w:p>
            <w:pPr>
              <w:spacing w:after="40" w:before="0"/>
            </w:pPr>
            <w:r>
              <w:rPr>
                <w:sz w:val="15"/>
              </w:rPr>
            </w:r>
            <w:r>
              <w:rPr>
                <w:b w:val="0"/>
                <w:sz w:val="15"/>
              </w:rPr>
              <w:t>WARN</w:t>
            </w:r>
          </w:p>
        </w:tc>
        <w:tc>
          <w:tcPr>
            <w:tcW w:type="dxa" w:w="100"/>
            <w:vAlign w:val="center"/>
          </w:tcPr>
          <w:p>
            <w:pPr>
              <w:spacing w:after="40" w:before="0"/>
            </w:pPr>
            <w:r>
              <w:rPr>
                <w:sz w:val="15"/>
              </w:rPr>
            </w:r>
            <w:r>
              <w:rPr>
                <w:b w:val="0"/>
                <w:sz w:val="15"/>
              </w:rPr>
              <w:t>Hayır/Info</w:t>
            </w:r>
          </w:p>
        </w:tc>
        <w:tc>
          <w:tcPr>
            <w:tcW w:type="dxa" w:w="100"/>
            <w:vAlign w:val="center"/>
          </w:tcPr>
          <w:p>
            <w:pPr>
              <w:spacing w:after="40" w:before="0"/>
            </w:pPr>
            <w:r>
              <w:rPr>
                <w:sz w:val="15"/>
              </w:rPr>
            </w:r>
            <w:r>
              <w:rPr>
                <w:b w:val="0"/>
                <w:sz w:val="15"/>
              </w:rPr>
              <w:t>Recent longest primary anchor olarak kullanılmaz</w:t>
            </w:r>
          </w:p>
        </w:tc>
      </w:tr>
      <w:tr>
        <w:tc>
          <w:tcPr>
            <w:tcW w:type="dxa" w:w="100"/>
            <w:vAlign w:val="center"/>
          </w:tcPr>
          <w:p>
            <w:pPr>
              <w:spacing w:after="40" w:before="0"/>
            </w:pPr>
            <w:r>
              <w:rPr>
                <w:sz w:val="15"/>
              </w:rPr>
            </w:r>
            <w:r>
              <w:rPr>
                <w:b w:val="0"/>
                <w:sz w:val="15"/>
              </w:rPr>
              <w:t>PLANNED_SINGLE_SESSION_SPIKE</w:t>
            </w:r>
          </w:p>
        </w:tc>
        <w:tc>
          <w:tcPr>
            <w:tcW w:type="dxa" w:w="100"/>
            <w:vAlign w:val="center"/>
          </w:tcPr>
          <w:p>
            <w:pPr>
              <w:spacing w:after="40" w:before="0"/>
            </w:pPr>
            <w:r>
              <w:rPr>
                <w:sz w:val="15"/>
              </w:rPr>
            </w:r>
            <w:r>
              <w:rPr>
                <w:b w:val="0"/>
                <w:sz w:val="15"/>
              </w:rPr>
              <w:t>WARN</w:t>
            </w:r>
          </w:p>
        </w:tc>
        <w:tc>
          <w:tcPr>
            <w:tcW w:type="dxa" w:w="100"/>
            <w:vAlign w:val="center"/>
          </w:tcPr>
          <w:p>
            <w:pPr>
              <w:spacing w:after="40" w:before="0"/>
            </w:pPr>
            <w:r>
              <w:rPr>
                <w:sz w:val="15"/>
              </w:rPr>
            </w:r>
            <w:r>
              <w:rPr>
                <w:b w:val="0"/>
                <w:sz w:val="15"/>
              </w:rPr>
              <w:t>Evet</w:t>
            </w:r>
          </w:p>
        </w:tc>
        <w:tc>
          <w:tcPr>
            <w:tcW w:type="dxa" w:w="100"/>
            <w:vAlign w:val="center"/>
          </w:tcPr>
          <w:p>
            <w:pPr>
              <w:spacing w:after="40" w:before="0"/>
            </w:pPr>
            <w:r>
              <w:rPr>
                <w:sz w:val="15"/>
              </w:rPr>
            </w:r>
            <w:r>
              <w:rPr>
                <w:b w:val="0"/>
                <w:sz w:val="15"/>
              </w:rPr>
              <w:t>Seans/long-run cap uygulanır; acknowledgement cap'i kaldırmaz</w:t>
            </w:r>
          </w:p>
        </w:tc>
      </w:tr>
      <w:tr>
        <w:tc>
          <w:tcPr>
            <w:tcW w:type="dxa" w:w="100"/>
            <w:vAlign w:val="center"/>
          </w:tcPr>
          <w:p>
            <w:pPr>
              <w:spacing w:after="40" w:before="0"/>
            </w:pPr>
            <w:r>
              <w:rPr>
                <w:sz w:val="15"/>
              </w:rPr>
            </w:r>
            <w:r>
              <w:rPr>
                <w:b w:val="0"/>
                <w:sz w:val="15"/>
              </w:rPr>
              <w:t>INSUFFICIENT_PREPARATION_TIME</w:t>
            </w:r>
          </w:p>
        </w:tc>
        <w:tc>
          <w:tcPr>
            <w:tcW w:type="dxa" w:w="100"/>
            <w:vAlign w:val="center"/>
          </w:tcPr>
          <w:p>
            <w:pPr>
              <w:spacing w:after="40" w:before="0"/>
            </w:pPr>
            <w:r>
              <w:rPr>
                <w:sz w:val="15"/>
              </w:rPr>
            </w:r>
            <w:r>
              <w:rPr>
                <w:b w:val="0"/>
                <w:sz w:val="15"/>
              </w:rPr>
              <w:t>WARN</w:t>
            </w:r>
          </w:p>
        </w:tc>
        <w:tc>
          <w:tcPr>
            <w:tcW w:type="dxa" w:w="100"/>
            <w:vAlign w:val="center"/>
          </w:tcPr>
          <w:p>
            <w:pPr>
              <w:spacing w:after="40" w:before="0"/>
            </w:pPr>
            <w:r>
              <w:rPr>
                <w:sz w:val="15"/>
              </w:rPr>
            </w:r>
            <w:r>
              <w:rPr>
                <w:b w:val="0"/>
                <w:sz w:val="15"/>
              </w:rPr>
              <w:t>Evet</w:t>
            </w:r>
          </w:p>
        </w:tc>
        <w:tc>
          <w:tcPr>
            <w:tcW w:type="dxa" w:w="100"/>
            <w:vAlign w:val="center"/>
          </w:tcPr>
          <w:p>
            <w:pPr>
              <w:spacing w:after="40" w:before="0"/>
            </w:pPr>
            <w:r>
              <w:rPr>
                <w:sz w:val="15"/>
              </w:rPr>
            </w:r>
            <w:r>
              <w:rPr>
                <w:b w:val="0"/>
                <w:sz w:val="15"/>
              </w:rPr>
              <w:t>COMPRESSED / READINESS_ONLY / COMPLETION_FOCUSED</w:t>
            </w:r>
          </w:p>
        </w:tc>
      </w:tr>
      <w:tr>
        <w:tc>
          <w:tcPr>
            <w:tcW w:type="dxa" w:w="100"/>
            <w:vAlign w:val="center"/>
          </w:tcPr>
          <w:p>
            <w:pPr>
              <w:spacing w:after="40" w:before="0"/>
            </w:pPr>
            <w:r>
              <w:rPr>
                <w:sz w:val="15"/>
              </w:rPr>
            </w:r>
            <w:r>
              <w:rPr>
                <w:b w:val="0"/>
                <w:sz w:val="15"/>
              </w:rPr>
              <w:t>EXCESSIVE_REQUIRED_VOLUME_PROGRESSION</w:t>
            </w:r>
          </w:p>
        </w:tc>
        <w:tc>
          <w:tcPr>
            <w:tcW w:type="dxa" w:w="100"/>
            <w:vAlign w:val="center"/>
          </w:tcPr>
          <w:p>
            <w:pPr>
              <w:spacing w:after="40" w:before="0"/>
            </w:pPr>
            <w:r>
              <w:rPr>
                <w:sz w:val="15"/>
              </w:rPr>
            </w:r>
            <w:r>
              <w:rPr>
                <w:b w:val="0"/>
                <w:sz w:val="15"/>
              </w:rPr>
              <w:t>WARN</w:t>
            </w:r>
          </w:p>
        </w:tc>
        <w:tc>
          <w:tcPr>
            <w:tcW w:type="dxa" w:w="100"/>
            <w:vAlign w:val="center"/>
          </w:tcPr>
          <w:p>
            <w:pPr>
              <w:spacing w:after="40" w:before="0"/>
            </w:pPr>
            <w:r>
              <w:rPr>
                <w:sz w:val="15"/>
              </w:rPr>
            </w:r>
            <w:r>
              <w:rPr>
                <w:b w:val="0"/>
                <w:sz w:val="15"/>
              </w:rPr>
              <w:t>Evet</w:t>
            </w:r>
          </w:p>
        </w:tc>
        <w:tc>
          <w:tcPr>
            <w:tcW w:type="dxa" w:w="100"/>
            <w:vAlign w:val="center"/>
          </w:tcPr>
          <w:p>
            <w:pPr>
              <w:spacing w:after="40" w:before="0"/>
            </w:pPr>
            <w:r>
              <w:rPr>
                <w:sz w:val="15"/>
              </w:rPr>
            </w:r>
            <w:r>
              <w:rPr>
                <w:b w:val="0"/>
                <w:sz w:val="15"/>
              </w:rPr>
              <w:t>Peak chasing disabled; volume curve cap</w:t>
            </w:r>
          </w:p>
        </w:tc>
      </w:tr>
      <w:tr>
        <w:tc>
          <w:tcPr>
            <w:tcW w:type="dxa" w:w="100"/>
            <w:vAlign w:val="center"/>
          </w:tcPr>
          <w:p>
            <w:pPr>
              <w:spacing w:after="40" w:before="0"/>
            </w:pPr>
            <w:r>
              <w:rPr>
                <w:sz w:val="15"/>
              </w:rPr>
            </w:r>
            <w:r>
              <w:rPr>
                <w:b w:val="0"/>
                <w:sz w:val="15"/>
              </w:rPr>
              <w:t>EXCESSIVE_REQUIRED_LONG_RUN_PROGRESSION</w:t>
            </w:r>
          </w:p>
        </w:tc>
        <w:tc>
          <w:tcPr>
            <w:tcW w:type="dxa" w:w="100"/>
            <w:vAlign w:val="center"/>
          </w:tcPr>
          <w:p>
            <w:pPr>
              <w:spacing w:after="40" w:before="0"/>
            </w:pPr>
            <w:r>
              <w:rPr>
                <w:sz w:val="15"/>
              </w:rPr>
            </w:r>
            <w:r>
              <w:rPr>
                <w:b w:val="0"/>
                <w:sz w:val="15"/>
              </w:rPr>
              <w:t>WARN</w:t>
            </w:r>
          </w:p>
        </w:tc>
        <w:tc>
          <w:tcPr>
            <w:tcW w:type="dxa" w:w="100"/>
            <w:vAlign w:val="center"/>
          </w:tcPr>
          <w:p>
            <w:pPr>
              <w:spacing w:after="40" w:before="0"/>
            </w:pPr>
            <w:r>
              <w:rPr>
                <w:sz w:val="15"/>
              </w:rPr>
            </w:r>
            <w:r>
              <w:rPr>
                <w:b w:val="0"/>
                <w:sz w:val="15"/>
              </w:rPr>
              <w:t>Evet</w:t>
            </w:r>
          </w:p>
        </w:tc>
        <w:tc>
          <w:tcPr>
            <w:tcW w:type="dxa" w:w="100"/>
            <w:vAlign w:val="center"/>
          </w:tcPr>
          <w:p>
            <w:pPr>
              <w:spacing w:after="40" w:before="0"/>
            </w:pPr>
            <w:r>
              <w:rPr>
                <w:sz w:val="15"/>
              </w:rPr>
            </w:r>
            <w:r>
              <w:rPr>
                <w:b w:val="0"/>
                <w:sz w:val="15"/>
              </w:rPr>
              <w:t>Long-run growth cap</w:t>
            </w:r>
          </w:p>
        </w:tc>
      </w:tr>
      <w:tr>
        <w:tc>
          <w:tcPr>
            <w:tcW w:type="dxa" w:w="100"/>
            <w:vAlign w:val="center"/>
          </w:tcPr>
          <w:p>
            <w:pPr>
              <w:spacing w:after="40" w:before="0"/>
            </w:pPr>
            <w:r>
              <w:rPr>
                <w:sz w:val="15"/>
              </w:rPr>
            </w:r>
            <w:r>
              <w:rPr>
                <w:b w:val="0"/>
                <w:sz w:val="15"/>
              </w:rPr>
              <w:t>HIGH_GOAL_PERFORMANCE_GAP</w:t>
            </w:r>
          </w:p>
        </w:tc>
        <w:tc>
          <w:tcPr>
            <w:tcW w:type="dxa" w:w="100"/>
            <w:vAlign w:val="center"/>
          </w:tcPr>
          <w:p>
            <w:pPr>
              <w:spacing w:after="40" w:before="0"/>
            </w:pPr>
            <w:r>
              <w:rPr>
                <w:sz w:val="15"/>
              </w:rPr>
            </w:r>
            <w:r>
              <w:rPr>
                <w:b w:val="0"/>
                <w:sz w:val="15"/>
              </w:rPr>
              <w:t>WARN</w:t>
            </w:r>
          </w:p>
        </w:tc>
        <w:tc>
          <w:tcPr>
            <w:tcW w:type="dxa" w:w="100"/>
            <w:vAlign w:val="center"/>
          </w:tcPr>
          <w:p>
            <w:pPr>
              <w:spacing w:after="40" w:before="0"/>
            </w:pPr>
            <w:r>
              <w:rPr>
                <w:sz w:val="15"/>
              </w:rPr>
            </w:r>
            <w:r>
              <w:rPr>
                <w:b w:val="0"/>
                <w:sz w:val="15"/>
              </w:rPr>
              <w:t>Evet</w:t>
            </w:r>
          </w:p>
        </w:tc>
        <w:tc>
          <w:tcPr>
            <w:tcW w:type="dxa" w:w="100"/>
            <w:vAlign w:val="center"/>
          </w:tcPr>
          <w:p>
            <w:pPr>
              <w:spacing w:after="40" w:before="0"/>
            </w:pPr>
            <w:r>
              <w:rPr>
                <w:sz w:val="15"/>
              </w:rPr>
            </w:r>
            <w:r>
              <w:rPr>
                <w:b w:val="0"/>
                <w:sz w:val="15"/>
              </w:rPr>
              <w:t>Goal pace exposure disabled/downgraded</w:t>
            </w:r>
          </w:p>
        </w:tc>
      </w:tr>
      <w:tr>
        <w:tc>
          <w:tcPr>
            <w:tcW w:type="dxa" w:w="100"/>
            <w:vAlign w:val="center"/>
          </w:tcPr>
          <w:p>
            <w:pPr>
              <w:spacing w:after="40" w:before="0"/>
            </w:pPr>
            <w:r>
              <w:rPr>
                <w:sz w:val="15"/>
              </w:rPr>
            </w:r>
            <w:r>
              <w:rPr>
                <w:b w:val="0"/>
                <w:sz w:val="15"/>
              </w:rPr>
              <w:t>NO_RECENT_PACE_DATA</w:t>
            </w:r>
          </w:p>
        </w:tc>
        <w:tc>
          <w:tcPr>
            <w:tcW w:type="dxa" w:w="100"/>
            <w:vAlign w:val="center"/>
          </w:tcPr>
          <w:p>
            <w:pPr>
              <w:spacing w:after="40" w:before="0"/>
            </w:pPr>
            <w:r>
              <w:rPr>
                <w:sz w:val="15"/>
              </w:rPr>
            </w:r>
            <w:r>
              <w:rPr>
                <w:b w:val="0"/>
                <w:sz w:val="15"/>
              </w:rPr>
              <w:t>INFO</w:t>
            </w:r>
          </w:p>
        </w:tc>
        <w:tc>
          <w:tcPr>
            <w:tcW w:type="dxa" w:w="100"/>
            <w:vAlign w:val="center"/>
          </w:tcPr>
          <w:p>
            <w:pPr>
              <w:spacing w:after="40" w:before="0"/>
            </w:pPr>
            <w:r>
              <w:rPr>
                <w:sz w:val="15"/>
              </w:rPr>
            </w:r>
            <w:r>
              <w:rPr>
                <w:b w:val="0"/>
                <w:sz w:val="15"/>
              </w:rPr>
              <w:t>Hayır</w:t>
            </w:r>
          </w:p>
        </w:tc>
        <w:tc>
          <w:tcPr>
            <w:tcW w:type="dxa" w:w="100"/>
            <w:vAlign w:val="center"/>
          </w:tcPr>
          <w:p>
            <w:pPr>
              <w:spacing w:after="40" w:before="0"/>
            </w:pPr>
            <w:r>
              <w:rPr>
                <w:sz w:val="15"/>
              </w:rPr>
            </w:r>
            <w:r>
              <w:rPr>
                <w:b w:val="0"/>
                <w:sz w:val="15"/>
              </w:rPr>
              <w:t>Effort-and-duration prescription</w:t>
            </w:r>
          </w:p>
        </w:tc>
      </w:tr>
    </w:tbl>
    <w:p>
      <w:pPr>
        <w:pStyle w:val="Heading2"/>
        <w:spacing w:after="120" w:before="280"/>
      </w:pPr>
      <w:r>
        <w:t>12.4 Acknowledgement audit</w:t>
      </w:r>
    </w:p>
    <w:p>
      <w:pPr>
        <w:spacing w:after="160"/>
      </w:pPr>
      <w:r>
        <w:t xml:space="preserve">Acknowledgement, kullanıcıya gösterilen copy version ile birlikte saklanmalıdır. Böylece hangi uyarının hangi metinle kabul edildiği bilinir. Acknowledgement medical waiver değildir ve backend validation'ı bypass etmez.</w:t>
      </w:r>
    </w:p>
    <w:p>
      <w:pPr>
        <w:spacing w:after="60"/>
      </w:pPr>
      <w:r>
        <w:rPr>
          <w:rFonts w:ascii="Consolas" w:cs="Consolas" w:eastAsia="Consolas" w:hAnsi="Consolas"/>
          <w:sz w:val="18"/>
          <w:szCs w:val="18"/>
        </w:rPr>
        <w:t xml:space="preserve">PlanAcknowledgement</w:t>
      </w:r>
    </w:p>
    <w:p>
      <w:pPr>
        <w:spacing w:after="60"/>
      </w:pPr>
      <w:r>
        <w:rPr>
          <w:rFonts w:ascii="Consolas" w:cs="Consolas" w:eastAsia="Consolas" w:hAnsi="Consolas"/>
          <w:sz w:val="18"/>
          <w:szCs w:val="18"/>
        </w:rPr>
        <w:t xml:space="preserve">- Id</w:t>
      </w:r>
    </w:p>
    <w:p>
      <w:pPr>
        <w:spacing w:after="60"/>
      </w:pPr>
      <w:r>
        <w:rPr>
          <w:rFonts w:ascii="Consolas" w:cs="Consolas" w:eastAsia="Consolas" w:hAnsi="Consolas"/>
          <w:sz w:val="18"/>
          <w:szCs w:val="18"/>
        </w:rPr>
        <w:t xml:space="preserve">- UserId</w:t>
      </w:r>
    </w:p>
    <w:p>
      <w:pPr>
        <w:spacing w:after="60"/>
      </w:pPr>
      <w:r>
        <w:rPr>
          <w:rFonts w:ascii="Consolas" w:cs="Consolas" w:eastAsia="Consolas" w:hAnsi="Consolas"/>
          <w:sz w:val="18"/>
          <w:szCs w:val="18"/>
        </w:rPr>
        <w:t xml:space="preserve">- PreviewId</w:t>
      </w:r>
    </w:p>
    <w:p>
      <w:pPr>
        <w:spacing w:after="60"/>
      </w:pPr>
      <w:r>
        <w:rPr>
          <w:rFonts w:ascii="Consolas" w:cs="Consolas" w:eastAsia="Consolas" w:hAnsi="Consolas"/>
          <w:sz w:val="18"/>
          <w:szCs w:val="18"/>
        </w:rPr>
        <w:t xml:space="preserve">- WarningCode</w:t>
      </w:r>
    </w:p>
    <w:p>
      <w:pPr>
        <w:spacing w:after="60"/>
      </w:pPr>
      <w:r>
        <w:rPr>
          <w:rFonts w:ascii="Consolas" w:cs="Consolas" w:eastAsia="Consolas" w:hAnsi="Consolas"/>
          <w:sz w:val="18"/>
          <w:szCs w:val="18"/>
        </w:rPr>
        <w:t xml:space="preserve">- WarningPolicyVersion</w:t>
      </w:r>
    </w:p>
    <w:p>
      <w:pPr>
        <w:spacing w:after="60"/>
      </w:pPr>
      <w:r>
        <w:rPr>
          <w:rFonts w:ascii="Consolas" w:cs="Consolas" w:eastAsia="Consolas" w:hAnsi="Consolas"/>
          <w:sz w:val="18"/>
          <w:szCs w:val="18"/>
        </w:rPr>
        <w:t xml:space="preserve">- CopyVersion</w:t>
      </w:r>
    </w:p>
    <w:p>
      <w:pPr>
        <w:spacing w:after="60"/>
      </w:pPr>
      <w:r>
        <w:rPr>
          <w:rFonts w:ascii="Consolas" w:cs="Consolas" w:eastAsia="Consolas" w:hAnsi="Consolas"/>
          <w:sz w:val="18"/>
          <w:szCs w:val="18"/>
        </w:rPr>
        <w:t xml:space="preserve">- AcceptedAt</w:t>
      </w:r>
    </w:p>
    <w:p>
      <w:pPr>
        <w:spacing w:after="60"/>
      </w:pPr>
      <w:r>
        <w:rPr>
          <w:rFonts w:ascii="Consolas" w:cs="Consolas" w:eastAsia="Consolas" w:hAnsi="Consolas"/>
          <w:sz w:val="18"/>
          <w:szCs w:val="18"/>
        </w:rPr>
        <w:t xml:space="preserve">- ClientPlatform</w:t>
      </w:r>
    </w:p>
    <w:p>
      <w:pPr>
        <w:spacing w:after="60"/>
      </w:pPr>
      <w:r>
        <w:rPr>
          <w:rFonts w:ascii="Consolas" w:cs="Consolas" w:eastAsia="Consolas" w:hAnsi="Consolas"/>
          <w:sz w:val="18"/>
          <w:szCs w:val="18"/>
        </w:rPr>
        <w:t xml:space="preserve">- Locale</w:t>
      </w:r>
    </w:p>
    <w:p>
      <w:pPr>
        <w:spacing w:after="60"/>
      </w:pPr>
      <w:r>
        <w:rPr>
          <w:rFonts w:ascii="Consolas" w:cs="Consolas" w:eastAsia="Consolas" w:hAnsi="Consolas"/>
          <w:sz w:val="18"/>
          <w:szCs w:val="18"/>
        </w:rPr>
        <w:t xml:space="preserve">- CorrelationId</w:t>
      </w:r>
    </w:p>
    <w:p>
      <w:pPr>
        <w:pStyle w:val="Heading1"/>
        <w:spacing w:after="160" w:before="360"/>
      </w:pPr>
      <w:r>
        <w:t xml:space="preserve">13. API sözleşmeleri</w:t>
      </w:r>
    </w:p>
    <w:p>
      <w:pPr>
        <w:pStyle w:val="Heading2"/>
        <w:spacing w:after="120" w:before="280"/>
      </w:pPr>
      <w:r>
        <w:t xml:space="preserve">13.1 Preview üretimi</w:t>
      </w:r>
    </w:p>
    <w:p>
      <w:pPr>
        <w:spacing w:after="60"/>
      </w:pPr>
      <w:r>
        <w:rPr>
          <w:rFonts w:ascii="Consolas" w:cs="Consolas" w:eastAsia="Consolas" w:hAnsi="Consolas"/>
          <w:sz w:val="18"/>
          <w:szCs w:val="18"/>
        </w:rPr>
        <w:t xml:space="preserve">POST /api/v1/plan-previews</w:t>
      </w:r>
    </w:p>
    <w:p>
      <w:pPr>
        <w:spacing w:after="60"/>
      </w:pPr>
      <w:r>
        <w:rPr>
          <w:rFonts w:ascii="Consolas" w:cs="Consolas" w:eastAsia="Consolas" w:hAnsi="Consolas"/>
          <w:sz w:val="18"/>
          <w:szCs w:val="18"/>
        </w:rPr>
        <w:t xml:space="preserve">Idempotency-Key: &lt;client-generated-uuid&gt;</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"goalType": "RACE",</w:t>
      </w:r>
    </w:p>
    <w:p>
      <w:pPr>
        <w:spacing w:after="60"/>
      </w:pPr>
      <w:r>
        <w:rPr>
          <w:rFonts w:ascii="Consolas" w:cs="Consolas" w:eastAsia="Consolas" w:hAnsi="Consolas"/>
          <w:sz w:val="18"/>
          <w:szCs w:val="18"/>
        </w:rPr>
        <w:t xml:space="preserve">  "targetDistanceKm": 10,</w:t>
      </w:r>
    </w:p>
    <w:p>
      <w:pPr>
        <w:spacing w:after="60"/>
      </w:pPr>
      <w:r>
        <w:rPr>
          <w:rFonts w:ascii="Consolas" w:cs="Consolas" w:eastAsia="Consolas" w:hAnsi="Consolas"/>
          <w:sz w:val="18"/>
          <w:szCs w:val="18"/>
        </w:rPr>
        <w:t xml:space="preserve">  "raceDate": "2026-10-25",</w:t>
      </w:r>
    </w:p>
    <w:p>
      <w:pPr>
        <w:spacing w:after="60"/>
      </w:pPr>
      <w:r>
        <w:rPr>
          <w:rFonts w:ascii="Consolas" w:cs="Consolas" w:eastAsia="Consolas" w:hAnsi="Consolas"/>
          <w:sz w:val="18"/>
          <w:szCs w:val="18"/>
        </w:rPr>
        <w:t xml:space="preserve">  "goalTimeSeconds": 3000,</w:t>
      </w:r>
    </w:p>
    <w:p>
      <w:pPr>
        <w:spacing w:after="60"/>
      </w:pPr>
      <w:r>
        <w:rPr>
          <w:rFonts w:ascii="Consolas" w:cs="Consolas" w:eastAsia="Consolas" w:hAnsi="Consolas"/>
          <w:sz w:val="18"/>
          <w:szCs w:val="18"/>
        </w:rPr>
        <w:t xml:space="preserve">  "runningExperience": "INTERMEDIATE",</w:t>
      </w:r>
    </w:p>
    <w:p>
      <w:pPr>
        <w:spacing w:after="60"/>
      </w:pPr>
      <w:r>
        <w:rPr>
          <w:rFonts w:ascii="Consolas" w:cs="Consolas" w:eastAsia="Consolas" w:hAnsi="Consolas"/>
          <w:sz w:val="18"/>
          <w:szCs w:val="18"/>
        </w:rPr>
        <w:t xml:space="preserve">  "selectedRunsPerWeek": 4,</w:t>
      </w:r>
    </w:p>
    <w:p>
      <w:pPr>
        <w:spacing w:after="60"/>
      </w:pPr>
      <w:r>
        <w:rPr>
          <w:rFonts w:ascii="Consolas" w:cs="Consolas" w:eastAsia="Consolas" w:hAnsi="Consolas"/>
          <w:sz w:val="18"/>
          <w:szCs w:val="18"/>
        </w:rPr>
        <w:t xml:space="preserve">  "preferredDays": ["TUESDAY", "THURSDAY", "SATURDAY", "SUNDAY"],</w:t>
      </w:r>
    </w:p>
    <w:p>
      <w:pPr>
        <w:spacing w:after="60"/>
      </w:pPr>
      <w:r>
        <w:rPr>
          <w:rFonts w:ascii="Consolas" w:cs="Consolas" w:eastAsia="Consolas" w:hAnsi="Consolas"/>
          <w:sz w:val="18"/>
          <w:szCs w:val="18"/>
        </w:rPr>
        <w:t xml:space="preserve">  "averageWeeklyVolumeRange": "KM_21_30",</w:t>
      </w:r>
    </w:p>
    <w:p>
      <w:pPr>
        <w:spacing w:after="60"/>
      </w:pPr>
      <w:r>
        <w:rPr>
          <w:rFonts w:ascii="Consolas" w:cs="Consolas" w:eastAsia="Consolas" w:hAnsi="Consolas"/>
          <w:sz w:val="18"/>
          <w:szCs w:val="18"/>
        </w:rPr>
        <w:t xml:space="preserve">  "longestRunLast30DaysKm": 9,</w:t>
      </w:r>
    </w:p>
    <w:p>
      <w:pPr>
        <w:spacing w:after="60"/>
      </w:pPr>
      <w:r>
        <w:rPr>
          <w:rFonts w:ascii="Consolas" w:cs="Consolas" w:eastAsia="Consolas" w:hAnsi="Consolas"/>
          <w:sz w:val="18"/>
          <w:szCs w:val="18"/>
        </w:rPr>
        <w:t xml:space="preserve">  "recentRace": { "distanceKm": 5, "timeSeconds": 1450, "date": "2026-06-15" },</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201 Created</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"previewId": "uuid",</w:t>
      </w:r>
    </w:p>
    <w:p>
      <w:pPr>
        <w:spacing w:after="60"/>
      </w:pPr>
      <w:r>
        <w:rPr>
          <w:rFonts w:ascii="Consolas" w:cs="Consolas" w:eastAsia="Consolas" w:hAnsi="Consolas"/>
          <w:sz w:val="18"/>
          <w:szCs w:val="18"/>
        </w:rPr>
        <w:t xml:space="preserve">  "expiresAt": "2026-07-07T10:00:00Z",</w:t>
      </w:r>
    </w:p>
    <w:p>
      <w:pPr>
        <w:spacing w:after="60"/>
      </w:pPr>
      <w:r>
        <w:rPr>
          <w:rFonts w:ascii="Consolas" w:cs="Consolas" w:eastAsia="Consolas" w:hAnsi="Consolas"/>
          <w:sz w:val="18"/>
          <w:szCs w:val="18"/>
        </w:rPr>
        <w:t xml:space="preserve">  "planMode": "STANDARD",</w:t>
      </w:r>
    </w:p>
    <w:p>
      <w:pPr>
        <w:spacing w:after="60"/>
      </w:pPr>
      <w:r>
        <w:rPr>
          <w:rFonts w:ascii="Consolas" w:cs="Consolas" w:eastAsia="Consolas" w:hAnsi="Consolas"/>
          <w:sz w:val="18"/>
          <w:szCs w:val="18"/>
        </w:rPr>
        <w:t xml:space="preserve">  "trainingSuitability": "SUITABLE",</w:t>
      </w:r>
    </w:p>
    <w:p>
      <w:pPr>
        <w:spacing w:after="60"/>
      </w:pPr>
      <w:r>
        <w:rPr>
          <w:rFonts w:ascii="Consolas" w:cs="Consolas" w:eastAsia="Consolas" w:hAnsi="Consolas"/>
          <w:sz w:val="18"/>
          <w:szCs w:val="18"/>
        </w:rPr>
        <w:t xml:space="preserve">  "summary": {</w:t>
      </w:r>
    </w:p>
    <w:p>
      <w:pPr>
        <w:spacing w:after="60"/>
      </w:pPr>
      <w:r>
        <w:rPr>
          <w:rFonts w:ascii="Consolas" w:cs="Consolas" w:eastAsia="Consolas" w:hAnsi="Consolas"/>
          <w:sz w:val="18"/>
          <w:szCs w:val="18"/>
        </w:rPr>
        <w:t xml:space="preserve">    "totalWeeks": 16,</w:t>
      </w:r>
    </w:p>
    <w:p>
      <w:pPr>
        <w:spacing w:after="60"/>
      </w:pPr>
      <w:r>
        <w:rPr>
          <w:rFonts w:ascii="Consolas" w:cs="Consolas" w:eastAsia="Consolas" w:hAnsi="Consolas"/>
          <w:sz w:val="18"/>
          <w:szCs w:val="18"/>
        </w:rPr>
        <w:t xml:space="preserve">    "runwayWeeks": 4,</w:t>
      </w:r>
    </w:p>
    <w:p>
      <w:pPr>
        <w:spacing w:after="60"/>
      </w:pPr>
      <w:r>
        <w:rPr>
          <w:rFonts w:ascii="Consolas" w:cs="Consolas" w:eastAsia="Consolas" w:hAnsi="Consolas"/>
          <w:sz w:val="18"/>
          <w:szCs w:val="18"/>
        </w:rPr>
        <w:t xml:space="preserve">    "coreWeeks": 12,</w:t>
      </w:r>
    </w:p>
    <w:p>
      <w:pPr>
        <w:spacing w:after="60"/>
      </w:pPr>
      <w:r>
        <w:rPr>
          <w:rFonts w:ascii="Consolas" w:cs="Consolas" w:eastAsia="Consolas" w:hAnsi="Consolas"/>
          <w:sz w:val="18"/>
          <w:szCs w:val="18"/>
        </w:rPr>
        <w:t xml:space="preserve">    "startingWeeklyVolumeKm": 24,</w:t>
      </w:r>
    </w:p>
    <w:p>
      <w:pPr>
        <w:spacing w:after="60"/>
      </w:pPr>
      <w:r>
        <w:rPr>
          <w:rFonts w:ascii="Consolas" w:cs="Consolas" w:eastAsia="Consolas" w:hAnsi="Consolas"/>
          <w:sz w:val="18"/>
          <w:szCs w:val="18"/>
        </w:rPr>
        <w:t xml:space="preserve">    "peakWeeklyVolumeKm": 36</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"warnings": [],</w:t>
      </w:r>
    </w:p>
    <w:p>
      <w:pPr>
        <w:spacing w:after="60"/>
      </w:pPr>
      <w:r>
        <w:rPr>
          <w:rFonts w:ascii="Consolas" w:cs="Consolas" w:eastAsia="Consolas" w:hAnsi="Consolas"/>
          <w:sz w:val="18"/>
          <w:szCs w:val="18"/>
        </w:rPr>
        <w:t xml:space="preserve">  "requiresAcknowledgement": false</w:t>
      </w:r>
    </w:p>
    <w:p>
      <w:pPr>
        <w:spacing w:after="60"/>
      </w:pPr>
      <w:r>
        <w:rPr>
          <w:rFonts w:ascii="Consolas" w:cs="Consolas" w:eastAsia="Consolas" w:hAnsi="Consolas"/>
          <w:sz w:val="18"/>
          <w:szCs w:val="18"/>
        </w:rPr>
        <w:t xml:space="preserve">}</w:t>
      </w:r>
    </w:p>
    <w:p>
      <w:pPr>
        <w:spacing w:after="160"/>
      </w:pPr>
      <w:r>
        <w:t>Not: InjuryNotes, hasActivePain ve recentInjuryFlag request contract'ında yer almaz. Overload/injury-risk warning'leri weekly volume, longest run, target demand, available weeks ve required progression üzerinden hesaplanır.</w:t>
      </w:r>
    </w:p>
    <w:p>
      <w:pPr>
        <w:pStyle w:val="Heading2"/>
        <w:spacing w:after="120" w:before="280"/>
      </w:pPr>
      <w:r>
        <w:t xml:space="preserve">13.2 Warning acknowledgement</w:t>
      </w:r>
    </w:p>
    <w:p>
      <w:pPr>
        <w:spacing w:after="60"/>
      </w:pPr>
      <w:r>
        <w:rPr>
          <w:rFonts w:ascii="Consolas" w:cs="Consolas" w:eastAsia="Consolas" w:hAnsi="Consolas"/>
          <w:sz w:val="18"/>
          <w:szCs w:val="18"/>
        </w:rPr>
        <w:t xml:space="preserve">POST /api/v1/plan-previews/{previewId}/acknowledgements</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"warningCodes": ["INSUFFICIENT_WEEKS"],</w:t>
      </w:r>
    </w:p>
    <w:p>
      <w:pPr>
        <w:spacing w:after="60"/>
      </w:pPr>
      <w:r>
        <w:rPr>
          <w:rFonts w:ascii="Consolas" w:cs="Consolas" w:eastAsia="Consolas" w:hAnsi="Consolas"/>
          <w:sz w:val="18"/>
          <w:szCs w:val="18"/>
        </w:rPr>
        <w:t xml:space="preserve">  "copyVersion": "limited-preparation-tr-v1"</w:t>
      </w:r>
    </w:p>
    <w:p>
      <w:pPr>
        <w:spacing w:after="60"/>
      </w:pPr>
      <w:r>
        <w:rPr>
          <w:rFonts w:ascii="Consolas" w:cs="Consolas" w:eastAsia="Consolas" w:hAnsi="Consolas"/>
          <w:sz w:val="18"/>
          <w:szCs w:val="18"/>
        </w:rPr>
        <w:t xml:space="preserve">}</w:t>
      </w:r>
    </w:p>
    <w:p>
      <w:pPr>
        <w:pStyle w:val="Heading2"/>
        <w:spacing w:after="120" w:before="280"/>
      </w:pPr>
      <w:r>
        <w:t xml:space="preserve">13.3 Confirm</w:t>
      </w:r>
    </w:p>
    <w:p>
      <w:pPr>
        <w:spacing w:after="60"/>
      </w:pPr>
      <w:r>
        <w:rPr>
          <w:rFonts w:ascii="Consolas" w:cs="Consolas" w:eastAsia="Consolas" w:hAnsi="Consolas"/>
          <w:sz w:val="18"/>
          <w:szCs w:val="18"/>
        </w:rPr>
        <w:t xml:space="preserve">POST /api/v1/plan-previews/{previewId}/confirm</w:t>
      </w:r>
    </w:p>
    <w:p>
      <w:pPr>
        <w:spacing w:after="60"/>
      </w:pPr>
      <w:r>
        <w:rPr>
          <w:rFonts w:ascii="Consolas" w:cs="Consolas" w:eastAsia="Consolas" w:hAnsi="Consolas"/>
          <w:sz w:val="18"/>
          <w:szCs w:val="18"/>
        </w:rPr>
        <w:t xml:space="preserve">Idempotency-Key: &lt;uuid&gt;</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201 Created</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"trainingPlanId": "uuid",</w:t>
      </w:r>
    </w:p>
    <w:p>
      <w:pPr>
        <w:spacing w:after="60"/>
      </w:pPr>
      <w:r>
        <w:rPr>
          <w:rFonts w:ascii="Consolas" w:cs="Consolas" w:eastAsia="Consolas" w:hAnsi="Consolas"/>
          <w:sz w:val="18"/>
          <w:szCs w:val="18"/>
        </w:rPr>
        <w:t xml:space="preserve">  "revisionNumber": 1,</w:t>
      </w:r>
    </w:p>
    <w:p>
      <w:pPr>
        <w:spacing w:after="60"/>
      </w:pPr>
      <w:r>
        <w:rPr>
          <w:rFonts w:ascii="Consolas" w:cs="Consolas" w:eastAsia="Consolas" w:hAnsi="Consolas"/>
          <w:sz w:val="18"/>
          <w:szCs w:val="18"/>
        </w:rPr>
        <w:t xml:space="preserve">  "status": "ACTIVE"</w:t>
      </w:r>
    </w:p>
    <w:p>
      <w:pPr>
        <w:spacing w:after="60"/>
      </w:pPr>
      <w:r>
        <w:rPr>
          <w:rFonts w:ascii="Consolas" w:cs="Consolas" w:eastAsia="Consolas" w:hAnsi="Consolas"/>
          <w:sz w:val="18"/>
          <w:szCs w:val="18"/>
        </w:rPr>
        <w:t xml:space="preserve">}</w:t>
      </w:r>
    </w:p>
    <w:p>
      <w:pPr>
        <w:spacing w:after="160"/>
      </w:pPr>
      <w:r>
        <w:t xml:space="preserve">Confirm handler; preview expiry, ownership, required acknowledgement, active-plan policy ve content hash kontrolünü yapar. Confirm anında template/rule pack yeniden resolve edilmez — preview üretildiği anda snapshot'lanan versiyonlar aynen kullanılır (bkz. §14.5). Ardından tek transaction içinde TrainingPlan, PlanRaces, Revision, Weeks, Days ve Outbox row'larını yazar.</w:t>
      </w:r>
    </w:p>
    <w:p>
      <w:pPr>
        <w:pStyle w:val="Heading2"/>
        <w:spacing w:after="120" w:before="280"/>
      </w:pPr>
      <w:r>
        <w:t xml:space="preserve">13.4 Preview üretim isteği — regenerate yerine "yeni preview" davranışı</w:t>
      </w:r>
    </w:p>
    <w:p>
      <w:pPr>
        <w:spacing w:after="160"/>
      </w:pPr>
      <w:r>
        <w:t xml:space="preserve">UI'da regenerate butonu bulunmaz. Kullanıcı bir preview'ı gördükten sonra tek aksiyonu "Got it / Onayla"dır (confirm akışına gider). Eğer kullanıcı onaylamadan çıkar ve tekrar plan oluşturma akışına girerse, sistem soruları yeniden sorar ve yeni bir POST /plan-previews isteği aynı kullanıcı için önceki READY preview'ı otomatik olarak SUPERSEDED yapar (bkz. §14.4).</w:t>
      </w:r>
    </w:p>
    <w:p>
      <w:pPr>
        <w:pStyle w:val="Heading2"/>
        <w:spacing w:after="120" w:before="280"/>
      </w:pPr>
      <w:r>
        <w:t xml:space="preserve">13.5 Error format</w:t>
      </w:r>
    </w:p>
    <w:p>
      <w:pPr>
        <w:spacing w:after="160"/>
      </w:pPr>
      <w:r>
        <w:t xml:space="preserve">ASP.NET Core ProblemDetails, API hataları için standardize format sağlar [S13]. Appsel extension alanlarına errorCode, correlationId, warningCodes ve retryable ekleyebilir.</w:t>
      </w:r>
    </w:p>
    <w:p>
      <w:pPr>
        <w:spacing w:after="60"/>
      </w:pPr>
      <w:r>
        <w:rPr>
          <w:rFonts w:ascii="Consolas" w:cs="Consolas" w:eastAsia="Consolas" w:hAnsi="Consolas"/>
          <w:sz w:val="18"/>
          <w:szCs w:val="18"/>
        </w:rPr>
        <w:t xml:space="preserve">409 Conflict</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"type": "https://errors.appsel.dev/plan-preview/acknowledgement-required",</w:t>
      </w:r>
    </w:p>
    <w:p>
      <w:pPr>
        <w:spacing w:after="60"/>
      </w:pPr>
      <w:r>
        <w:rPr>
          <w:rFonts w:ascii="Consolas" w:cs="Consolas" w:eastAsia="Consolas" w:hAnsi="Consolas"/>
          <w:sz w:val="18"/>
          <w:szCs w:val="18"/>
        </w:rPr>
        <w:t xml:space="preserve">  "title": "Plan warning acknowledgement required",</w:t>
      </w:r>
    </w:p>
    <w:p>
      <w:pPr>
        <w:spacing w:after="60"/>
      </w:pPr>
      <w:r>
        <w:rPr>
          <w:rFonts w:ascii="Consolas" w:cs="Consolas" w:eastAsia="Consolas" w:hAnsi="Consolas"/>
          <w:sz w:val="18"/>
          <w:szCs w:val="18"/>
        </w:rPr>
        <w:t xml:space="preserve">  "status": 409,</w:t>
      </w:r>
    </w:p>
    <w:p>
      <w:pPr>
        <w:spacing w:after="60"/>
      </w:pPr>
      <w:r>
        <w:rPr>
          <w:rFonts w:ascii="Consolas" w:cs="Consolas" w:eastAsia="Consolas" w:hAnsi="Consolas"/>
          <w:sz w:val="18"/>
          <w:szCs w:val="18"/>
        </w:rPr>
        <w:t xml:space="preserve">  "errorCode": "PLAN_ACK_REQUIRED",</w:t>
      </w:r>
    </w:p>
    <w:p>
      <w:pPr>
        <w:spacing w:after="60"/>
      </w:pPr>
      <w:r>
        <w:rPr>
          <w:rFonts w:ascii="Consolas" w:cs="Consolas" w:eastAsia="Consolas" w:hAnsi="Consolas"/>
          <w:sz w:val="18"/>
          <w:szCs w:val="18"/>
        </w:rPr>
        <w:t xml:space="preserve">  "correlationId": "...",</w:t>
      </w:r>
    </w:p>
    <w:p>
      <w:pPr>
        <w:spacing w:after="60"/>
      </w:pPr>
      <w:r>
        <w:rPr>
          <w:rFonts w:ascii="Consolas" w:cs="Consolas" w:eastAsia="Consolas" w:hAnsi="Consolas"/>
          <w:sz w:val="18"/>
          <w:szCs w:val="18"/>
        </w:rPr>
        <w:t xml:space="preserve">  "warningCodes": ["INSUFFICIENT_WEEKS"]</w:t>
      </w:r>
    </w:p>
    <w:p>
      <w:pPr>
        <w:spacing w:after="60"/>
      </w:pPr>
      <w:r>
        <w:rPr>
          <w:rFonts w:ascii="Consolas" w:cs="Consolas" w:eastAsia="Consolas" w:hAnsi="Consolas"/>
          <w:sz w:val="18"/>
          <w:szCs w:val="18"/>
        </w:rPr>
        <w:t xml:space="preserve">}</w:t>
      </w:r>
    </w:p>
    <w:p>
      <w:pPr>
        <w:pStyle w:val="Heading1"/>
        <w:spacing w:after="160" w:before="360"/>
      </w:pPr>
      <w:r>
        <w:t xml:space="preserve">14. Transaction, idempotency, concurrency ve yaşam döngüsü kararları</w:t>
      </w:r>
    </w:p>
    <w:p>
      <w:pPr>
        <w:pStyle w:val="Heading2"/>
        <w:spacing w:after="120" w:before="280"/>
      </w:pPr>
      <w:r>
        <w:t xml:space="preserve">14.1 Transaction boundary</w:t>
      </w:r>
    </w:p>
    <w:p>
      <w:pPr>
        <w:pStyle w:val="ListParagraph"/>
        <w:numPr>
          <w:ilvl w:val="0"/>
          <w:numId w:val="2"/>
        </w:numPr>
        <w:spacing w:after="80"/>
      </w:pPr>
      <w:r>
        <w:t xml:space="preserve">Preview generation: request + preview + warning rows aynı transaction veya request created → computation → ready status state machine.</w:t>
      </w:r>
    </w:p>
    <w:p>
      <w:pPr>
        <w:pStyle w:val="ListParagraph"/>
        <w:numPr>
          <w:ilvl w:val="0"/>
          <w:numId w:val="2"/>
        </w:numPr>
        <w:spacing w:after="80"/>
      </w:pPr>
      <w:r>
        <w:t xml:space="preserve">Confirm: plan root + PlanRaces + revision + relational projections + outbox tek transaction.</w:t>
      </w:r>
    </w:p>
    <w:p>
      <w:pPr>
        <w:pStyle w:val="ListParagraph"/>
        <w:numPr>
          <w:ilvl w:val="0"/>
          <w:numId w:val="2"/>
        </w:numPr>
        <w:spacing w:after="80"/>
      </w:pPr>
      <w:r>
        <w:t xml:space="preserve">Actual completion: execution row + training day status + outbox tek transaction.</w:t>
      </w:r>
    </w:p>
    <w:p>
      <w:pPr>
        <w:pStyle w:val="ListParagraph"/>
        <w:numPr>
          <w:ilvl w:val="0"/>
          <w:numId w:val="2"/>
        </w:numPr>
        <w:spacing w:after="80"/>
      </w:pPr>
      <w:r>
        <w:t xml:space="preserve">Catalog publish: version row immutable; current pointer ayrı transaction.</w:t>
      </w:r>
    </w:p>
    <w:p>
      <w:pPr>
        <w:pStyle w:val="Heading2"/>
        <w:spacing w:after="120" w:before="280"/>
      </w:pPr>
      <w:r>
        <w:t xml:space="preserve">14.2 Idempotency</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2F4F4F" w:val="clear"/>
            <w:tcMar>
              <w:top w:type="dxa" w:w="100"/>
              <w:left w:type="dxa" w:w="120"/>
              <w:bottom w:type="dxa" w:w="100"/>
              <w:right w:type="dxa" w:w="120"/>
            </w:tcMar>
          </w:tcPr>
          <w:p>
            <w:pPr>
              <w:spacing w:after="40" w:before="0"/>
            </w:pPr>
            <w:r>
              <w:rPr>
                <w:b/>
                <w:bCs/>
                <w:color w:val="FFFFFF"/>
                <w:sz w:val="17"/>
              </w:rPr>
              <w:t xml:space="preserve">Endpoint</w:t>
            </w:r>
          </w:p>
        </w:tc>
        <w:tc>
          <w:tcPr>
            <w:tcW w:type="pct" w:w="32%"/>
            <w:shd w:fill="2F4F4F" w:val="clear"/>
            <w:tcMar>
              <w:top w:type="dxa" w:w="100"/>
              <w:left w:type="dxa" w:w="120"/>
              <w:bottom w:type="dxa" w:w="100"/>
              <w:right w:type="dxa" w:w="120"/>
            </w:tcMar>
          </w:tcPr>
          <w:p>
            <w:pPr>
              <w:spacing w:after="40" w:before="0"/>
            </w:pPr>
            <w:r>
              <w:rPr>
                <w:b/>
                <w:bCs/>
                <w:color w:val="FFFFFF"/>
                <w:sz w:val="17"/>
              </w:rPr>
              <w:t xml:space="preserve">Key scope</w:t>
            </w:r>
          </w:p>
        </w:tc>
        <w:tc>
          <w:tcPr>
            <w:tcW w:type="pct" w:w="42%"/>
            <w:shd w:fill="2F4F4F" w:val="clear"/>
            <w:tcMar>
              <w:top w:type="dxa" w:w="100"/>
              <w:left w:type="dxa" w:w="120"/>
              <w:bottom w:type="dxa" w:w="100"/>
              <w:right w:type="dxa" w:w="120"/>
            </w:tcMar>
          </w:tcPr>
          <w:p>
            <w:pPr>
              <w:spacing w:after="40" w:before="0"/>
            </w:pPr>
            <w:r>
              <w:rPr>
                <w:b/>
                <w:bCs/>
                <w:color w:val="FFFFFF"/>
                <w:sz w:val="17"/>
              </w:rPr>
              <w:t xml:space="preserve">Tekrarda davranış</w:t>
            </w:r>
          </w:p>
        </w:tc>
      </w:tr>
      <w:tr>
        <w:tc>
          <w:tcPr>
            <w:tcW w:type="pct" w:w="26%"/>
            <w:tcMar>
              <w:top w:type="dxa" w:w="100"/>
              <w:left w:type="dxa" w:w="120"/>
              <w:bottom w:type="dxa" w:w="100"/>
              <w:right w:type="dxa" w:w="120"/>
            </w:tcMar>
          </w:tcPr>
          <w:p>
            <w:pPr>
              <w:spacing w:after="40" w:before="0"/>
            </w:pPr>
            <w:r>
              <w:rPr>
                <w:sz w:val="20"/>
                <w:szCs w:val="20"/>
              </w:rPr>
              <w:t xml:space="preserve">POST /plan-previews</w:t>
            </w:r>
          </w:p>
        </w:tc>
        <w:tc>
          <w:tcPr>
            <w:tcW w:type="pct" w:w="32%"/>
            <w:tcMar>
              <w:top w:type="dxa" w:w="100"/>
              <w:left w:type="dxa" w:w="120"/>
              <w:bottom w:type="dxa" w:w="100"/>
              <w:right w:type="dxa" w:w="120"/>
            </w:tcMar>
          </w:tcPr>
          <w:p>
            <w:pPr>
              <w:spacing w:after="40" w:before="0"/>
            </w:pPr>
            <w:r>
              <w:rPr>
                <w:sz w:val="20"/>
                <w:szCs w:val="20"/>
              </w:rPr>
              <w:t xml:space="preserve">UserId + IdempotencyKey</w:t>
            </w:r>
          </w:p>
        </w:tc>
        <w:tc>
          <w:tcPr>
            <w:tcW w:type="pct" w:w="42%"/>
            <w:tcMar>
              <w:top w:type="dxa" w:w="100"/>
              <w:left w:type="dxa" w:w="120"/>
              <w:bottom w:type="dxa" w:w="100"/>
              <w:right w:type="dxa" w:w="120"/>
            </w:tcMar>
          </w:tcPr>
          <w:p>
            <w:pPr>
              <w:spacing w:after="40" w:before="0"/>
            </w:pPr>
            <w:r>
              <w:rPr>
                <w:sz w:val="20"/>
                <w:szCs w:val="20"/>
              </w:rPr>
              <w:t xml:space="preserve">Aynı request response'u döner; farklı body hash ise 409</w:t>
            </w:r>
          </w:p>
        </w:tc>
      </w:tr>
      <w:tr>
        <w:tc>
          <w:tcPr>
            <w:tcW w:type="pct" w:w="26%"/>
            <w:tcMar>
              <w:top w:type="dxa" w:w="100"/>
              <w:left w:type="dxa" w:w="120"/>
              <w:bottom w:type="dxa" w:w="100"/>
              <w:right w:type="dxa" w:w="120"/>
            </w:tcMar>
          </w:tcPr>
          <w:p>
            <w:pPr>
              <w:spacing w:after="40" w:before="0"/>
            </w:pPr>
            <w:r>
              <w:rPr>
                <w:sz w:val="20"/>
                <w:szCs w:val="20"/>
              </w:rPr>
              <w:t xml:space="preserve">POST /confirm</w:t>
            </w:r>
          </w:p>
        </w:tc>
        <w:tc>
          <w:tcPr>
            <w:tcW w:type="pct" w:w="32%"/>
            <w:tcMar>
              <w:top w:type="dxa" w:w="100"/>
              <w:left w:type="dxa" w:w="120"/>
              <w:bottom w:type="dxa" w:w="100"/>
              <w:right w:type="dxa" w:w="120"/>
            </w:tcMar>
          </w:tcPr>
          <w:p>
            <w:pPr>
              <w:spacing w:after="40" w:before="0"/>
            </w:pPr>
            <w:r>
              <w:rPr>
                <w:sz w:val="20"/>
                <w:szCs w:val="20"/>
              </w:rPr>
              <w:t xml:space="preserve">UserId + PreviewId + IdempotencyKey</w:t>
            </w:r>
          </w:p>
        </w:tc>
        <w:tc>
          <w:tcPr>
            <w:tcW w:type="pct" w:w="42%"/>
            <w:tcMar>
              <w:top w:type="dxa" w:w="100"/>
              <w:left w:type="dxa" w:w="120"/>
              <w:bottom w:type="dxa" w:w="100"/>
              <w:right w:type="dxa" w:w="120"/>
            </w:tcMar>
          </w:tcPr>
          <w:p>
            <w:pPr>
              <w:spacing w:after="40" w:before="0"/>
            </w:pPr>
            <w:r>
              <w:rPr>
                <w:sz w:val="20"/>
                <w:szCs w:val="20"/>
              </w:rPr>
              <w:t xml:space="preserve">Aynı plan id döner</w:t>
            </w:r>
          </w:p>
        </w:tc>
      </w:tr>
      <w:tr>
        <w:tc>
          <w:tcPr>
            <w:tcW w:type="pct" w:w="26%"/>
            <w:tcMar>
              <w:top w:type="dxa" w:w="100"/>
              <w:left w:type="dxa" w:w="120"/>
              <w:bottom w:type="dxa" w:w="100"/>
              <w:right w:type="dxa" w:w="120"/>
            </w:tcMar>
          </w:tcPr>
          <w:p>
            <w:pPr>
              <w:spacing w:after="40" w:before="0"/>
            </w:pPr>
            <w:r>
              <w:rPr>
                <w:sz w:val="20"/>
                <w:szCs w:val="20"/>
              </w:rPr>
              <w:t xml:space="preserve">POST /complete</w:t>
            </w:r>
          </w:p>
        </w:tc>
        <w:tc>
          <w:tcPr>
            <w:tcW w:type="pct" w:w="32%"/>
            <w:tcMar>
              <w:top w:type="dxa" w:w="100"/>
              <w:left w:type="dxa" w:w="120"/>
              <w:bottom w:type="dxa" w:w="100"/>
              <w:right w:type="dxa" w:w="120"/>
            </w:tcMar>
          </w:tcPr>
          <w:p>
            <w:pPr>
              <w:spacing w:after="40" w:before="0"/>
            </w:pPr>
            <w:r>
              <w:rPr>
                <w:sz w:val="20"/>
                <w:szCs w:val="20"/>
              </w:rPr>
              <w:t xml:space="preserve">TrainingDayId + IdempotencyKey</w:t>
            </w:r>
          </w:p>
        </w:tc>
        <w:tc>
          <w:tcPr>
            <w:tcW w:type="pct" w:w="42%"/>
            <w:tcMar>
              <w:top w:type="dxa" w:w="100"/>
              <w:left w:type="dxa" w:w="120"/>
              <w:bottom w:type="dxa" w:w="100"/>
              <w:right w:type="dxa" w:w="120"/>
            </w:tcMar>
          </w:tcPr>
          <w:p>
            <w:pPr>
              <w:spacing w:after="40" w:before="0"/>
            </w:pPr>
            <w:r>
              <w:rPr>
                <w:sz w:val="20"/>
                <w:szCs w:val="20"/>
              </w:rPr>
              <w:t xml:space="preserve">Duplicate actual oluşturmaz</w:t>
            </w:r>
          </w:p>
        </w:tc>
      </w:tr>
      <w:tr>
        <w:tc>
          <w:tcPr>
            <w:tcW w:type="pct" w:w="26%"/>
            <w:tcMar>
              <w:top w:type="dxa" w:w="100"/>
              <w:left w:type="dxa" w:w="120"/>
              <w:bottom w:type="dxa" w:w="100"/>
              <w:right w:type="dxa" w:w="120"/>
            </w:tcMar>
          </w:tcPr>
          <w:p>
            <w:pPr>
              <w:spacing w:after="40" w:before="0"/>
            </w:pPr>
            <w:r>
              <w:rPr>
                <w:sz w:val="20"/>
                <w:szCs w:val="20"/>
              </w:rPr>
              <w:t xml:space="preserve">POST /not-today</w:t>
            </w:r>
          </w:p>
        </w:tc>
        <w:tc>
          <w:tcPr>
            <w:tcW w:type="pct" w:w="32%"/>
            <w:tcMar>
              <w:top w:type="dxa" w:w="100"/>
              <w:left w:type="dxa" w:w="120"/>
              <w:bottom w:type="dxa" w:w="100"/>
              <w:right w:type="dxa" w:w="120"/>
            </w:tcMar>
          </w:tcPr>
          <w:p>
            <w:pPr>
              <w:spacing w:after="40" w:before="0"/>
            </w:pPr>
            <w:r>
              <w:rPr>
                <w:sz w:val="20"/>
                <w:szCs w:val="20"/>
              </w:rPr>
              <w:t xml:space="preserve">TrainingDayId + IdempotencyKey</w:t>
            </w:r>
          </w:p>
        </w:tc>
        <w:tc>
          <w:tcPr>
            <w:tcW w:type="pct" w:w="42%"/>
            <w:tcMar>
              <w:top w:type="dxa" w:w="100"/>
              <w:left w:type="dxa" w:w="120"/>
              <w:bottom w:type="dxa" w:w="100"/>
              <w:right w:type="dxa" w:w="120"/>
            </w:tcMar>
          </w:tcPr>
          <w:p>
            <w:pPr>
              <w:spacing w:after="40" w:before="0"/>
            </w:pPr>
            <w:r>
              <w:rPr>
                <w:sz w:val="20"/>
                <w:szCs w:val="20"/>
              </w:rPr>
              <w:t xml:space="preserve">Duplicate pending confirmation oluşturmaz</w:t>
            </w:r>
          </w:p>
        </w:tc>
      </w:tr>
    </w:tbl>
    <w:p>
      <w:pPr>
        <w:pStyle w:val="Heading2"/>
        <w:spacing w:after="120" w:before="280"/>
      </w:pPr>
      <w:r>
        <w:t xml:space="preserve">14.3 Concurrency</w:t>
      </w:r>
    </w:p>
    <w:p>
      <w:pPr>
        <w:spacing w:after="160"/>
      </w:pPr>
      <w:r>
        <w:t xml:space="preserve">TrainingPlan lifecycle update'lerinde optimistic concurrency kullanılmalıdır. PostgreSQL xmin veya explicit bigint version tercih edilebilir. Plan revision immutable olduğu için içerik çatışması azaltılır. TrainingDay actual/status update'leri ayrı row'larda olduğundan bütün plan dokümanı üzerinde lost update oluşmaz.</w:t>
      </w:r>
    </w:p>
    <w:p>
      <w:pPr>
        <w:pStyle w:val="Heading2"/>
        <w:spacing w:after="120" w:before="280"/>
      </w:pPr>
      <w:r>
        <w:t xml:space="preserve">14.4 Preview yaşam döngüsü (v1.1'de netleştirildi)</w:t>
      </w:r>
    </w:p>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40" w:before="0"/>
            </w:pPr>
            <w:r>
              <w:rPr>
                <w:b/>
                <w:bCs/>
                <w:sz w:val="17"/>
              </w:rPr>
              <w:t xml:space="preserve">Karar</w:t>
            </w:r>
          </w:p>
          <w:p>
            <w:pPr>
              <w:spacing w:after="40" w:before="0"/>
            </w:pPr>
            <w:r>
              <w:rPr>
                <w:sz w:val="17"/>
              </w:rPr>
              <w:t xml:space="preserve">Kullanıcı başına aynı anda en fazla bir READY preview bulunur (partial unique index, §9.4). Yeni bir preview isteği geldiğinde önceki READY preview otomatik olarak SUPERSEDED yapılır. Confirm edilmemiş ve günü/TTL'i geçen preview'lar bir background job tarafından EXPIRED durumuna alınır. UI'da regenerate butonu yoktur; kullanıcı yalnızca "Got it" ile confirm akışına geçer veya baştan soruları cevaplayarak yeni bir preview tetikler.</w:t>
            </w:r>
          </w:p>
        </w:tc>
      </w:tr>
    </w:tbl>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2F4F4F" w:val="clear"/>
            <w:tcMar>
              <w:top w:type="dxa" w:w="100"/>
              <w:left w:type="dxa" w:w="120"/>
              <w:bottom w:type="dxa" w:w="100"/>
              <w:right w:type="dxa" w:w="120"/>
            </w:tcMar>
          </w:tcPr>
          <w:p>
            <w:pPr>
              <w:spacing w:after="40" w:before="0"/>
            </w:pPr>
            <w:r>
              <w:rPr>
                <w:b/>
                <w:bCs/>
                <w:color w:val="FFFFFF"/>
                <w:sz w:val="17"/>
              </w:rPr>
              <w:t xml:space="preserve">Adım</w:t>
            </w:r>
          </w:p>
        </w:tc>
        <w:tc>
          <w:tcPr>
            <w:tcW w:type="pct" w:w="72%"/>
            <w:shd w:fill="2F4F4F" w:val="clear"/>
            <w:tcMar>
              <w:top w:type="dxa" w:w="100"/>
              <w:left w:type="dxa" w:w="120"/>
              <w:bottom w:type="dxa" w:w="100"/>
              <w:right w:type="dxa" w:w="120"/>
            </w:tcMar>
          </w:tcPr>
          <w:p>
            <w:pPr>
              <w:spacing w:after="40" w:before="0"/>
            </w:pPr>
            <w:r>
              <w:rPr>
                <w:b/>
                <w:bCs/>
                <w:color w:val="FFFFFF"/>
                <w:sz w:val="17"/>
              </w:rPr>
              <w:t xml:space="preserve">Davranış</w:t>
            </w:r>
          </w:p>
        </w:tc>
      </w:tr>
      <w:tr>
        <w:tc>
          <w:tcPr>
            <w:tcW w:type="pct" w:w="28%"/>
            <w:tcMar>
              <w:top w:type="dxa" w:w="100"/>
              <w:left w:type="dxa" w:w="120"/>
              <w:bottom w:type="dxa" w:w="100"/>
              <w:right w:type="dxa" w:w="120"/>
            </w:tcMar>
          </w:tcPr>
          <w:p>
            <w:pPr>
              <w:spacing w:after="40" w:before="0"/>
            </w:pPr>
            <w:r>
              <w:rPr>
                <w:sz w:val="20"/>
                <w:szCs w:val="20"/>
              </w:rPr>
              <w:t xml:space="preserve">Preview oluşturma</w:t>
            </w:r>
          </w:p>
        </w:tc>
        <w:tc>
          <w:tcPr>
            <w:tcW w:type="pct" w:w="72%"/>
            <w:tcMar>
              <w:top w:type="dxa" w:w="100"/>
              <w:left w:type="dxa" w:w="120"/>
              <w:bottom w:type="dxa" w:w="100"/>
              <w:right w:type="dxa" w:w="120"/>
            </w:tcMar>
          </w:tcPr>
          <w:p>
            <w:pPr>
              <w:spacing w:after="40" w:before="0"/>
            </w:pPr>
            <w:r>
              <w:rPr>
                <w:sz w:val="20"/>
                <w:szCs w:val="20"/>
              </w:rPr>
              <w:t xml:space="preserve">ExpiresAt = oluşturma anı + sabit TTL (örn. aynı gün sonu veya 24 saat — ürünle netleştirilecek).</w:t>
            </w:r>
          </w:p>
        </w:tc>
      </w:tr>
      <w:tr>
        <w:tc>
          <w:tcPr>
            <w:tcW w:type="pct" w:w="28%"/>
            <w:tcMar>
              <w:top w:type="dxa" w:w="100"/>
              <w:left w:type="dxa" w:w="120"/>
              <w:bottom w:type="dxa" w:w="100"/>
              <w:right w:type="dxa" w:w="120"/>
            </w:tcMar>
          </w:tcPr>
          <w:p>
            <w:pPr>
              <w:spacing w:after="40" w:before="0"/>
            </w:pPr>
            <w:r>
              <w:rPr>
                <w:sz w:val="20"/>
                <w:szCs w:val="20"/>
              </w:rPr>
              <w:t xml:space="preserve">Kullanıcı geri döner, confirm etmemiş</w:t>
            </w:r>
          </w:p>
        </w:tc>
        <w:tc>
          <w:tcPr>
            <w:tcW w:type="pct" w:w="72%"/>
            <w:tcMar>
              <w:top w:type="dxa" w:w="100"/>
              <w:left w:type="dxa" w:w="120"/>
              <w:bottom w:type="dxa" w:w="100"/>
              <w:right w:type="dxa" w:w="120"/>
            </w:tcMar>
          </w:tcPr>
          <w:p>
            <w:pPr>
              <w:spacing w:after="40" w:before="0"/>
            </w:pPr>
            <w:r>
              <w:rPr>
                <w:sz w:val="20"/>
                <w:szCs w:val="20"/>
              </w:rPr>
              <w:t xml:space="preserve">Sorular yeniden sorulur; yeni preview üretilir; eski preview SUPERSEDED olur.</w:t>
            </w:r>
          </w:p>
        </w:tc>
      </w:tr>
      <w:tr>
        <w:tc>
          <w:tcPr>
            <w:tcW w:type="pct" w:w="28%"/>
            <w:tcMar>
              <w:top w:type="dxa" w:w="100"/>
              <w:left w:type="dxa" w:w="120"/>
              <w:bottom w:type="dxa" w:w="100"/>
              <w:right w:type="dxa" w:w="120"/>
            </w:tcMar>
          </w:tcPr>
          <w:p>
            <w:pPr>
              <w:spacing w:after="40" w:before="0"/>
            </w:pPr>
            <w:r>
              <w:rPr>
                <w:sz w:val="20"/>
                <w:szCs w:val="20"/>
              </w:rPr>
              <w:t xml:space="preserve">TTL dolar, confirm edilmemiş</w:t>
            </w:r>
          </w:p>
        </w:tc>
        <w:tc>
          <w:tcPr>
            <w:tcW w:type="pct" w:w="72%"/>
            <w:tcMar>
              <w:top w:type="dxa" w:w="100"/>
              <w:left w:type="dxa" w:w="120"/>
              <w:bottom w:type="dxa" w:w="100"/>
              <w:right w:type="dxa" w:w="120"/>
            </w:tcMar>
          </w:tcPr>
          <w:p>
            <w:pPr>
              <w:spacing w:after="40" w:before="0"/>
            </w:pPr>
            <w:r>
              <w:rPr>
                <w:sz w:val="20"/>
                <w:szCs w:val="20"/>
              </w:rPr>
              <w:t xml:space="preserve">Scheduled worker (örn. her 15 dakikada bir) status'ü READY'den EXPIRED'a çeker.</w:t>
            </w:r>
          </w:p>
        </w:tc>
      </w:tr>
      <w:tr>
        <w:tc>
          <w:tcPr>
            <w:tcW w:type="pct" w:w="28%"/>
            <w:tcMar>
              <w:top w:type="dxa" w:w="100"/>
              <w:left w:type="dxa" w:w="120"/>
              <w:bottom w:type="dxa" w:w="100"/>
              <w:right w:type="dxa" w:w="120"/>
            </w:tcMar>
          </w:tcPr>
          <w:p>
            <w:pPr>
              <w:spacing w:after="40" w:before="0"/>
            </w:pPr>
            <w:r>
              <w:rPr>
                <w:sz w:val="20"/>
                <w:szCs w:val="20"/>
              </w:rPr>
              <w:t xml:space="preserve">Confirm edilmiş preview</w:t>
            </w:r>
          </w:p>
        </w:tc>
        <w:tc>
          <w:tcPr>
            <w:tcW w:type="pct" w:w="72%"/>
            <w:tcMar>
              <w:top w:type="dxa" w:w="100"/>
              <w:left w:type="dxa" w:w="120"/>
              <w:bottom w:type="dxa" w:w="100"/>
              <w:right w:type="dxa" w:w="120"/>
            </w:tcMar>
          </w:tcPr>
          <w:p>
            <w:pPr>
              <w:spacing w:after="40" w:before="0"/>
            </w:pPr>
            <w:r>
              <w:rPr>
                <w:sz w:val="20"/>
                <w:szCs w:val="20"/>
              </w:rPr>
              <w:t xml:space="preserve">Bir daha yeniden sorulmaz; TrainingPlan zaten mevcut, doğrudan aktif plan gösterilir.</w:t>
            </w:r>
          </w:p>
        </w:tc>
      </w:tr>
    </w:tbl>
    <w:p>
      <w:pPr>
        <w:pStyle w:val="Heading2"/>
        <w:spacing w:after="120" w:before="280"/>
      </w:pPr>
      <w:r>
        <w:t xml:space="preserve">14.5 Preview → Confirm arası rule pack/template değişimi (v1.1'de netleştirildi)</w:t>
      </w:r>
    </w:p>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40" w:before="0"/>
            </w:pPr>
            <w:r>
              <w:rPr>
                <w:b/>
                <w:bCs/>
                <w:sz w:val="17"/>
              </w:rPr>
              <w:t xml:space="preserve">Karar</w:t>
            </w:r>
          </w:p>
          <w:p>
            <w:pPr>
              <w:spacing w:after="40" w:before="0"/>
            </w:pPr>
            <w:r>
              <w:rPr>
                <w:sz w:val="17"/>
              </w:rPr>
              <w:t xml:space="preserve">Confirm, preview anında snapshot'lanan template/rule pack versiyonlarını (PreviewJson içinde referanslı) materyalize eder; güncel published versiyonu yeniden sorgulamaz veya yeniden resolve etmez. Bu davranış, dokümanın 7.1'de tanımlanan deterministik generation ilkesiyle birebir örtüşür: preview üretildiği anda hangi versiyonlar kullanıldıysa, confirm de aynılarını kullanır. Bu aynı zamanda 'preview alındıktan sonra content author yeni bir versiyon publish etti' senaryosunda hiçbir race condition oluşturmaz — çünkü confirm zaten yeniden resolve etmiyor.</w:t>
            </w:r>
          </w:p>
        </w:tc>
      </w:tr>
    </w:tbl>
    <w:p>
      <w:pPr>
        <w:pStyle w:val="Heading2"/>
        <w:spacing w:after="120" w:before="280"/>
      </w:pPr>
      <w:r>
        <w:t xml:space="preserve">14.6 Outbox dead-letter modeli (v1.1'de eklendi)</w:t>
      </w:r>
    </w:p>
    <w:p>
      <w:pPr>
        <w:spacing w:after="160"/>
      </w:pPr>
      <w:r>
        <w:t xml:space="preserve">Outbox pattern, DB transaction'ı ile dışarıya event gönderimi (bildirim servisi, analytics, entegrasyonlar) arasındaki tutarlılığı sağlamak için kullanılır: event, aynı transaction içinde OutboxMessages tablosuna yazılır; ayrı bir background worker bu tabloyu okuyup gerçek gönderimi yapar. Bu sayede 'DB'ye yazıldı ama event hiç gönderilmedi' durumu oluşmaz — en kötü ihtimalle gecikir, kaybolmaz.</w:t>
      </w:r>
    </w:p>
    <w:p>
      <w:pPr>
        <w:spacing w:after="160"/>
      </w:pPr>
      <w:r>
        <w:t xml:space="preserve">v1.0'da yalnızca RetryCount kolonu vardı; sürekli başarısız olan mesajların nihai akıbeti tanımsızdı. v1.1 kararı:</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2F4F4F" w:val="clear"/>
            <w:tcMar>
              <w:top w:type="dxa" w:w="100"/>
              <w:left w:type="dxa" w:w="120"/>
              <w:bottom w:type="dxa" w:w="100"/>
              <w:right w:type="dxa" w:w="120"/>
            </w:tcMar>
          </w:tcPr>
          <w:p>
            <w:pPr>
              <w:spacing w:after="40" w:before="0"/>
            </w:pPr>
            <w:r>
              <w:rPr>
                <w:b/>
                <w:bCs/>
                <w:color w:val="FFFFFF"/>
                <w:sz w:val="17"/>
              </w:rPr>
              <w:t xml:space="preserve">Durum</w:t>
            </w:r>
          </w:p>
        </w:tc>
        <w:tc>
          <w:tcPr>
            <w:tcW w:type="pct" w:w="74%"/>
            <w:shd w:fill="2F4F4F" w:val="clear"/>
            <w:tcMar>
              <w:top w:type="dxa" w:w="100"/>
              <w:left w:type="dxa" w:w="120"/>
              <w:bottom w:type="dxa" w:w="100"/>
              <w:right w:type="dxa" w:w="120"/>
            </w:tcMar>
          </w:tcPr>
          <w:p>
            <w:pPr>
              <w:spacing w:after="40" w:before="0"/>
            </w:pPr>
            <w:r>
              <w:rPr>
                <w:b/>
                <w:bCs/>
                <w:color w:val="FFFFFF"/>
                <w:sz w:val="17"/>
              </w:rPr>
              <w:t xml:space="preserve">Davranış</w:t>
            </w:r>
          </w:p>
        </w:tc>
      </w:tr>
      <w:tr>
        <w:tc>
          <w:tcPr>
            <w:tcW w:type="pct" w:w="26%"/>
            <w:tcMar>
              <w:top w:type="dxa" w:w="100"/>
              <w:left w:type="dxa" w:w="120"/>
              <w:bottom w:type="dxa" w:w="100"/>
              <w:right w:type="dxa" w:w="120"/>
            </w:tcMar>
          </w:tcPr>
          <w:p>
            <w:pPr>
              <w:spacing w:after="40" w:before="0"/>
            </w:pPr>
            <w:r>
              <w:rPr>
                <w:sz w:val="20"/>
                <w:szCs w:val="20"/>
              </w:rPr>
              <w:t xml:space="preserve">PENDING</w:t>
            </w:r>
          </w:p>
        </w:tc>
        <w:tc>
          <w:tcPr>
            <w:tcW w:type="pct" w:w="74%"/>
            <w:tcMar>
              <w:top w:type="dxa" w:w="100"/>
              <w:left w:type="dxa" w:w="120"/>
              <w:bottom w:type="dxa" w:w="100"/>
              <w:right w:type="dxa" w:w="120"/>
            </w:tcMar>
          </w:tcPr>
          <w:p>
            <w:pPr>
              <w:spacing w:after="40" w:before="0"/>
            </w:pPr>
            <w:r>
              <w:rPr>
                <w:sz w:val="20"/>
                <w:szCs w:val="20"/>
              </w:rPr>
              <w:t xml:space="preserve">Worker ilk kez dener.</w:t>
            </w:r>
          </w:p>
        </w:tc>
      </w:tr>
      <w:tr>
        <w:tc>
          <w:tcPr>
            <w:tcW w:type="pct" w:w="26%"/>
            <w:tcMar>
              <w:top w:type="dxa" w:w="100"/>
              <w:left w:type="dxa" w:w="120"/>
              <w:bottom w:type="dxa" w:w="100"/>
              <w:right w:type="dxa" w:w="120"/>
            </w:tcMar>
          </w:tcPr>
          <w:p>
            <w:pPr>
              <w:spacing w:after="40" w:before="0"/>
            </w:pPr>
            <w:r>
              <w:rPr>
                <w:sz w:val="20"/>
                <w:szCs w:val="20"/>
              </w:rPr>
              <w:t xml:space="preserve">Başarısız, deneme &lt; 5</w:t>
            </w:r>
          </w:p>
        </w:tc>
        <w:tc>
          <w:tcPr>
            <w:tcW w:type="pct" w:w="74%"/>
            <w:tcMar>
              <w:top w:type="dxa" w:w="100"/>
              <w:left w:type="dxa" w:w="120"/>
              <w:bottom w:type="dxa" w:w="100"/>
              <w:right w:type="dxa" w:w="120"/>
            </w:tcMar>
          </w:tcPr>
          <w:p>
            <w:pPr>
              <w:spacing w:after="40" w:before="0"/>
            </w:pPr>
            <w:r>
              <w:rPr>
                <w:sz w:val="20"/>
                <w:szCs w:val="20"/>
              </w:rPr>
              <w:t xml:space="preserve">RETRY_SCHEDULED; NextAttemptAt = now + exponential backoff (30sn, 2dk, 10dk, 30dk, 2 saat).</w:t>
            </w:r>
          </w:p>
        </w:tc>
      </w:tr>
      <w:tr>
        <w:tc>
          <w:tcPr>
            <w:tcW w:type="pct" w:w="26%"/>
            <w:tcMar>
              <w:top w:type="dxa" w:w="100"/>
              <w:left w:type="dxa" w:w="120"/>
              <w:bottom w:type="dxa" w:w="100"/>
              <w:right w:type="dxa" w:w="120"/>
            </w:tcMar>
          </w:tcPr>
          <w:p>
            <w:pPr>
              <w:spacing w:after="40" w:before="0"/>
            </w:pPr>
            <w:r>
              <w:rPr>
                <w:sz w:val="20"/>
                <w:szCs w:val="20"/>
              </w:rPr>
              <w:t xml:space="preserve">Başarısız, deneme = 5</w:t>
            </w:r>
          </w:p>
        </w:tc>
        <w:tc>
          <w:tcPr>
            <w:tcW w:type="pct" w:w="74%"/>
            <w:tcMar>
              <w:top w:type="dxa" w:w="100"/>
              <w:left w:type="dxa" w:w="120"/>
              <w:bottom w:type="dxa" w:w="100"/>
              <w:right w:type="dxa" w:w="120"/>
            </w:tcMar>
          </w:tcPr>
          <w:p>
            <w:pPr>
              <w:spacing w:after="40" w:before="0"/>
            </w:pPr>
            <w:r>
              <w:rPr>
                <w:sz w:val="20"/>
                <w:szCs w:val="20"/>
              </w:rPr>
              <w:t xml:space="preserve">FAILED_PERMANENT; mesaj silinmez, FailureReason ve LastAttemptAt kaydedilir.</w:t>
            </w:r>
          </w:p>
        </w:tc>
      </w:tr>
      <w:tr>
        <w:tc>
          <w:tcPr>
            <w:tcW w:type="pct" w:w="26%"/>
            <w:tcMar>
              <w:top w:type="dxa" w:w="100"/>
              <w:left w:type="dxa" w:w="120"/>
              <w:bottom w:type="dxa" w:w="100"/>
              <w:right w:type="dxa" w:w="120"/>
            </w:tcMar>
          </w:tcPr>
          <w:p>
            <w:pPr>
              <w:spacing w:after="40" w:before="0"/>
            </w:pPr>
            <w:r>
              <w:rPr>
                <w:sz w:val="20"/>
                <w:szCs w:val="20"/>
              </w:rPr>
              <w:t xml:space="preserve">Başarılı</w:t>
            </w:r>
          </w:p>
        </w:tc>
        <w:tc>
          <w:tcPr>
            <w:tcW w:type="pct" w:w="74%"/>
            <w:tcMar>
              <w:top w:type="dxa" w:w="100"/>
              <w:left w:type="dxa" w:w="120"/>
              <w:bottom w:type="dxa" w:w="100"/>
              <w:right w:type="dxa" w:w="120"/>
            </w:tcMar>
          </w:tcPr>
          <w:p>
            <w:pPr>
              <w:spacing w:after="40" w:before="0"/>
            </w:pPr>
            <w:r>
              <w:rPr>
                <w:sz w:val="20"/>
                <w:szCs w:val="20"/>
              </w:rPr>
              <w:t xml:space="preserve">PROCESSED; ProcessedAt set edilir.</w:t>
            </w:r>
          </w:p>
        </w:tc>
      </w:tr>
    </w:tbl>
    <w:p>
      <w:pPr>
        <w:pStyle w:val="ListParagraph"/>
        <w:numPr>
          <w:ilvl w:val="0"/>
          <w:numId w:val="2"/>
        </w:numPr>
        <w:spacing w:after="80"/>
      </w:pPr>
      <w:r>
        <w:t xml:space="preserve">FAILED_PERMANENT durumunda outbox_dead_letter_total metriği artar; alarm eşiği tek bir dead-letter'da değil, beklenmeyen yoğunlukta tetiklenir (örn. saatte 3'ten fazla).</w:t>
      </w:r>
    </w:p>
    <w:p>
      <w:pPr>
        <w:pStyle w:val="ListParagraph"/>
        <w:numPr>
          <w:ilvl w:val="0"/>
          <w:numId w:val="2"/>
        </w:numPr>
        <w:spacing w:after="80"/>
      </w:pPr>
      <w:r>
        <w:t xml:space="preserve">Manuel bir replay endpoint/CLI komutu, FAILED_PERMANENT mesajları PENDING'e geri alabilir; bu otomatik yapılmaz — kök neden düzelmeden otomatik retry sonsuz döngüye yol açabilir.</w:t>
      </w:r>
    </w:p>
    <w:p>
      <w:pPr>
        <w:pStyle w:val="ListParagraph"/>
        <w:numPr>
          <w:ilvl w:val="0"/>
          <w:numId w:val="2"/>
        </w:numPr>
        <w:spacing w:after="80"/>
      </w:pPr>
      <w:r>
        <w:t xml:space="preserve">Mesaj tipine göre kritiklik farklıdır (Type alanı); alarm şiddeti buna göre ayarlanmalıdır — her outbox mesajı aynı önemde değildir.</w:t>
      </w:r>
    </w:p>
    <w:p>
      <w:pPr>
        <w:spacing w:after="60"/>
      </w:pPr>
      <w:r>
        <w:rPr>
          <w:rFonts w:ascii="Consolas" w:cs="Consolas" w:eastAsia="Consolas" w:hAnsi="Consolas"/>
          <w:sz w:val="18"/>
          <w:szCs w:val="18"/>
        </w:rPr>
        <w:t xml:space="preserve">OutboxMessages</w:t>
      </w:r>
    </w:p>
    <w:p>
      <w:pPr>
        <w:spacing w:after="60"/>
      </w:pPr>
      <w:r>
        <w:rPr>
          <w:rFonts w:ascii="Consolas" w:cs="Consolas" w:eastAsia="Consolas" w:hAnsi="Consolas"/>
          <w:sz w:val="18"/>
          <w:szCs w:val="18"/>
        </w:rPr>
        <w:t xml:space="preserve">+ Status (PENDING / RETRY_SCHEDULED / PROCESSED / FAILED_PERMANENT)</w:t>
      </w:r>
    </w:p>
    <w:p>
      <w:pPr>
        <w:spacing w:after="60"/>
      </w:pPr>
      <w:r>
        <w:rPr>
          <w:rFonts w:ascii="Consolas" w:cs="Consolas" w:eastAsia="Consolas" w:hAnsi="Consolas"/>
          <w:sz w:val="18"/>
          <w:szCs w:val="18"/>
        </w:rPr>
        <w:t xml:space="preserve">+ NextAttemptAt timestamptz</w:t>
      </w:r>
    </w:p>
    <w:p>
      <w:pPr>
        <w:spacing w:after="60"/>
      </w:pPr>
      <w:r>
        <w:rPr>
          <w:rFonts w:ascii="Consolas" w:cs="Consolas" w:eastAsia="Consolas" w:hAnsi="Consolas"/>
          <w:sz w:val="18"/>
          <w:szCs w:val="18"/>
        </w:rPr>
        <w:t xml:space="preserve">+ LastAttemptAt timestamptz</w:t>
      </w:r>
    </w:p>
    <w:p>
      <w:pPr>
        <w:spacing w:after="60"/>
      </w:pPr>
      <w:r>
        <w:rPr>
          <w:rFonts w:ascii="Consolas" w:cs="Consolas" w:eastAsia="Consolas" w:hAnsi="Consolas"/>
          <w:sz w:val="18"/>
          <w:szCs w:val="18"/>
        </w:rPr>
        <w:t xml:space="preserve">+ FailureReason text</w:t>
      </w:r>
    </w:p>
    <w:p>
      <w:pPr>
        <w:pStyle w:val="Heading1"/>
        <w:spacing w:after="160" w:before="360"/>
      </w:pPr>
      <w:r>
        <w:t xml:space="preserve">15. Gözlemlenebilirlik ve audit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pPr>
              <w:spacing w:after="40" w:before="0"/>
            </w:pPr>
            <w:r>
              <w:rPr>
                <w:b/>
                <w:bCs/>
                <w:color w:val="FFFFFF"/>
                <w:sz w:val="17"/>
              </w:rPr>
              <w:t xml:space="preserve">Sinyal</w:t>
            </w:r>
          </w:p>
        </w:tc>
        <w:tc>
          <w:tcPr>
            <w:tcW w:type="pct" w:w="42%"/>
            <w:shd w:fill="2F4F4F" w:val="clear"/>
            <w:tcMar>
              <w:top w:type="dxa" w:w="100"/>
              <w:left w:type="dxa" w:w="120"/>
              <w:bottom w:type="dxa" w:w="100"/>
              <w:right w:type="dxa" w:w="120"/>
            </w:tcMar>
          </w:tcPr>
          <w:p>
            <w:pPr>
              <w:spacing w:after="40" w:before="0"/>
            </w:pPr>
            <w:r>
              <w:rPr>
                <w:b/>
                <w:bCs/>
                <w:color w:val="FFFFFF"/>
                <w:sz w:val="17"/>
              </w:rPr>
              <w:t xml:space="preserve">Alanlar</w:t>
            </w:r>
          </w:p>
        </w:tc>
        <w:tc>
          <w:tcPr>
            <w:tcW w:type="pct" w:w="36%"/>
            <w:shd w:fill="2F4F4F" w:val="clear"/>
            <w:tcMar>
              <w:top w:type="dxa" w:w="100"/>
              <w:left w:type="dxa" w:w="120"/>
              <w:bottom w:type="dxa" w:w="100"/>
              <w:right w:type="dxa" w:w="120"/>
            </w:tcMar>
          </w:tcPr>
          <w:p>
            <w:pPr>
              <w:spacing w:after="40" w:before="0"/>
            </w:pPr>
            <w:r>
              <w:rPr>
                <w:b/>
                <w:bCs/>
                <w:color w:val="FFFFFF"/>
                <w:sz w:val="17"/>
              </w:rPr>
              <w:t xml:space="preserve">Kullanım</w:t>
            </w:r>
          </w:p>
        </w:tc>
      </w:tr>
      <w:tr>
        <w:tc>
          <w:tcPr>
            <w:tcW w:type="pct" w:w="22%"/>
            <w:tcMar>
              <w:top w:type="dxa" w:w="100"/>
              <w:left w:type="dxa" w:w="120"/>
              <w:bottom w:type="dxa" w:w="100"/>
              <w:right w:type="dxa" w:w="120"/>
            </w:tcMar>
          </w:tcPr>
          <w:p>
            <w:pPr>
              <w:spacing w:after="40" w:before="0"/>
            </w:pPr>
            <w:r>
              <w:rPr>
                <w:sz w:val="20"/>
                <w:szCs w:val="20"/>
              </w:rPr>
              <w:t xml:space="preserve">Request log</w:t>
            </w:r>
          </w:p>
        </w:tc>
        <w:tc>
          <w:tcPr>
            <w:tcW w:type="pct" w:w="42%"/>
            <w:tcMar>
              <w:top w:type="dxa" w:w="100"/>
              <w:left w:type="dxa" w:w="120"/>
              <w:bottom w:type="dxa" w:w="100"/>
              <w:right w:type="dxa" w:w="120"/>
            </w:tcMar>
          </w:tcPr>
          <w:p>
            <w:pPr>
              <w:spacing w:after="40" w:before="0"/>
            </w:pPr>
            <w:r>
              <w:rPr>
                <w:sz w:val="20"/>
                <w:szCs w:val="20"/>
              </w:rPr>
              <w:t xml:space="preserve">correlationId, userId, endpoint, duration, status</w:t>
            </w:r>
          </w:p>
        </w:tc>
        <w:tc>
          <w:tcPr>
            <w:tcW w:type="pct" w:w="36%"/>
            <w:tcMar>
              <w:top w:type="dxa" w:w="100"/>
              <w:left w:type="dxa" w:w="120"/>
              <w:bottom w:type="dxa" w:w="100"/>
              <w:right w:type="dxa" w:w="120"/>
            </w:tcMar>
          </w:tcPr>
          <w:p>
            <w:pPr>
              <w:spacing w:after="40" w:before="0"/>
            </w:pPr>
            <w:r>
              <w:rPr>
                <w:sz w:val="20"/>
                <w:szCs w:val="20"/>
              </w:rPr>
              <w:t xml:space="preserve">Operasyonel izleme; body/PII loglanmaz</w:t>
            </w:r>
          </w:p>
        </w:tc>
      </w:tr>
      <w:tr>
        <w:tc>
          <w:tcPr>
            <w:tcW w:type="pct" w:w="22%"/>
            <w:tcMar>
              <w:top w:type="dxa" w:w="100"/>
              <w:left w:type="dxa" w:w="120"/>
              <w:bottom w:type="dxa" w:w="100"/>
              <w:right w:type="dxa" w:w="120"/>
            </w:tcMar>
          </w:tcPr>
          <w:p>
            <w:pPr>
              <w:spacing w:after="40" w:before="0"/>
            </w:pPr>
            <w:r>
              <w:rPr>
                <w:sz w:val="20"/>
                <w:szCs w:val="20"/>
              </w:rPr>
              <w:t xml:space="preserve">Generation metric</w:t>
            </w:r>
          </w:p>
        </w:tc>
        <w:tc>
          <w:tcPr>
            <w:tcW w:type="pct" w:w="42%"/>
            <w:tcMar>
              <w:top w:type="dxa" w:w="100"/>
              <w:left w:type="dxa" w:w="120"/>
              <w:bottom w:type="dxa" w:w="100"/>
              <w:right w:type="dxa" w:w="120"/>
            </w:tcMar>
          </w:tcPr>
          <w:p>
            <w:pPr>
              <w:spacing w:after="40" w:before="0"/>
            </w:pPr>
            <w:r>
              <w:rPr>
                <w:sz w:val="20"/>
                <w:szCs w:val="20"/>
              </w:rPr>
              <w:t xml:space="preserve">templateKey/version, rulePackVersion, mode, duration, warnings count</w:t>
            </w:r>
          </w:p>
        </w:tc>
        <w:tc>
          <w:tcPr>
            <w:tcW w:type="pct" w:w="36%"/>
            <w:tcMar>
              <w:top w:type="dxa" w:w="100"/>
              <w:left w:type="dxa" w:w="120"/>
              <w:bottom w:type="dxa" w:w="100"/>
              <w:right w:type="dxa" w:w="120"/>
            </w:tcMar>
          </w:tcPr>
          <w:p>
            <w:pPr>
              <w:spacing w:after="40" w:before="0"/>
            </w:pPr>
            <w:r>
              <w:rPr>
                <w:sz w:val="20"/>
                <w:szCs w:val="20"/>
              </w:rPr>
              <w:t xml:space="preserve">Pipeline performansı</w:t>
            </w:r>
          </w:p>
        </w:tc>
      </w:tr>
      <w:tr>
        <w:tc>
          <w:tcPr>
            <w:tcW w:type="pct" w:w="22%"/>
            <w:tcMar>
              <w:top w:type="dxa" w:w="100"/>
              <w:left w:type="dxa" w:w="120"/>
              <w:bottom w:type="dxa" w:w="100"/>
              <w:right w:type="dxa" w:w="120"/>
            </w:tcMar>
          </w:tcPr>
          <w:p>
            <w:pPr>
              <w:spacing w:after="40" w:before="0"/>
            </w:pPr>
            <w:r>
              <w:rPr>
                <w:sz w:val="20"/>
                <w:szCs w:val="20"/>
              </w:rPr>
              <w:t xml:space="preserve">Rule trace</w:t>
            </w:r>
          </w:p>
        </w:tc>
        <w:tc>
          <w:tcPr>
            <w:tcW w:type="pct" w:w="42%"/>
            <w:tcMar>
              <w:top w:type="dxa" w:w="100"/>
              <w:left w:type="dxa" w:w="120"/>
              <w:bottom w:type="dxa" w:w="100"/>
              <w:right w:type="dxa" w:w="120"/>
            </w:tcMar>
          </w:tcPr>
          <w:p>
            <w:pPr>
              <w:spacing w:after="40" w:before="0"/>
            </w:pPr>
            <w:r>
              <w:rPr>
                <w:sz w:val="20"/>
                <w:szCs w:val="20"/>
              </w:rPr>
              <w:t xml:space="preserve">ruleId, outcome, facts, step</w:t>
            </w:r>
          </w:p>
        </w:tc>
        <w:tc>
          <w:tcPr>
            <w:tcW w:type="pct" w:w="36%"/>
            <w:tcMar>
              <w:top w:type="dxa" w:w="100"/>
              <w:left w:type="dxa" w:w="120"/>
              <w:bottom w:type="dxa" w:w="100"/>
              <w:right w:type="dxa" w:w="120"/>
            </w:tcMar>
          </w:tcPr>
          <w:p>
            <w:pPr>
              <w:spacing w:after="40" w:before="0"/>
            </w:pPr>
            <w:r>
              <w:rPr>
                <w:sz w:val="20"/>
                <w:szCs w:val="20"/>
              </w:rPr>
              <w:t xml:space="preserve">Neden bu plan üretildi?</w:t>
            </w:r>
          </w:p>
        </w:tc>
      </w:tr>
      <w:tr>
        <w:tc>
          <w:tcPr>
            <w:tcW w:type="pct" w:w="22%"/>
            <w:tcMar>
              <w:top w:type="dxa" w:w="100"/>
              <w:left w:type="dxa" w:w="120"/>
              <w:bottom w:type="dxa" w:w="100"/>
              <w:right w:type="dxa" w:w="120"/>
            </w:tcMar>
          </w:tcPr>
          <w:p>
            <w:pPr>
              <w:spacing w:after="40" w:before="0"/>
            </w:pPr>
            <w:r>
              <w:rPr>
                <w:sz w:val="20"/>
                <w:szCs w:val="20"/>
              </w:rPr>
              <w:t xml:space="preserve">Plan fingerprint</w:t>
            </w:r>
          </w:p>
        </w:tc>
        <w:tc>
          <w:tcPr>
            <w:tcW w:type="pct" w:w="42%"/>
            <w:tcMar>
              <w:top w:type="dxa" w:w="100"/>
              <w:left w:type="dxa" w:w="120"/>
              <w:bottom w:type="dxa" w:w="100"/>
              <w:right w:type="dxa" w:w="120"/>
            </w:tcMar>
          </w:tcPr>
          <w:p>
            <w:pPr>
              <w:spacing w:after="40" w:before="0"/>
            </w:pPr>
            <w:r>
              <w:rPr>
                <w:sz w:val="20"/>
                <w:szCs w:val="20"/>
              </w:rPr>
              <w:t xml:space="preserve">input/template/rule/generator hash</w:t>
            </w:r>
          </w:p>
        </w:tc>
        <w:tc>
          <w:tcPr>
            <w:tcW w:type="pct" w:w="36%"/>
            <w:tcMar>
              <w:top w:type="dxa" w:w="100"/>
              <w:left w:type="dxa" w:w="120"/>
              <w:bottom w:type="dxa" w:w="100"/>
              <w:right w:type="dxa" w:w="120"/>
            </w:tcMar>
          </w:tcPr>
          <w:p>
            <w:pPr>
              <w:spacing w:after="40" w:before="0"/>
            </w:pPr>
            <w:r>
              <w:rPr>
                <w:sz w:val="20"/>
                <w:szCs w:val="20"/>
              </w:rPr>
              <w:t xml:space="preserve">Reproducibility</w:t>
            </w:r>
          </w:p>
        </w:tc>
      </w:tr>
      <w:tr>
        <w:tc>
          <w:tcPr>
            <w:tcW w:type="pct" w:w="22%"/>
            <w:tcMar>
              <w:top w:type="dxa" w:w="100"/>
              <w:left w:type="dxa" w:w="120"/>
              <w:bottom w:type="dxa" w:w="100"/>
              <w:right w:type="dxa" w:w="120"/>
            </w:tcMar>
          </w:tcPr>
          <w:p>
            <w:pPr>
              <w:spacing w:after="40" w:before="0"/>
            </w:pPr>
            <w:r>
              <w:rPr>
                <w:sz w:val="20"/>
                <w:szCs w:val="20"/>
              </w:rPr>
              <w:t xml:space="preserve">Validation failures</w:t>
            </w:r>
          </w:p>
        </w:tc>
        <w:tc>
          <w:tcPr>
            <w:tcW w:type="pct" w:w="42%"/>
            <w:tcMar>
              <w:top w:type="dxa" w:w="100"/>
              <w:left w:type="dxa" w:w="120"/>
              <w:bottom w:type="dxa" w:w="100"/>
              <w:right w:type="dxa" w:w="120"/>
            </w:tcMar>
          </w:tcPr>
          <w:p>
            <w:pPr>
              <w:spacing w:after="40" w:before="0"/>
            </w:pPr>
            <w:r>
              <w:rPr>
                <w:sz w:val="20"/>
                <w:szCs w:val="20"/>
              </w:rPr>
              <w:t xml:space="preserve">validator key, severity, facts</w:t>
            </w:r>
          </w:p>
        </w:tc>
        <w:tc>
          <w:tcPr>
            <w:tcW w:type="pct" w:w="36%"/>
            <w:tcMar>
              <w:top w:type="dxa" w:w="100"/>
              <w:left w:type="dxa" w:w="120"/>
              <w:bottom w:type="dxa" w:w="100"/>
              <w:right w:type="dxa" w:w="120"/>
            </w:tcMar>
          </w:tcPr>
          <w:p>
            <w:pPr>
              <w:spacing w:after="40" w:before="0"/>
            </w:pPr>
            <w:r>
              <w:rPr>
                <w:sz w:val="20"/>
                <w:szCs w:val="20"/>
              </w:rPr>
              <w:t xml:space="preserve">Rule tuning</w:t>
            </w:r>
          </w:p>
        </w:tc>
      </w:tr>
      <w:tr>
        <w:tc>
          <w:tcPr>
            <w:tcW w:type="pct" w:w="22%"/>
            <w:tcMar>
              <w:top w:type="dxa" w:w="100"/>
              <w:left w:type="dxa" w:w="120"/>
              <w:bottom w:type="dxa" w:w="100"/>
              <w:right w:type="dxa" w:w="120"/>
            </w:tcMar>
          </w:tcPr>
          <w:p>
            <w:pPr>
              <w:spacing w:after="40" w:before="0"/>
            </w:pPr>
            <w:r>
              <w:rPr>
                <w:sz w:val="20"/>
                <w:szCs w:val="20"/>
              </w:rPr>
              <w:t xml:space="preserve">Domain events</w:t>
            </w:r>
          </w:p>
        </w:tc>
        <w:tc>
          <w:tcPr>
            <w:tcW w:type="pct" w:w="42%"/>
            <w:tcMar>
              <w:top w:type="dxa" w:w="100"/>
              <w:left w:type="dxa" w:w="120"/>
              <w:bottom w:type="dxa" w:w="100"/>
              <w:right w:type="dxa" w:w="120"/>
            </w:tcMar>
          </w:tcPr>
          <w:p>
            <w:pPr>
              <w:spacing w:after="40" w:before="0"/>
            </w:pPr>
            <w:r>
              <w:rPr>
                <w:sz w:val="20"/>
                <w:szCs w:val="20"/>
              </w:rPr>
              <w:t xml:space="preserve">PlanPreviewCreated, PlanConfirmed, TrainingDayCompleted</w:t>
            </w:r>
          </w:p>
        </w:tc>
        <w:tc>
          <w:tcPr>
            <w:tcW w:type="pct" w:w="36%"/>
            <w:tcMar>
              <w:top w:type="dxa" w:w="100"/>
              <w:left w:type="dxa" w:w="120"/>
              <w:bottom w:type="dxa" w:w="100"/>
              <w:right w:type="dxa" w:w="120"/>
            </w:tcMar>
          </w:tcPr>
          <w:p>
            <w:pPr>
              <w:spacing w:after="40" w:before="0"/>
            </w:pPr>
            <w:r>
              <w:rPr>
                <w:sz w:val="20"/>
                <w:szCs w:val="20"/>
              </w:rPr>
              <w:t xml:space="preserve">Integration/read-model updates</w:t>
            </w:r>
          </w:p>
        </w:tc>
      </w:tr>
      <w:tr>
        <w:tc>
          <w:tcPr>
            <w:tcW w:type="pct" w:w="22%"/>
            <w:tcMar>
              <w:top w:type="dxa" w:w="100"/>
              <w:left w:type="dxa" w:w="120"/>
              <w:bottom w:type="dxa" w:w="100"/>
              <w:right w:type="dxa" w:w="120"/>
            </w:tcMar>
          </w:tcPr>
          <w:p>
            <w:pPr>
              <w:spacing w:after="40" w:before="0"/>
            </w:pPr>
            <w:r>
              <w:rPr>
                <w:sz w:val="20"/>
                <w:szCs w:val="20"/>
              </w:rPr>
              <w:t xml:space="preserve">Outbox health (yeni)</w:t>
            </w:r>
          </w:p>
        </w:tc>
        <w:tc>
          <w:tcPr>
            <w:tcW w:type="pct" w:w="42%"/>
            <w:tcMar>
              <w:top w:type="dxa" w:w="100"/>
              <w:left w:type="dxa" w:w="120"/>
              <w:bottom w:type="dxa" w:w="100"/>
              <w:right w:type="dxa" w:w="120"/>
            </w:tcMar>
          </w:tcPr>
          <w:p>
            <w:pPr>
              <w:spacing w:after="40" w:before="0"/>
            </w:pPr>
            <w:r>
              <w:rPr>
                <w:sz w:val="20"/>
                <w:szCs w:val="20"/>
              </w:rPr>
              <w:t xml:space="preserve">status dağılımı, dead_letter_total, retry_total</w:t>
            </w:r>
          </w:p>
        </w:tc>
        <w:tc>
          <w:tcPr>
            <w:tcW w:type="pct" w:w="36%"/>
            <w:tcMar>
              <w:top w:type="dxa" w:w="100"/>
              <w:left w:type="dxa" w:w="120"/>
              <w:bottom w:type="dxa" w:w="100"/>
              <w:right w:type="dxa" w:w="120"/>
            </w:tcMar>
          </w:tcPr>
          <w:p>
            <w:pPr>
              <w:spacing w:after="40" w:before="0"/>
            </w:pPr>
            <w:r>
              <w:rPr>
                <w:sz w:val="20"/>
                <w:szCs w:val="20"/>
              </w:rPr>
              <w:t xml:space="preserve">Entegrasyon güvenilirliği</w:t>
            </w:r>
          </w:p>
        </w:tc>
      </w:tr>
    </w:tbl>
    <w:p>
      <w:pPr>
        <w:pStyle w:val="Heading2"/>
        <w:spacing w:after="120" w:before="280"/>
      </w:pPr>
      <w:r>
        <w:t xml:space="preserve">15.1 Minimum metrics</w:t>
      </w:r>
    </w:p>
    <w:p>
      <w:pPr>
        <w:pStyle w:val="ListParagraph"/>
        <w:numPr>
          <w:ilvl w:val="0"/>
          <w:numId w:val="2"/>
        </w:numPr>
        <w:spacing w:after="80"/>
      </w:pPr>
      <w:r>
        <w:t xml:space="preserve">plan_preview_generation_duration_ms p50/p95/p99</w:t>
      </w:r>
    </w:p>
    <w:p>
      <w:pPr>
        <w:pStyle w:val="ListParagraph"/>
        <w:numPr>
          <w:ilvl w:val="0"/>
          <w:numId w:val="2"/>
        </w:numPr>
        <w:spacing w:after="80"/>
      </w:pPr>
      <w:r>
        <w:t xml:space="preserve">plan_preview_failure_total by errorCode</w:t>
      </w:r>
    </w:p>
    <w:p>
      <w:pPr>
        <w:pStyle w:val="ListParagraph"/>
        <w:numPr>
          <w:ilvl w:val="0"/>
          <w:numId w:val="2"/>
        </w:numPr>
        <w:spacing w:after="80"/>
      </w:pPr>
      <w:r>
        <w:t xml:space="preserve">plan_mode_total by distance/level</w:t>
      </w:r>
    </w:p>
    <w:p>
      <w:pPr>
        <w:pStyle w:val="ListParagraph"/>
        <w:numPr>
          <w:ilvl w:val="0"/>
          <w:numId w:val="2"/>
        </w:numPr>
        <w:spacing w:after="80"/>
      </w:pPr>
      <w:r>
        <w:t xml:space="preserve">warning_total by warningCode</w:t>
      </w:r>
    </w:p>
    <w:p>
      <w:pPr>
        <w:pStyle w:val="ListParagraph"/>
        <w:numPr>
          <w:ilvl w:val="0"/>
          <w:numId w:val="2"/>
        </w:numPr>
        <w:spacing w:after="80"/>
      </w:pPr>
      <w:r>
        <w:t xml:space="preserve">plan_confirm_conversion_rate</w:t>
      </w:r>
    </w:p>
    <w:p>
      <w:pPr>
        <w:pStyle w:val="ListParagraph"/>
        <w:numPr>
          <w:ilvl w:val="0"/>
          <w:numId w:val="2"/>
        </w:numPr>
        <w:spacing w:after="80"/>
      </w:pPr>
      <w:r>
        <w:t xml:space="preserve">projection_write_duration_ms</w:t>
      </w:r>
    </w:p>
    <w:p>
      <w:pPr>
        <w:pStyle w:val="ListParagraph"/>
        <w:numPr>
          <w:ilvl w:val="0"/>
          <w:numId w:val="2"/>
        </w:numPr>
        <w:spacing w:after="80"/>
      </w:pPr>
      <w:r>
        <w:t xml:space="preserve">invalid_template_publish_total</w:t>
      </w:r>
    </w:p>
    <w:p>
      <w:pPr>
        <w:pStyle w:val="ListParagraph"/>
        <w:numPr>
          <w:ilvl w:val="0"/>
          <w:numId w:val="2"/>
        </w:numPr>
        <w:spacing w:after="80"/>
      </w:pPr>
      <w:r>
        <w:t xml:space="preserve">unknown_component_type_total</w:t>
      </w:r>
    </w:p>
    <w:p>
      <w:pPr>
        <w:pStyle w:val="ListParagraph"/>
        <w:numPr>
          <w:ilvl w:val="0"/>
          <w:numId w:val="2"/>
        </w:numPr>
        <w:spacing w:after="80"/>
      </w:pPr>
      <w:r>
        <w:t xml:space="preserve">outbox_dead_letter_total by messageType (yeni — §14.6)</w:t>
      </w:r>
    </w:p>
    <w:p>
      <w:pPr>
        <w:pStyle w:val="ListParagraph"/>
        <w:numPr>
          <w:ilvl w:val="0"/>
          <w:numId w:val="2"/>
        </w:numPr>
        <w:spacing w:after="80"/>
      </w:pPr>
      <w:r>
        <w:t xml:space="preserve">outbox_retry_total (yeni — §14.6)</w:t>
      </w:r>
    </w:p>
    <w:p>
      <w:pPr>
        <w:pStyle w:val="Heading2"/>
        <w:spacing w:after="120" w:before="280"/>
      </w:pPr>
      <w:r>
        <w:t xml:space="preserve">15.2 Dead-letter alarm politikası (yeni)</w:t>
      </w:r>
    </w:p>
    <w:p>
      <w:pPr>
        <w:spacing w:after="160"/>
      </w:pPr>
      <w:r>
        <w:t xml:space="preserve">outbox_dead_letter_total metriği tek başına her artışta değil, kısa pencerede beklenenden fazla arttığında (örn. saatlik eşik) alarm üretmelidir. Mesaj tipinin ürünsel kritikliğine göre (örn. PlanConfirmed bildirimi vs. analytics event'i) alarm şiddeti farklılaştırılmalıdır.</w:t>
      </w:r>
    </w:p>
    <w:p>
      <w:pPr>
        <w:pStyle w:val="Heading1"/>
        <w:spacing w:after="160" w:before="360"/>
      </w:pPr>
      <w:r>
        <w:t xml:space="preserve">16. Güvenlik ve veri gizliliği</w:t>
      </w:r>
    </w:p>
    <w:p>
      <w:pPr>
        <w:pStyle w:val="ListParagraph"/>
        <w:numPr>
          <w:ilvl w:val="0"/>
          <w:numId w:val="2"/>
        </w:numPr>
        <w:spacing w:after="80"/>
      </w:pPr>
      <w:r>
        <w:t xml:space="preserve">Plan ve preview erişimi her zaman InternalUserId ownership check'i yapar.</w:t>
      </w:r>
    </w:p>
    <w:p>
      <w:pPr>
        <w:pStyle w:val="ListParagraph"/>
        <w:numPr>
          <w:ilvl w:val="0"/>
          <w:numId w:val="2"/>
        </w:numPr>
        <w:spacing w:after="80"/>
      </w:pPr>
      <w:r>
        <w:t xml:space="preserve">JSONB snapshot içinde gereksiz PII saklanmaz; ad/email yerine internal user id kullanılır.</w:t>
      </w:r>
    </w:p>
    <w:p>
      <w:pPr>
        <w:pStyle w:val="ListParagraph"/>
        <w:numPr>
          <w:ilvl w:val="0"/>
          <w:numId w:val="2"/>
        </w:numPr>
        <w:spacing w:after="80"/>
      </w:pPr>
      <w:r>
        <w:t>Appsel injury/pain girdisi toplamaz ve health-data alanlarını snapshot, log veya JSONB içinde saklamaz. Overload/injury-risk warning'leri yalnız training input'larından türetilir.</w:t>
      </w:r>
    </w:p>
    <w:p>
      <w:pPr>
        <w:pStyle w:val="ListParagraph"/>
        <w:numPr>
          <w:ilvl w:val="0"/>
          <w:numId w:val="2"/>
        </w:numPr>
        <w:spacing w:after="80"/>
      </w:pPr>
      <w:r>
        <w:t xml:space="preserve">Logs request body veya health text içermez.</w:t>
      </w:r>
    </w:p>
    <w:p>
      <w:pPr>
        <w:pStyle w:val="ListParagraph"/>
        <w:numPr>
          <w:ilvl w:val="0"/>
          <w:numId w:val="2"/>
        </w:numPr>
        <w:spacing w:after="80"/>
      </w:pPr>
      <w:r>
        <w:t xml:space="preserve">Catalog publish admin authorization gerektirir.</w:t>
      </w:r>
    </w:p>
    <w:p>
      <w:pPr>
        <w:pStyle w:val="ListParagraph"/>
        <w:numPr>
          <w:ilvl w:val="0"/>
          <w:numId w:val="2"/>
        </w:numPr>
        <w:spacing w:after="80"/>
      </w:pPr>
      <w:r>
        <w:t xml:space="preserve">PlanDocument kullanıcıya dönerken internal rule trace ve evidence metadata'nın tamamı expose edilmez.</w:t>
      </w:r>
    </w:p>
    <w:p>
      <w:pPr>
        <w:pStyle w:val="ListParagraph"/>
        <w:numPr>
          <w:ilvl w:val="0"/>
          <w:numId w:val="2"/>
        </w:numPr>
        <w:spacing w:after="80"/>
      </w:pPr>
      <w:r>
        <w:t xml:space="preserve">Deletion policy: user deletion sonrası plan/actual verileri ürün politikasına göre silinir veya anonimleştirilir.</w:t>
      </w:r>
    </w:p>
    <w:p>
      <w:pPr>
        <w:pStyle w:val="Heading1"/>
        <w:spacing w:after="160" w:before="360"/>
      </w:pPr>
      <w:r>
        <w:t xml:space="preserve">17. Performans, indeksleme ve SLO metodolojisi</w:t>
      </w:r>
    </w:p>
    <w:p>
      <w:pPr>
        <w:spacing w:after="160"/>
      </w:pPr>
      <w:r>
        <w:t xml:space="preserve">PostgreSQL jsonb, input metnini binary/decomposed formatta saklayarak tekrar parse maliyetini azaltır ve indexing imkanı sunar [S7]. Buna rağmen her JSONB kolonunun GIN ile indekslenmesi yazma maliyeti ve disk büyümesi yaratabilir. Query-first indeks stratejisi kullanılmalıdır.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2F4F4F" w:val="clear"/>
            <w:tcMar>
              <w:top w:type="dxa" w:w="100"/>
              <w:left w:type="dxa" w:w="120"/>
              <w:bottom w:type="dxa" w:w="100"/>
              <w:right w:type="dxa" w:w="120"/>
            </w:tcMar>
          </w:tcPr>
          <w:p>
            <w:pPr>
              <w:spacing w:after="40" w:before="0"/>
            </w:pPr>
            <w:r>
              <w:rPr>
                <w:b/>
                <w:bCs/>
                <w:color w:val="FFFFFF"/>
                <w:sz w:val="17"/>
              </w:rPr>
              <w:t xml:space="preserve">Query</w:t>
            </w:r>
          </w:p>
        </w:tc>
        <w:tc>
          <w:tcPr>
            <w:tcW w:type="pct" w:w="60%"/>
            <w:shd w:fill="2F4F4F" w:val="clear"/>
            <w:tcMar>
              <w:top w:type="dxa" w:w="100"/>
              <w:left w:type="dxa" w:w="120"/>
              <w:bottom w:type="dxa" w:w="100"/>
              <w:right w:type="dxa" w:w="120"/>
            </w:tcMar>
          </w:tcPr>
          <w:p>
            <w:pPr>
              <w:spacing w:after="40" w:before="0"/>
            </w:pPr>
            <w:r>
              <w:rPr>
                <w:b/>
                <w:bCs/>
                <w:color w:val="FFFFFF"/>
                <w:sz w:val="17"/>
              </w:rPr>
              <w:t xml:space="preserve">Önerilen yapı</w:t>
            </w:r>
          </w:p>
        </w:tc>
      </w:tr>
      <w:tr>
        <w:tc>
          <w:tcPr>
            <w:tcW w:type="pct" w:w="40%"/>
            <w:tcMar>
              <w:top w:type="dxa" w:w="100"/>
              <w:left w:type="dxa" w:w="120"/>
              <w:bottom w:type="dxa" w:w="100"/>
              <w:right w:type="dxa" w:w="120"/>
            </w:tcMar>
          </w:tcPr>
          <w:p>
            <w:pPr>
              <w:spacing w:after="40" w:before="0"/>
            </w:pPr>
            <w:r>
              <w:rPr>
                <w:sz w:val="20"/>
                <w:szCs w:val="20"/>
              </w:rPr>
              <w:t xml:space="preserve">Kullanıcının aktif planı</w:t>
            </w:r>
          </w:p>
        </w:tc>
        <w:tc>
          <w:tcPr>
            <w:tcW w:type="pct" w:w="60%"/>
            <w:tcMar>
              <w:top w:type="dxa" w:w="100"/>
              <w:left w:type="dxa" w:w="120"/>
              <w:bottom w:type="dxa" w:w="100"/>
              <w:right w:type="dxa" w:w="120"/>
            </w:tcMar>
          </w:tcPr>
          <w:p>
            <w:pPr>
              <w:spacing w:after="40" w:before="0"/>
            </w:pPr>
            <w:r>
              <w:rPr>
                <w:sz w:val="20"/>
                <w:szCs w:val="20"/>
              </w:rPr>
              <w:t xml:space="preserve">B-tree/partial index on (user_id, status)</w:t>
            </w:r>
          </w:p>
        </w:tc>
      </w:tr>
      <w:tr>
        <w:tc>
          <w:tcPr>
            <w:tcW w:type="pct" w:w="40%"/>
            <w:tcMar>
              <w:top w:type="dxa" w:w="100"/>
              <w:left w:type="dxa" w:w="120"/>
              <w:bottom w:type="dxa" w:w="100"/>
              <w:right w:type="dxa" w:w="120"/>
            </w:tcMar>
          </w:tcPr>
          <w:p>
            <w:pPr>
              <w:spacing w:after="40" w:before="0"/>
            </w:pPr>
            <w:r>
              <w:rPr>
                <w:sz w:val="20"/>
                <w:szCs w:val="20"/>
              </w:rPr>
              <w:t xml:space="preserve">Takvim tarih aralığı</w:t>
            </w:r>
          </w:p>
        </w:tc>
        <w:tc>
          <w:tcPr>
            <w:tcW w:type="pct" w:w="60%"/>
            <w:tcMar>
              <w:top w:type="dxa" w:w="100"/>
              <w:left w:type="dxa" w:w="120"/>
              <w:bottom w:type="dxa" w:w="100"/>
              <w:right w:type="dxa" w:w="120"/>
            </w:tcMar>
          </w:tcPr>
          <w:p>
            <w:pPr>
              <w:spacing w:after="40" w:before="0"/>
            </w:pPr>
            <w:r>
              <w:rPr>
                <w:sz w:val="20"/>
                <w:szCs w:val="20"/>
              </w:rPr>
              <w:t xml:space="preserve">B-tree on (plan_id, scheduled_date)</w:t>
            </w:r>
          </w:p>
        </w:tc>
      </w:tr>
      <w:tr>
        <w:tc>
          <w:tcPr>
            <w:tcW w:type="pct" w:w="40%"/>
            <w:tcMar>
              <w:top w:type="dxa" w:w="100"/>
              <w:left w:type="dxa" w:w="120"/>
              <w:bottom w:type="dxa" w:w="100"/>
              <w:right w:type="dxa" w:w="120"/>
            </w:tcMar>
          </w:tcPr>
          <w:p>
            <w:pPr>
              <w:spacing w:after="40" w:before="0"/>
            </w:pPr>
            <w:r>
              <w:rPr>
                <w:sz w:val="20"/>
                <w:szCs w:val="20"/>
              </w:rPr>
              <w:t xml:space="preserve">Pending preview cleanup</w:t>
            </w:r>
          </w:p>
        </w:tc>
        <w:tc>
          <w:tcPr>
            <w:tcW w:type="pct" w:w="60%"/>
            <w:tcMar>
              <w:top w:type="dxa" w:w="100"/>
              <w:left w:type="dxa" w:w="120"/>
              <w:bottom w:type="dxa" w:w="100"/>
              <w:right w:type="dxa" w:w="120"/>
            </w:tcMar>
          </w:tcPr>
          <w:p>
            <w:pPr>
              <w:spacing w:after="40" w:before="0"/>
            </w:pPr>
            <w:r>
              <w:rPr>
                <w:sz w:val="20"/>
                <w:szCs w:val="20"/>
              </w:rPr>
              <w:t xml:space="preserve">Partial B-tree on expires_at where status=READY</w:t>
            </w:r>
          </w:p>
        </w:tc>
      </w:tr>
      <w:tr>
        <w:tc>
          <w:tcPr>
            <w:tcW w:type="pct" w:w="40%"/>
            <w:tcMar>
              <w:top w:type="dxa" w:w="100"/>
              <w:left w:type="dxa" w:w="120"/>
              <w:bottom w:type="dxa" w:w="100"/>
              <w:right w:type="dxa" w:w="120"/>
            </w:tcMar>
          </w:tcPr>
          <w:p>
            <w:pPr>
              <w:spacing w:after="40" w:before="0"/>
            </w:pPr>
            <w:r>
              <w:rPr>
                <w:sz w:val="20"/>
                <w:szCs w:val="20"/>
              </w:rPr>
              <w:t xml:space="preserve">Template key/version lookup</w:t>
            </w:r>
          </w:p>
        </w:tc>
        <w:tc>
          <w:tcPr>
            <w:tcW w:type="pct" w:w="60%"/>
            <w:tcMar>
              <w:top w:type="dxa" w:w="100"/>
              <w:left w:type="dxa" w:w="120"/>
              <w:bottom w:type="dxa" w:w="100"/>
              <w:right w:type="dxa" w:w="120"/>
            </w:tcMar>
          </w:tcPr>
          <w:p>
            <w:pPr>
              <w:spacing w:after="40" w:before="0"/>
            </w:pPr>
            <w:r>
              <w:rPr>
                <w:sz w:val="20"/>
                <w:szCs w:val="20"/>
              </w:rPr>
              <w:t xml:space="preserve">Unique B-tree on (template_key, version)</w:t>
            </w:r>
          </w:p>
        </w:tc>
      </w:tr>
      <w:tr>
        <w:tc>
          <w:tcPr>
            <w:tcW w:type="pct" w:w="40%"/>
            <w:tcMar>
              <w:top w:type="dxa" w:w="100"/>
              <w:left w:type="dxa" w:w="120"/>
              <w:bottom w:type="dxa" w:w="100"/>
              <w:right w:type="dxa" w:w="120"/>
            </w:tcMar>
          </w:tcPr>
          <w:p>
            <w:pPr>
              <w:spacing w:after="40" w:before="0"/>
            </w:pPr>
            <w:r>
              <w:rPr>
                <w:sz w:val="20"/>
                <w:szCs w:val="20"/>
              </w:rPr>
              <w:t xml:space="preserve">JSON containment search</w:t>
            </w:r>
          </w:p>
        </w:tc>
        <w:tc>
          <w:tcPr>
            <w:tcW w:type="pct" w:w="60%"/>
            <w:tcMar>
              <w:top w:type="dxa" w:w="100"/>
              <w:left w:type="dxa" w:w="120"/>
              <w:bottom w:type="dxa" w:w="100"/>
              <w:right w:type="dxa" w:w="120"/>
            </w:tcMar>
          </w:tcPr>
          <w:p>
            <w:pPr>
              <w:spacing w:after="40" w:before="0"/>
            </w:pPr>
            <w:r>
              <w:rPr>
                <w:sz w:val="20"/>
                <w:szCs w:val="20"/>
              </w:rPr>
              <w:t xml:space="preserve">Measured need varsa GIN jsonb_path_ops</w:t>
            </w:r>
          </w:p>
        </w:tc>
      </w:tr>
      <w:tr>
        <w:tc>
          <w:tcPr>
            <w:tcW w:type="pct" w:w="40%"/>
            <w:tcMar>
              <w:top w:type="dxa" w:w="100"/>
              <w:left w:type="dxa" w:w="120"/>
              <w:bottom w:type="dxa" w:w="100"/>
              <w:right w:type="dxa" w:w="120"/>
            </w:tcMar>
          </w:tcPr>
          <w:p>
            <w:pPr>
              <w:spacing w:after="40" w:before="0"/>
            </w:pPr>
            <w:r>
              <w:rPr>
                <w:sz w:val="20"/>
                <w:szCs w:val="20"/>
              </w:rPr>
              <w:t xml:space="preserve">Sık JSON scalar filter</w:t>
            </w:r>
          </w:p>
        </w:tc>
        <w:tc>
          <w:tcPr>
            <w:tcW w:type="pct" w:w="60%"/>
            <w:tcMar>
              <w:top w:type="dxa" w:w="100"/>
              <w:left w:type="dxa" w:w="120"/>
              <w:bottom w:type="dxa" w:w="100"/>
              <w:right w:type="dxa" w:w="120"/>
            </w:tcMar>
          </w:tcPr>
          <w:p>
            <w:pPr>
              <w:spacing w:after="40" w:before="0"/>
            </w:pPr>
            <w:r>
              <w:rPr>
                <w:sz w:val="20"/>
                <w:szCs w:val="20"/>
              </w:rPr>
              <w:t xml:space="preserve">Expression index veya duplicated scalar metadata</w:t>
            </w:r>
          </w:p>
        </w:tc>
      </w:tr>
      <w:tr>
        <w:tc>
          <w:tcPr>
            <w:tcW w:type="pct" w:w="40%"/>
            <w:tcMar>
              <w:top w:type="dxa" w:w="100"/>
              <w:left w:type="dxa" w:w="120"/>
              <w:bottom w:type="dxa" w:w="100"/>
              <w:right w:type="dxa" w:w="120"/>
            </w:tcMar>
          </w:tcPr>
          <w:p>
            <w:pPr>
              <w:spacing w:after="40" w:before="0"/>
            </w:pPr>
            <w:r>
              <w:rPr>
                <w:sz w:val="20"/>
                <w:szCs w:val="20"/>
              </w:rPr>
              <w:t xml:space="preserve">PlanDocument read</w:t>
            </w:r>
          </w:p>
        </w:tc>
        <w:tc>
          <w:tcPr>
            <w:tcW w:type="pct" w:w="60%"/>
            <w:tcMar>
              <w:top w:type="dxa" w:w="100"/>
              <w:left w:type="dxa" w:w="120"/>
              <w:bottom w:type="dxa" w:w="100"/>
              <w:right w:type="dxa" w:w="120"/>
            </w:tcMar>
          </w:tcPr>
          <w:p>
            <w:pPr>
              <w:spacing w:after="40" w:before="0"/>
            </w:pPr>
            <w:r>
              <w:rPr>
                <w:sz w:val="20"/>
                <w:szCs w:val="20"/>
              </w:rPr>
              <w:t xml:space="preserve">Revision id PK; tüm JSONB GIN gereksiz</w:t>
            </w:r>
          </w:p>
        </w:tc>
      </w:tr>
      <w:tr>
        <w:tc>
          <w:tcPr>
            <w:tcW w:type="pct" w:w="40%"/>
            <w:tcMar>
              <w:top w:type="dxa" w:w="100"/>
              <w:left w:type="dxa" w:w="120"/>
              <w:bottom w:type="dxa" w:w="100"/>
              <w:right w:type="dxa" w:w="120"/>
            </w:tcMar>
          </w:tcPr>
          <w:p>
            <w:pPr>
              <w:spacing w:after="40" w:before="0"/>
            </w:pPr>
            <w:r>
              <w:rPr>
                <w:sz w:val="20"/>
                <w:szCs w:val="20"/>
              </w:rPr>
              <w:t xml:space="preserve">Outbox retry due (yeni)</w:t>
            </w:r>
          </w:p>
        </w:tc>
        <w:tc>
          <w:tcPr>
            <w:tcW w:type="pct" w:w="60%"/>
            <w:tcMar>
              <w:top w:type="dxa" w:w="100"/>
              <w:left w:type="dxa" w:w="120"/>
              <w:bottom w:type="dxa" w:w="100"/>
              <w:right w:type="dxa" w:w="120"/>
            </w:tcMar>
          </w:tcPr>
          <w:p>
            <w:pPr>
              <w:spacing w:after="40" w:before="0"/>
            </w:pPr>
            <w:r>
              <w:rPr>
                <w:sz w:val="20"/>
                <w:szCs w:val="20"/>
              </w:rPr>
              <w:t xml:space="preserve">Partial B-tree on next_attempt_at where status=RETRY_SCHEDULED</w:t>
            </w:r>
          </w:p>
        </w:tc>
      </w:tr>
    </w:tbl>
    <w:p>
      <w:pPr>
        <w:pStyle w:val="Heading2"/>
        <w:spacing w:after="120" w:before="280"/>
      </w:pPr>
      <w:r>
        <w:t xml:space="preserve">17.1 Document boyutu</w:t>
      </w:r>
    </w:p>
    <w:p>
      <w:pPr>
        <w:pStyle w:val="ListParagraph"/>
        <w:numPr>
          <w:ilvl w:val="0"/>
          <w:numId w:val="2"/>
        </w:numPr>
        <w:spacing w:after="80"/>
      </w:pPr>
      <w:r>
        <w:t xml:space="preserve">PlanDocument içinde rendered UI text yerine message key'leri saklanır.</w:t>
      </w:r>
    </w:p>
    <w:p>
      <w:pPr>
        <w:pStyle w:val="ListParagraph"/>
        <w:numPr>
          <w:ilvl w:val="0"/>
          <w:numId w:val="2"/>
        </w:numPr>
        <w:spacing w:after="80"/>
      </w:pPr>
      <w:r>
        <w:t xml:space="preserve">Repeated workout definitions gerektiğinde snapshot'lanır; fakat gereksiz evidence/article metni plan document'a kopyalanmaz.</w:t>
      </w:r>
    </w:p>
    <w:p>
      <w:pPr>
        <w:pStyle w:val="ListParagraph"/>
        <w:numPr>
          <w:ilvl w:val="0"/>
          <w:numId w:val="2"/>
        </w:numPr>
        <w:spacing w:after="80"/>
      </w:pPr>
      <w:r>
        <w:t xml:space="preserve">Trace ayrı DecisionsJson/GenerationTrace row'unda tutulabilir.</w:t>
      </w:r>
    </w:p>
    <w:p>
      <w:pPr>
        <w:pStyle w:val="ListParagraph"/>
        <w:numPr>
          <w:ilvl w:val="0"/>
          <w:numId w:val="2"/>
        </w:numPr>
        <w:spacing w:after="80"/>
      </w:pPr>
      <w:r>
        <w:t xml:space="preserve">Calendar read model yalnızca ihtiyaç duyulan planned scalar ve compact WorkoutJson döndürür.</w:t>
      </w:r>
    </w:p>
    <w:p>
      <w:pPr>
        <w:pStyle w:val="ListParagraph"/>
        <w:numPr>
          <w:ilvl w:val="0"/>
          <w:numId w:val="2"/>
        </w:numPr>
        <w:spacing w:after="80"/>
      </w:pPr>
      <w:r>
        <w:t xml:space="preserve">Large PlanDocument fetch yalnızca plan details/export için yapılır.</w:t>
      </w:r>
    </w:p>
    <w:p>
      <w:pPr>
        <w:pStyle w:val="Heading2"/>
        <w:spacing w:after="120" w:before="280"/>
      </w:pPr>
      <w:r>
        <w:t xml:space="preserve">17.2 Performans SLO belirleme metodolojisi (v1.1'de eklendi)</w:t>
      </w:r>
    </w:p>
    <w:p>
      <w:pPr>
        <w:spacing w:after="160"/>
      </w:pPr>
      <w:r>
        <w:t xml:space="preserve">Sayısal eşikler mühendislik tarafında rastgele seçilmemeli; aşağıdaki sıra izlenmelidir:</w:t>
      </w:r>
    </w:p>
    <w:p>
      <w:pPr>
        <w:pStyle w:val="ListParagraph"/>
        <w:numPr>
          <w:ilvl w:val="0"/>
          <w:numId w:val="2"/>
        </w:numPr>
        <w:spacing w:after="80"/>
      </w:pPr>
      <w:r>
        <w:t xml:space="preserve">Kullanıcı deneyimi eşiğinden başlayın, teknikten değil. Senkron bir API çağrısı için genel kabul gören eşikler: ~300-800ms p95 "hızlı" hissettirir, 1-2sn "kabul edilebilir", 3sn+ kullanıcı kaybı riski taşır. İlk hedef: plan preview 1.5 saniyede gelsin (ürün ile birlikte teyit edilecek).</w:t>
      </w:r>
    </w:p>
    <w:p>
      <w:pPr>
        <w:pStyle w:val="ListParagraph"/>
        <w:numPr>
          <w:ilvl w:val="0"/>
          <w:numId w:val="2"/>
        </w:numPr>
        <w:spacing w:after="80"/>
      </w:pPr>
      <w:r>
        <w:t xml:space="preserve">Golden test'leri (§18.3) baseline ölçüm aracı olarak kullanın — 10K/Intermediate/4D/12W gibi senaryoları yük altında değil tek istekte çalıştırıp bugünkü süreyi ölçün.</w:t>
      </w:r>
    </w:p>
    <w:p>
      <w:pPr>
        <w:pStyle w:val="ListParagraph"/>
        <w:numPr>
          <w:ilvl w:val="0"/>
          <w:numId w:val="2"/>
        </w:numPr>
        <w:spacing w:after="80"/>
      </w:pPr>
      <w:r>
        <w:t xml:space="preserve">Launch öncesi gerçekçi bir load test yapın (k6, JMeter veya .NET için NBomber) — eşzamanlı 50-200 istek gibi beklenen trafik profiliyle p50/p95/p99'u ölçün.</w:t>
      </w:r>
    </w:p>
    <w:p>
      <w:pPr>
        <w:pStyle w:val="ListParagraph"/>
        <w:numPr>
          <w:ilvl w:val="0"/>
          <w:numId w:val="2"/>
        </w:numPr>
        <w:spacing w:after="80"/>
      </w:pPr>
      <w:r>
        <w:t xml:space="preserve">Ölçülen değerin biraz üzerine SLO koyun (örn. ölçülen p95 400ms ise SLO 600ms) ve bunu APM/monitoring'e (OpenTelemetry + Prometheus/Grafana veya Application Insights) alarm olarak bağlayın.</w:t>
      </w:r>
    </w:p>
    <w:p>
      <w:pPr>
        <w:pStyle w:val="ListParagraph"/>
        <w:numPr>
          <w:ilvl w:val="0"/>
          <w:numId w:val="2"/>
        </w:numPr>
        <w:spacing w:after="80"/>
      </w:pPr>
      <w:r>
        <w:t xml:space="preserve">Her release'de bu metriği CI'da regresyon testi olarak koşturun — mevcut "Performance tests" katmanına (§18.1) somut sayısal eşik (örn. assert p95 &lt; X ms) eklenmesi yeterlidir.</w:t>
      </w:r>
    </w:p>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40" w:before="0"/>
            </w:pPr>
            <w:r>
              <w:rPr>
                <w:b/>
                <w:bCs/>
                <w:sz w:val="17"/>
              </w:rPr>
              <w:t xml:space="preserve">İlk SLO hedefleri (taslak — load test sonrası kesinleşecek)</w:t>
            </w:r>
          </w:p>
          <w:p>
            <w:pPr>
              <w:spacing w:after="40" w:before="0"/>
            </w:pPr>
            <w:r>
              <w:rPr>
                <w:sz w:val="17"/>
              </w:rPr>
              <w:t xml:space="preserve">plan_preview_generation_duration_ms: p95 &lt; 1500ms (ürün hedefi), teknik SLO ölçüm sonrası netleşecek.</w:t>
            </w:r>
          </w:p>
          <w:p>
            <w:pPr>
              <w:spacing w:after="40" w:before="0"/>
            </w:pPr>
            <w:r>
              <w:rPr>
                <w:sz w:val="17"/>
              </w:rPr>
              <w:t xml:space="preserve">calendar/home read: p95 &lt; 300ms.</w:t>
            </w:r>
          </w:p>
          <w:p>
            <w:pPr>
              <w:spacing w:after="40" w:before="0"/>
            </w:pPr>
            <w:r>
              <w:rPr>
                <w:sz w:val="17"/>
              </w:rPr>
              <w:t xml:space="preserve">confirm transaction: p95 &lt; 800ms.</w:t>
            </w:r>
          </w:p>
        </w:tc>
      </w:tr>
    </w:tbl>
    <w:p>
      <w:pPr>
        <w:pStyle w:val="Heading1"/>
        <w:spacing w:after="160" w:before="360"/>
      </w:pPr>
      <w:r>
        <w:t xml:space="preserve">18. Test stratejisi</w:t>
      </w:r>
    </w:p>
    <w:p>
      <w:pPr>
        <w:pStyle w:val="Heading2"/>
        <w:spacing w:after="120" w:before="280"/>
      </w:pPr>
      <w:r>
        <w:t xml:space="preserve">18.1 Test piramidi</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pPr>
              <w:spacing w:after="40" w:before="0"/>
            </w:pPr>
            <w:r>
              <w:rPr>
                <w:b/>
                <w:bCs/>
                <w:color w:val="FFFFFF"/>
                <w:sz w:val="17"/>
              </w:rPr>
              <w:t xml:space="preserve">Katman</w:t>
            </w:r>
          </w:p>
        </w:tc>
        <w:tc>
          <w:tcPr>
            <w:tcW w:type="pct" w:w="40%"/>
            <w:shd w:fill="2F4F4F" w:val="clear"/>
            <w:tcMar>
              <w:top w:type="dxa" w:w="100"/>
              <w:left w:type="dxa" w:w="120"/>
              <w:bottom w:type="dxa" w:w="100"/>
              <w:right w:type="dxa" w:w="120"/>
            </w:tcMar>
          </w:tcPr>
          <w:p>
            <w:pPr>
              <w:spacing w:after="40" w:before="0"/>
            </w:pPr>
            <w:r>
              <w:rPr>
                <w:b/>
                <w:bCs/>
                <w:color w:val="FFFFFF"/>
                <w:sz w:val="17"/>
              </w:rPr>
              <w:t xml:space="preserve">Testler</w:t>
            </w:r>
          </w:p>
        </w:tc>
        <w:tc>
          <w:tcPr>
            <w:tcW w:type="pct" w:w="38%"/>
            <w:shd w:fill="2F4F4F" w:val="clear"/>
            <w:tcMar>
              <w:top w:type="dxa" w:w="100"/>
              <w:left w:type="dxa" w:w="120"/>
              <w:bottom w:type="dxa" w:w="100"/>
              <w:right w:type="dxa" w:w="120"/>
            </w:tcMar>
          </w:tcPr>
          <w:p>
            <w:pPr>
              <w:spacing w:after="40" w:before="0"/>
            </w:pPr>
            <w:r>
              <w:rPr>
                <w:b/>
                <w:bCs/>
                <w:color w:val="FFFFFF"/>
                <w:sz w:val="17"/>
              </w:rPr>
              <w:t xml:space="preserve">Örnek</w:t>
            </w:r>
          </w:p>
        </w:tc>
      </w:tr>
      <w:tr>
        <w:tc>
          <w:tcPr>
            <w:tcW w:type="pct" w:w="22%"/>
            <w:tcMar>
              <w:top w:type="dxa" w:w="100"/>
              <w:left w:type="dxa" w:w="120"/>
              <w:bottom w:type="dxa" w:w="100"/>
              <w:right w:type="dxa" w:w="120"/>
            </w:tcMar>
          </w:tcPr>
          <w:p>
            <w:pPr>
              <w:spacing w:after="40" w:before="0"/>
            </w:pPr>
            <w:r>
              <w:rPr>
                <w:sz w:val="20"/>
                <w:szCs w:val="20"/>
              </w:rPr>
              <w:t xml:space="preserve">Rule unit tests</w:t>
            </w:r>
          </w:p>
        </w:tc>
        <w:tc>
          <w:tcPr>
            <w:tcW w:type="pct" w:w="40%"/>
            <w:tcMar>
              <w:top w:type="dxa" w:w="100"/>
              <w:left w:type="dxa" w:w="120"/>
              <w:bottom w:type="dxa" w:w="100"/>
              <w:right w:type="dxa" w:w="120"/>
            </w:tcMar>
          </w:tcPr>
          <w:p>
            <w:pPr>
              <w:spacing w:after="40" w:before="0"/>
            </w:pPr>
            <w:r>
              <w:rPr>
                <w:sz w:val="20"/>
                <w:szCs w:val="20"/>
              </w:rPr>
              <w:t xml:space="preserve">Pure resolver tests</w:t>
            </w:r>
          </w:p>
        </w:tc>
        <w:tc>
          <w:tcPr>
            <w:tcW w:type="pct" w:w="38%"/>
            <w:tcMar>
              <w:top w:type="dxa" w:w="100"/>
              <w:left w:type="dxa" w:w="120"/>
              <w:bottom w:type="dxa" w:w="100"/>
              <w:right w:type="dxa" w:w="120"/>
            </w:tcMar>
          </w:tcPr>
          <w:p>
            <w:pPr>
              <w:spacing w:after="40" w:before="0"/>
            </w:pPr>
            <w:r>
              <w:rPr>
                <w:sz w:val="20"/>
                <w:szCs w:val="20"/>
              </w:rPr>
              <w:t xml:space="preserve">14 km weekly + 12 km longest → OUTLIER behavior</w:t>
            </w:r>
          </w:p>
        </w:tc>
      </w:tr>
      <w:tr>
        <w:tc>
          <w:tcPr>
            <w:tcW w:type="pct" w:w="22%"/>
            <w:tcMar>
              <w:top w:type="dxa" w:w="100"/>
              <w:left w:type="dxa" w:w="120"/>
              <w:bottom w:type="dxa" w:w="100"/>
              <w:right w:type="dxa" w:w="120"/>
            </w:tcMar>
          </w:tcPr>
          <w:p>
            <w:pPr>
              <w:spacing w:after="40" w:before="0"/>
            </w:pPr>
            <w:r>
              <w:rPr>
                <w:sz w:val="20"/>
                <w:szCs w:val="20"/>
              </w:rPr>
              <w:t xml:space="preserve">Property-based tests</w:t>
            </w:r>
          </w:p>
        </w:tc>
        <w:tc>
          <w:tcPr>
            <w:tcW w:type="pct" w:w="40%"/>
            <w:tcMar>
              <w:top w:type="dxa" w:w="100"/>
              <w:left w:type="dxa" w:w="120"/>
              <w:bottom w:type="dxa" w:w="100"/>
              <w:right w:type="dxa" w:w="120"/>
            </w:tcMar>
          </w:tcPr>
          <w:p>
            <w:pPr>
              <w:spacing w:after="40" w:before="0"/>
            </w:pPr>
            <w:r>
              <w:rPr>
                <w:sz w:val="20"/>
                <w:szCs w:val="20"/>
              </w:rPr>
              <w:t xml:space="preserve">Invariants across broad inputs</w:t>
            </w:r>
          </w:p>
        </w:tc>
        <w:tc>
          <w:tcPr>
            <w:tcW w:type="pct" w:w="38%"/>
            <w:tcMar>
              <w:top w:type="dxa" w:w="100"/>
              <w:left w:type="dxa" w:w="120"/>
              <w:bottom w:type="dxa" w:w="100"/>
              <w:right w:type="dxa" w:w="120"/>
            </w:tcMar>
          </w:tcPr>
          <w:p>
            <w:pPr>
              <w:spacing w:after="40" w:before="0"/>
            </w:pPr>
            <w:r>
              <w:rPr>
                <w:sz w:val="20"/>
                <w:szCs w:val="20"/>
              </w:rPr>
              <w:t xml:space="preserve">No negative distance; race week aligned; hard days separated</w:t>
            </w:r>
          </w:p>
        </w:tc>
      </w:tr>
      <w:tr>
        <w:tc>
          <w:tcPr>
            <w:tcW w:type="pct" w:w="22%"/>
            <w:tcMar>
              <w:top w:type="dxa" w:w="100"/>
              <w:left w:type="dxa" w:w="120"/>
              <w:bottom w:type="dxa" w:w="100"/>
              <w:right w:type="dxa" w:w="120"/>
            </w:tcMar>
          </w:tcPr>
          <w:p>
            <w:pPr>
              <w:spacing w:after="40" w:before="0"/>
            </w:pPr>
            <w:r>
              <w:rPr>
                <w:sz w:val="20"/>
                <w:szCs w:val="20"/>
              </w:rPr>
              <w:t xml:space="preserve">Golden master tests</w:t>
            </w:r>
          </w:p>
        </w:tc>
        <w:tc>
          <w:tcPr>
            <w:tcW w:type="pct" w:w="40%"/>
            <w:tcMar>
              <w:top w:type="dxa" w:w="100"/>
              <w:left w:type="dxa" w:w="120"/>
              <w:bottom w:type="dxa" w:w="100"/>
              <w:right w:type="dxa" w:w="120"/>
            </w:tcMar>
          </w:tcPr>
          <w:p>
            <w:pPr>
              <w:spacing w:after="40" w:before="0"/>
            </w:pPr>
            <w:r>
              <w:rPr>
                <w:sz w:val="20"/>
                <w:szCs w:val="20"/>
              </w:rPr>
              <w:t xml:space="preserve">Input + versions → canonical PlanDocument snapshot</w:t>
            </w:r>
          </w:p>
        </w:tc>
        <w:tc>
          <w:tcPr>
            <w:tcW w:type="pct" w:w="38%"/>
            <w:tcMar>
              <w:top w:type="dxa" w:w="100"/>
              <w:left w:type="dxa" w:w="120"/>
              <w:bottom w:type="dxa" w:w="100"/>
              <w:right w:type="dxa" w:w="120"/>
            </w:tcMar>
          </w:tcPr>
          <w:p>
            <w:pPr>
              <w:spacing w:after="40" w:before="0"/>
            </w:pPr>
            <w:r>
              <w:rPr>
                <w:sz w:val="20"/>
                <w:szCs w:val="20"/>
              </w:rPr>
              <w:t xml:space="preserve">10K Intermediate 4D 12W</w:t>
            </w:r>
          </w:p>
        </w:tc>
      </w:tr>
      <w:tr>
        <w:tc>
          <w:tcPr>
            <w:tcW w:type="pct" w:w="22%"/>
            <w:tcMar>
              <w:top w:type="dxa" w:w="100"/>
              <w:left w:type="dxa" w:w="120"/>
              <w:bottom w:type="dxa" w:w="100"/>
              <w:right w:type="dxa" w:w="120"/>
            </w:tcMar>
          </w:tcPr>
          <w:p>
            <w:pPr>
              <w:spacing w:after="40" w:before="0"/>
            </w:pPr>
            <w:r>
              <w:rPr>
                <w:sz w:val="20"/>
                <w:szCs w:val="20"/>
              </w:rPr>
              <w:t xml:space="preserve">Integration tests</w:t>
            </w:r>
          </w:p>
        </w:tc>
        <w:tc>
          <w:tcPr>
            <w:tcW w:type="pct" w:w="40%"/>
            <w:tcMar>
              <w:top w:type="dxa" w:w="100"/>
              <w:left w:type="dxa" w:w="120"/>
              <w:bottom w:type="dxa" w:w="100"/>
              <w:right w:type="dxa" w:w="120"/>
            </w:tcMar>
          </w:tcPr>
          <w:p>
            <w:pPr>
              <w:spacing w:after="40" w:before="0"/>
            </w:pPr>
            <w:r>
              <w:rPr>
                <w:sz w:val="20"/>
                <w:szCs w:val="20"/>
              </w:rPr>
              <w:t xml:space="preserve">EF/Npgsql transaction and JSON mapping</w:t>
            </w:r>
          </w:p>
        </w:tc>
        <w:tc>
          <w:tcPr>
            <w:tcW w:type="pct" w:w="38%"/>
            <w:tcMar>
              <w:top w:type="dxa" w:w="100"/>
              <w:left w:type="dxa" w:w="120"/>
              <w:bottom w:type="dxa" w:w="100"/>
              <w:right w:type="dxa" w:w="120"/>
            </w:tcMar>
          </w:tcPr>
          <w:p>
            <w:pPr>
              <w:spacing w:after="40" w:before="0"/>
            </w:pPr>
            <w:r>
              <w:rPr>
                <w:sz w:val="20"/>
                <w:szCs w:val="20"/>
              </w:rPr>
              <w:t xml:space="preserve">Confirm writes revision + weeks + days atomically</w:t>
            </w:r>
          </w:p>
        </w:tc>
      </w:tr>
      <w:tr>
        <w:tc>
          <w:tcPr>
            <w:tcW w:type="pct" w:w="22%"/>
            <w:tcMar>
              <w:top w:type="dxa" w:w="100"/>
              <w:left w:type="dxa" w:w="120"/>
              <w:bottom w:type="dxa" w:w="100"/>
              <w:right w:type="dxa" w:w="120"/>
            </w:tcMar>
          </w:tcPr>
          <w:p>
            <w:pPr>
              <w:spacing w:after="40" w:before="0"/>
            </w:pPr>
            <w:r>
              <w:rPr>
                <w:sz w:val="20"/>
                <w:szCs w:val="20"/>
              </w:rPr>
              <w:t xml:space="preserve">Contract tests</w:t>
            </w:r>
          </w:p>
        </w:tc>
        <w:tc>
          <w:tcPr>
            <w:tcW w:type="pct" w:w="40%"/>
            <w:tcMar>
              <w:top w:type="dxa" w:w="100"/>
              <w:left w:type="dxa" w:w="120"/>
              <w:bottom w:type="dxa" w:w="100"/>
              <w:right w:type="dxa" w:w="120"/>
            </w:tcMar>
          </w:tcPr>
          <w:p>
            <w:pPr>
              <w:spacing w:after="40" w:before="0"/>
            </w:pPr>
            <w:r>
              <w:rPr>
                <w:sz w:val="20"/>
                <w:szCs w:val="20"/>
              </w:rPr>
              <w:t xml:space="preserve">API request/response + ProblemDetails</w:t>
            </w:r>
          </w:p>
        </w:tc>
        <w:tc>
          <w:tcPr>
            <w:tcW w:type="pct" w:w="38%"/>
            <w:tcMar>
              <w:top w:type="dxa" w:w="100"/>
              <w:left w:type="dxa" w:w="120"/>
              <w:bottom w:type="dxa" w:w="100"/>
              <w:right w:type="dxa" w:w="120"/>
            </w:tcMar>
          </w:tcPr>
          <w:p>
            <w:pPr>
              <w:spacing w:after="40" w:before="0"/>
            </w:pPr>
            <w:r>
              <w:rPr>
                <w:sz w:val="20"/>
                <w:szCs w:val="20"/>
              </w:rPr>
              <w:t xml:space="preserve">Acknowledgement required returns 409</w:t>
            </w:r>
          </w:p>
        </w:tc>
      </w:tr>
      <w:tr>
        <w:tc>
          <w:tcPr>
            <w:tcW w:type="pct" w:w="22%"/>
            <w:tcMar>
              <w:top w:type="dxa" w:w="100"/>
              <w:left w:type="dxa" w:w="120"/>
              <w:bottom w:type="dxa" w:w="100"/>
              <w:right w:type="dxa" w:w="120"/>
            </w:tcMar>
          </w:tcPr>
          <w:p>
            <w:pPr>
              <w:spacing w:after="40" w:before="0"/>
            </w:pPr>
            <w:r>
              <w:rPr>
                <w:sz w:val="20"/>
                <w:szCs w:val="20"/>
              </w:rPr>
              <w:t xml:space="preserve">Migration tests</w:t>
            </w:r>
          </w:p>
        </w:tc>
        <w:tc>
          <w:tcPr>
            <w:tcW w:type="pct" w:w="40%"/>
            <w:tcMar>
              <w:top w:type="dxa" w:w="100"/>
              <w:left w:type="dxa" w:w="120"/>
              <w:bottom w:type="dxa" w:w="100"/>
              <w:right w:type="dxa" w:w="120"/>
            </w:tcMar>
          </w:tcPr>
          <w:p>
            <w:pPr>
              <w:spacing w:after="40" w:before="0"/>
            </w:pPr>
            <w:r>
              <w:rPr>
                <w:sz w:val="20"/>
                <w:szCs w:val="20"/>
              </w:rPr>
              <w:t xml:space="preserve">Old schemaVersion upcast</w:t>
            </w:r>
          </w:p>
        </w:tc>
        <w:tc>
          <w:tcPr>
            <w:tcW w:type="pct" w:w="38%"/>
            <w:tcMar>
              <w:top w:type="dxa" w:w="100"/>
              <w:left w:type="dxa" w:w="120"/>
              <w:bottom w:type="dxa" w:w="100"/>
              <w:right w:type="dxa" w:w="120"/>
            </w:tcMar>
          </w:tcPr>
          <w:p>
            <w:pPr>
              <w:spacing w:after="40" w:before="0"/>
            </w:pPr>
            <w:r>
              <w:rPr>
                <w:sz w:val="20"/>
                <w:szCs w:val="20"/>
              </w:rPr>
              <w:t xml:space="preserve">v1 PlanDocument reads under v2 code</w:t>
            </w:r>
          </w:p>
        </w:tc>
      </w:tr>
      <w:tr>
        <w:tc>
          <w:tcPr>
            <w:tcW w:type="pct" w:w="22%"/>
            <w:tcMar>
              <w:top w:type="dxa" w:w="100"/>
              <w:left w:type="dxa" w:w="120"/>
              <w:bottom w:type="dxa" w:w="100"/>
              <w:right w:type="dxa" w:w="120"/>
            </w:tcMar>
          </w:tcPr>
          <w:p>
            <w:pPr>
              <w:spacing w:after="40" w:before="0"/>
            </w:pPr>
            <w:r>
              <w:rPr>
                <w:sz w:val="20"/>
                <w:szCs w:val="20"/>
              </w:rPr>
              <w:t xml:space="preserve">Performance tests</w:t>
            </w:r>
          </w:p>
        </w:tc>
        <w:tc>
          <w:tcPr>
            <w:tcW w:type="pct" w:w="40%"/>
            <w:tcMar>
              <w:top w:type="dxa" w:w="100"/>
              <w:left w:type="dxa" w:w="120"/>
              <w:bottom w:type="dxa" w:w="100"/>
              <w:right w:type="dxa" w:w="120"/>
            </w:tcMar>
          </w:tcPr>
          <w:p>
            <w:pPr>
              <w:spacing w:after="40" w:before="0"/>
            </w:pPr>
            <w:r>
              <w:rPr>
                <w:sz w:val="20"/>
                <w:szCs w:val="20"/>
              </w:rPr>
              <w:t xml:space="preserve">p95 preview ve calendar queries + SLO assertion (yeni, §17.2)</w:t>
            </w:r>
          </w:p>
        </w:tc>
        <w:tc>
          <w:tcPr>
            <w:tcW w:type="pct" w:w="38%"/>
            <w:tcMar>
              <w:top w:type="dxa" w:w="100"/>
              <w:left w:type="dxa" w:w="120"/>
              <w:bottom w:type="dxa" w:w="100"/>
              <w:right w:type="dxa" w:w="120"/>
            </w:tcMar>
          </w:tcPr>
          <w:p>
            <w:pPr>
              <w:spacing w:after="40" w:before="0"/>
            </w:pPr>
            <w:r>
              <w:rPr>
                <w:sz w:val="20"/>
                <w:szCs w:val="20"/>
              </w:rPr>
              <w:t xml:space="preserve">No full JSON scan on calendar; assert p95 &lt; hedef</w:t>
            </w:r>
          </w:p>
        </w:tc>
      </w:tr>
    </w:tbl>
    <w:p>
      <w:pPr>
        <w:pStyle w:val="Heading2"/>
        <w:spacing w:after="120" w:before="280"/>
      </w:pPr>
      <w:r>
        <w:t xml:space="preserve">18.2 Canonical invariant listesi</w:t>
      </w:r>
    </w:p>
    <w:p>
      <w:pPr>
        <w:pStyle w:val="ListParagraph"/>
        <w:numPr>
          <w:ilvl w:val="0"/>
          <w:numId w:val="2"/>
        </w:numPr>
        <w:spacing w:after="80"/>
      </w:pPr>
      <w:r>
        <w:t xml:space="preserve">Race day(ler) tam olarak PlanRaces içindeki RaceDate'lere düşer.</w:t>
      </w:r>
    </w:p>
    <w:p>
      <w:pPr>
        <w:pStyle w:val="ListParagraph"/>
        <w:numPr>
          <w:ilvl w:val="0"/>
          <w:numId w:val="2"/>
        </w:numPr>
        <w:spacing w:after="80"/>
      </w:pPr>
      <w:r>
        <w:t xml:space="preserve">Selected runs per week aşılmaz.</w:t>
      </w:r>
    </w:p>
    <w:p>
      <w:pPr>
        <w:pStyle w:val="ListParagraph"/>
        <w:numPr>
          <w:ilvl w:val="0"/>
          <w:numId w:val="2"/>
        </w:numPr>
        <w:spacing w:after="80"/>
      </w:pPr>
      <w:r>
        <w:t xml:space="preserve">Hard day'ler consecutive yerleştirilmez; istisna explicit policy gerektirir.</w:t>
      </w:r>
    </w:p>
    <w:p>
      <w:pPr>
        <w:pStyle w:val="ListParagraph"/>
        <w:numPr>
          <w:ilvl w:val="0"/>
          <w:numId w:val="2"/>
        </w:numPr>
        <w:spacing w:after="80"/>
      </w:pPr>
      <w:r>
        <w:t xml:space="preserve">Planned weekly total, day totals ile tolerance içinde eşleşir.</w:t>
      </w:r>
    </w:p>
    <w:p>
      <w:pPr>
        <w:pStyle w:val="ListParagraph"/>
        <w:numPr>
          <w:ilvl w:val="0"/>
          <w:numId w:val="2"/>
        </w:numPr>
        <w:spacing w:after="80"/>
      </w:pPr>
      <w:r>
        <w:t xml:space="preserve">Starting long run bütün cap'leri geçmez.</w:t>
      </w:r>
    </w:p>
    <w:p>
      <w:pPr>
        <w:pStyle w:val="ListParagraph"/>
        <w:numPr>
          <w:ilvl w:val="0"/>
          <w:numId w:val="2"/>
        </w:numPr>
        <w:spacing w:after="80"/>
      </w:pPr>
      <w:r>
        <w:t xml:space="preserve">Readiness-only peak target üretmez.</w:t>
      </w:r>
    </w:p>
    <w:p>
      <w:pPr>
        <w:pStyle w:val="ListParagraph"/>
        <w:numPr>
          <w:ilvl w:val="0"/>
          <w:numId w:val="2"/>
        </w:numPr>
        <w:spacing w:after="80"/>
      </w:pPr>
      <w:r>
        <w:t xml:space="preserve">Unsupported goal, starting training pace'i değiştirmez.</w:t>
      </w:r>
    </w:p>
    <w:p>
      <w:pPr>
        <w:pStyle w:val="ListParagraph"/>
        <w:numPr>
          <w:ilvl w:val="0"/>
          <w:numId w:val="2"/>
        </w:numPr>
        <w:spacing w:after="80"/>
      </w:pPr>
      <w:r>
        <w:t xml:space="preserve">Required warning acknowledgement olmadan confirm olmaz.</w:t>
      </w:r>
    </w:p>
    <w:p>
      <w:pPr>
        <w:pStyle w:val="ListParagraph"/>
        <w:numPr>
          <w:ilvl w:val="0"/>
          <w:numId w:val="2"/>
        </w:numPr>
        <w:spacing w:after="80"/>
      </w:pPr>
      <w:r>
        <w:t xml:space="preserve">Template/rule version plan revision içinde snapshotlanır.</w:t>
      </w:r>
    </w:p>
    <w:p>
      <w:pPr>
        <w:pStyle w:val="ListParagraph"/>
        <w:numPr>
          <w:ilvl w:val="0"/>
          <w:numId w:val="2"/>
        </w:numPr>
        <w:spacing w:after="80"/>
      </w:pPr>
      <w:r>
        <w:t xml:space="preserve">PlanDocument hash persistence sonrası değişmez.</w:t>
      </w:r>
    </w:p>
    <w:p>
      <w:pPr>
        <w:pStyle w:val="ListParagraph"/>
        <w:numPr>
          <w:ilvl w:val="0"/>
          <w:numId w:val="2"/>
        </w:numPr>
        <w:spacing w:after="80"/>
      </w:pPr>
      <w:r>
        <w:t xml:space="preserve">Kullanıcı başına aynı anda en fazla bir READY preview bulunur (yeni, §14.4).</w:t>
      </w:r>
    </w:p>
    <w:p>
      <w:pPr>
        <w:pStyle w:val="ListParagraph"/>
        <w:numPr>
          <w:ilvl w:val="0"/>
          <w:numId w:val="2"/>
        </w:numPr>
        <w:spacing w:after="80"/>
      </w:pPr>
      <w:r>
        <w:t>Injury/pain kullanıcı girdisi hiçbir request, snapshot veya persisted JSON'da bulunmaz (§6.5).</w:t>
      </w:r>
    </w:p>
    <w:p>
      <w:pPr>
        <w:pStyle w:val="Heading2"/>
        <w:spacing w:after="120" w:before="280"/>
      </w:pPr>
      <w:r>
        <w:t xml:space="preserve">18.3 Golden prototype</w:t>
      </w:r>
    </w:p>
    <w:p>
      <w:pPr>
        <w:spacing w:after="160"/>
      </w:pPr>
      <w:r>
        <w:t>İlk normatif golden master: Golden Fixture v3 — 10K / Intermediate / 4 days / 12-week core. DecisionTrace pipeline sırasını ve resolver ownership'ini; PlanDocument canonical output'u; Markdown insan review'unu; progression.rules.yaml ise rule parametrelerini doğrular. Test matrix ayrıca weekly volume known/unknown, longest compatible/outlier, pace present/missing, 16-week runway+core, 6-week compressed, 3-week readiness-only ve aggressive-required-progression warning/downgrade senaryolarını kapsamalıdır.</w:t>
      </w:r>
    </w:p>
    <w:p>
      <w:pPr>
        <w:pStyle w:val="Heading1"/>
        <w:spacing w:after="160" w:before="360"/>
      </w:pPr>
      <w:r>
        <w:t xml:space="preserve">19. Migration ve rollout planı</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pPr>
              <w:spacing w:after="40" w:before="0"/>
            </w:pPr>
            <w:r>
              <w:rPr>
                <w:b/>
                <w:bCs/>
                <w:color w:val="FFFFFF"/>
                <w:sz w:val="17"/>
              </w:rPr>
              <w:t xml:space="preserve">Faz</w:t>
            </w:r>
          </w:p>
        </w:tc>
        <w:tc>
          <w:tcPr>
            <w:tcW w:type="pct" w:w="46%"/>
            <w:shd w:fill="2F4F4F" w:val="clear"/>
            <w:tcMar>
              <w:top w:type="dxa" w:w="100"/>
              <w:left w:type="dxa" w:w="120"/>
              <w:bottom w:type="dxa" w:w="100"/>
              <w:right w:type="dxa" w:w="120"/>
            </w:tcMar>
          </w:tcPr>
          <w:p>
            <w:pPr>
              <w:spacing w:after="40" w:before="0"/>
            </w:pPr>
            <w:r>
              <w:rPr>
                <w:b/>
                <w:bCs/>
                <w:color w:val="FFFFFF"/>
                <w:sz w:val="17"/>
              </w:rPr>
              <w:t xml:space="preserve">Çıktı</w:t>
            </w:r>
          </w:p>
        </w:tc>
        <w:tc>
          <w:tcPr>
            <w:tcW w:type="pct" w:w="32%"/>
            <w:shd w:fill="2F4F4F" w:val="clear"/>
            <w:tcMar>
              <w:top w:type="dxa" w:w="100"/>
              <w:left w:type="dxa" w:w="120"/>
              <w:bottom w:type="dxa" w:w="100"/>
              <w:right w:type="dxa" w:w="120"/>
            </w:tcMar>
          </w:tcPr>
          <w:p>
            <w:pPr>
              <w:spacing w:after="40" w:before="0"/>
            </w:pPr>
            <w:r>
              <w:rPr>
                <w:b/>
                <w:bCs/>
                <w:color w:val="FFFFFF"/>
                <w:sz w:val="17"/>
              </w:rPr>
              <w:t xml:space="preserve">Exit criteria</w:t>
            </w:r>
          </w:p>
        </w:tc>
      </w:tr>
      <w:tr>
        <w:tc>
          <w:tcPr>
            <w:tcW w:type="pct" w:w="22%"/>
            <w:tcMar>
              <w:top w:type="dxa" w:w="100"/>
              <w:left w:type="dxa" w:w="120"/>
              <w:bottom w:type="dxa" w:w="100"/>
              <w:right w:type="dxa" w:w="120"/>
            </w:tcMar>
          </w:tcPr>
          <w:p>
            <w:pPr>
              <w:spacing w:after="40" w:before="0"/>
            </w:pPr>
            <w:r>
              <w:rPr>
                <w:sz w:val="20"/>
                <w:szCs w:val="20"/>
              </w:rPr>
              <w:t xml:space="preserve">0 - Schema contract</w:t>
            </w:r>
          </w:p>
        </w:tc>
        <w:tc>
          <w:tcPr>
            <w:tcW w:type="pct" w:w="46%"/>
            <w:tcMar>
              <w:top w:type="dxa" w:w="100"/>
              <w:left w:type="dxa" w:w="120"/>
              <w:bottom w:type="dxa" w:w="100"/>
              <w:right w:type="dxa" w:w="120"/>
            </w:tcMar>
          </w:tcPr>
          <w:p>
            <w:pPr>
              <w:spacing w:after="40" w:before="0"/>
            </w:pPr>
            <w:r>
              <w:rPr>
                <w:sz w:val="20"/>
                <w:szCs w:val="20"/>
              </w:rPr>
              <w:t xml:space="preserve">Enums, JSON schemas, rule/template version model</w:t>
            </w:r>
          </w:p>
        </w:tc>
        <w:tc>
          <w:tcPr>
            <w:tcW w:type="pct" w:w="32%"/>
            <w:tcMar>
              <w:top w:type="dxa" w:w="100"/>
              <w:left w:type="dxa" w:w="120"/>
              <w:bottom w:type="dxa" w:w="100"/>
              <w:right w:type="dxa" w:w="120"/>
            </w:tcMar>
          </w:tcPr>
          <w:p>
            <w:pPr>
              <w:spacing w:after="40" w:before="0"/>
            </w:pPr>
            <w:r>
              <w:rPr>
                <w:sz w:val="20"/>
                <w:szCs w:val="20"/>
              </w:rPr>
              <w:t xml:space="preserve">Architecture review approved</w:t>
            </w:r>
          </w:p>
        </w:tc>
      </w:tr>
      <w:tr>
        <w:tc>
          <w:tcPr>
            <w:tcW w:type="pct" w:w="22%"/>
            <w:tcMar>
              <w:top w:type="dxa" w:w="100"/>
              <w:left w:type="dxa" w:w="120"/>
              <w:bottom w:type="dxa" w:w="100"/>
              <w:right w:type="dxa" w:w="120"/>
            </w:tcMar>
          </w:tcPr>
          <w:p>
            <w:pPr>
              <w:spacing w:after="40" w:before="0"/>
            </w:pPr>
            <w:r>
              <w:rPr>
                <w:sz w:val="20"/>
                <w:szCs w:val="20"/>
              </w:rPr>
              <w:t xml:space="preserve">1 - Catalog</w:t>
            </w:r>
          </w:p>
        </w:tc>
        <w:tc>
          <w:tcPr>
            <w:tcW w:type="pct" w:w="46%"/>
            <w:tcMar>
              <w:top w:type="dxa" w:w="100"/>
              <w:left w:type="dxa" w:w="120"/>
              <w:bottom w:type="dxa" w:w="100"/>
              <w:right w:type="dxa" w:w="120"/>
            </w:tcMar>
          </w:tcPr>
          <w:p>
            <w:pPr>
              <w:spacing w:after="40" w:before="0"/>
            </w:pPr>
            <w:r>
              <w:rPr>
                <w:sz w:val="20"/>
                <w:szCs w:val="20"/>
              </w:rPr>
              <w:t xml:space="preserve">10K template, rule pack, workout/block definitions</w:t>
            </w:r>
          </w:p>
        </w:tc>
        <w:tc>
          <w:tcPr>
            <w:tcW w:type="pct" w:w="32%"/>
            <w:tcMar>
              <w:top w:type="dxa" w:w="100"/>
              <w:left w:type="dxa" w:w="120"/>
              <w:bottom w:type="dxa" w:w="100"/>
              <w:right w:type="dxa" w:w="120"/>
            </w:tcMar>
          </w:tcPr>
          <w:p>
            <w:pPr>
              <w:spacing w:after="40" w:before="0"/>
            </w:pPr>
            <w:r>
              <w:rPr>
                <w:sz w:val="20"/>
                <w:szCs w:val="20"/>
              </w:rPr>
              <w:t xml:space="preserve">Schema validation + publish flow</w:t>
            </w:r>
          </w:p>
        </w:tc>
      </w:tr>
      <w:tr>
        <w:tc>
          <w:tcPr>
            <w:tcW w:type="pct" w:w="22%"/>
            <w:tcMar>
              <w:top w:type="dxa" w:w="100"/>
              <w:left w:type="dxa" w:w="120"/>
              <w:bottom w:type="dxa" w:w="100"/>
              <w:right w:type="dxa" w:w="120"/>
            </w:tcMar>
          </w:tcPr>
          <w:p>
            <w:pPr>
              <w:spacing w:after="40" w:before="0"/>
            </w:pPr>
            <w:r>
              <w:rPr>
                <w:sz w:val="20"/>
                <w:szCs w:val="20"/>
              </w:rPr>
              <w:t xml:space="preserve">2 - Pipeline</w:t>
            </w:r>
          </w:p>
        </w:tc>
        <w:tc>
          <w:tcPr>
            <w:tcW w:type="pct" w:w="46%"/>
            <w:tcMar>
              <w:top w:type="dxa" w:w="100"/>
              <w:left w:type="dxa" w:w="120"/>
              <w:bottom w:type="dxa" w:w="100"/>
              <w:right w:type="dxa" w:w="120"/>
            </w:tcMar>
          </w:tcPr>
          <w:p>
            <w:pPr>
              <w:spacing w:after="40" w:before="0"/>
            </w:pPr>
            <w:r>
              <w:rPr>
                <w:sz w:val="20"/>
                <w:szCs w:val="20"/>
              </w:rPr>
              <w:t xml:space="preserve">Resolvers and trace without persistence</w:t>
            </w:r>
          </w:p>
        </w:tc>
        <w:tc>
          <w:tcPr>
            <w:tcW w:type="pct" w:w="32%"/>
            <w:tcMar>
              <w:top w:type="dxa" w:w="100"/>
              <w:left w:type="dxa" w:w="120"/>
              <w:bottom w:type="dxa" w:w="100"/>
              <w:right w:type="dxa" w:w="120"/>
            </w:tcMar>
          </w:tcPr>
          <w:p>
            <w:pPr>
              <w:spacing w:after="40" w:before="0"/>
            </w:pPr>
            <w:r>
              <w:rPr>
                <w:sz w:val="20"/>
                <w:szCs w:val="20"/>
              </w:rPr>
              <w:t xml:space="preserve">Golden tests pass</w:t>
            </w:r>
          </w:p>
        </w:tc>
      </w:tr>
      <w:tr>
        <w:tc>
          <w:tcPr>
            <w:tcW w:type="pct" w:w="22%"/>
            <w:tcMar>
              <w:top w:type="dxa" w:w="100"/>
              <w:left w:type="dxa" w:w="120"/>
              <w:bottom w:type="dxa" w:w="100"/>
              <w:right w:type="dxa" w:w="120"/>
            </w:tcMar>
          </w:tcPr>
          <w:p>
            <w:pPr>
              <w:spacing w:after="40" w:before="0"/>
            </w:pPr>
            <w:r>
              <w:rPr>
                <w:sz w:val="20"/>
                <w:szCs w:val="20"/>
              </w:rPr>
              <w:t xml:space="preserve">3 - Preview</w:t>
            </w:r>
          </w:p>
        </w:tc>
        <w:tc>
          <w:tcPr>
            <w:tcW w:type="pct" w:w="46%"/>
            <w:tcMar>
              <w:top w:type="dxa" w:w="100"/>
              <w:left w:type="dxa" w:w="120"/>
              <w:bottom w:type="dxa" w:w="100"/>
              <w:right w:type="dxa" w:w="120"/>
            </w:tcMar>
          </w:tcPr>
          <w:p>
            <w:pPr>
              <w:spacing w:after="40" w:before="0"/>
            </w:pPr>
            <w:r>
              <w:rPr>
                <w:sz w:val="20"/>
                <w:szCs w:val="20"/>
              </w:rPr>
              <w:t xml:space="preserve">POST preview + warnings + expiry + single-READY-preview kısıtı</w:t>
            </w:r>
          </w:p>
        </w:tc>
        <w:tc>
          <w:tcPr>
            <w:tcW w:type="pct" w:w="32%"/>
            <w:tcMar>
              <w:top w:type="dxa" w:w="100"/>
              <w:left w:type="dxa" w:w="120"/>
              <w:bottom w:type="dxa" w:w="100"/>
              <w:right w:type="dxa" w:w="120"/>
            </w:tcMar>
          </w:tcPr>
          <w:p>
            <w:pPr>
              <w:spacing w:after="40" w:before="0"/>
            </w:pPr>
            <w:r>
              <w:rPr>
                <w:sz w:val="20"/>
                <w:szCs w:val="20"/>
              </w:rPr>
              <w:t xml:space="preserve">Integration tests pass</w:t>
            </w:r>
          </w:p>
        </w:tc>
      </w:tr>
      <w:tr>
        <w:tc>
          <w:tcPr>
            <w:tcW w:type="pct" w:w="22%"/>
            <w:tcMar>
              <w:top w:type="dxa" w:w="100"/>
              <w:left w:type="dxa" w:w="120"/>
              <w:bottom w:type="dxa" w:w="100"/>
              <w:right w:type="dxa" w:w="120"/>
            </w:tcMar>
          </w:tcPr>
          <w:p>
            <w:pPr>
              <w:spacing w:after="40" w:before="0"/>
            </w:pPr>
            <w:r>
              <w:rPr>
                <w:sz w:val="20"/>
                <w:szCs w:val="20"/>
              </w:rPr>
              <w:t xml:space="preserve">4 - Confirm</w:t>
            </w:r>
          </w:p>
        </w:tc>
        <w:tc>
          <w:tcPr>
            <w:tcW w:type="pct" w:w="46%"/>
            <w:tcMar>
              <w:top w:type="dxa" w:w="100"/>
              <w:left w:type="dxa" w:w="120"/>
              <w:bottom w:type="dxa" w:w="100"/>
              <w:right w:type="dxa" w:w="120"/>
            </w:tcMar>
          </w:tcPr>
          <w:p>
            <w:pPr>
              <w:spacing w:after="40" w:before="0"/>
            </w:pPr>
            <w:r>
              <w:rPr>
                <w:sz w:val="20"/>
                <w:szCs w:val="20"/>
              </w:rPr>
              <w:t xml:space="preserve">Revision + projection transaction + PlanRaces</w:t>
            </w:r>
          </w:p>
        </w:tc>
        <w:tc>
          <w:tcPr>
            <w:tcW w:type="pct" w:w="32%"/>
            <w:tcMar>
              <w:top w:type="dxa" w:w="100"/>
              <w:left w:type="dxa" w:w="120"/>
              <w:bottom w:type="dxa" w:w="100"/>
              <w:right w:type="dxa" w:w="120"/>
            </w:tcMar>
          </w:tcPr>
          <w:p>
            <w:pPr>
              <w:spacing w:after="40" w:before="0"/>
            </w:pPr>
            <w:r>
              <w:rPr>
                <w:sz w:val="20"/>
                <w:szCs w:val="20"/>
              </w:rPr>
              <w:t xml:space="preserve">Calendar/Home reads projection</w:t>
            </w:r>
          </w:p>
        </w:tc>
      </w:tr>
      <w:tr>
        <w:tc>
          <w:tcPr>
            <w:tcW w:type="pct" w:w="22%"/>
            <w:tcMar>
              <w:top w:type="dxa" w:w="100"/>
              <w:left w:type="dxa" w:w="120"/>
              <w:bottom w:type="dxa" w:w="100"/>
              <w:right w:type="dxa" w:w="120"/>
            </w:tcMar>
          </w:tcPr>
          <w:p>
            <w:pPr>
              <w:spacing w:after="40" w:before="0"/>
            </w:pPr>
            <w:r>
              <w:rPr>
                <w:sz w:val="20"/>
                <w:szCs w:val="20"/>
              </w:rPr>
              <w:t xml:space="preserve">5 - 10K pilot</w:t>
            </w:r>
          </w:p>
        </w:tc>
        <w:tc>
          <w:tcPr>
            <w:tcW w:type="pct" w:w="46%"/>
            <w:tcMar>
              <w:top w:type="dxa" w:w="100"/>
              <w:left w:type="dxa" w:w="120"/>
              <w:bottom w:type="dxa" w:w="100"/>
              <w:right w:type="dxa" w:w="120"/>
            </w:tcMar>
          </w:tcPr>
          <w:p>
            <w:pPr>
              <w:spacing w:after="40" w:before="0"/>
            </w:pPr>
            <w:r>
              <w:rPr>
                <w:sz w:val="20"/>
                <w:szCs w:val="20"/>
              </w:rPr>
              <w:t xml:space="preserve">Intermediate 4D scenarios</w:t>
            </w:r>
          </w:p>
        </w:tc>
        <w:tc>
          <w:tcPr>
            <w:tcW w:type="pct" w:w="32%"/>
            <w:tcMar>
              <w:top w:type="dxa" w:w="100"/>
              <w:left w:type="dxa" w:w="120"/>
              <w:bottom w:type="dxa" w:w="100"/>
              <w:right w:type="dxa" w:w="120"/>
            </w:tcMar>
          </w:tcPr>
          <w:p>
            <w:pPr>
              <w:spacing w:after="40" w:before="0"/>
            </w:pPr>
            <w:r>
              <w:rPr>
                <w:sz w:val="20"/>
                <w:szCs w:val="20"/>
              </w:rPr>
              <w:t xml:space="preserve">Manual coach/product review</w:t>
            </w:r>
          </w:p>
        </w:tc>
      </w:tr>
      <w:tr>
        <w:tc>
          <w:tcPr>
            <w:tcW w:type="pct" w:w="22%"/>
            <w:tcMar>
              <w:top w:type="dxa" w:w="100"/>
              <w:left w:type="dxa" w:w="120"/>
              <w:bottom w:type="dxa" w:w="100"/>
              <w:right w:type="dxa" w:w="120"/>
            </w:tcMar>
          </w:tcPr>
          <w:p>
            <w:pPr>
              <w:spacing w:after="40" w:before="0"/>
            </w:pPr>
            <w:r>
              <w:rPr>
                <w:sz w:val="20"/>
                <w:szCs w:val="20"/>
              </w:rPr>
              <w:t xml:space="preserve">6 - Distance expansion</w:t>
            </w:r>
          </w:p>
        </w:tc>
        <w:tc>
          <w:tcPr>
            <w:tcW w:type="pct" w:w="46%"/>
            <w:tcMar>
              <w:top w:type="dxa" w:w="100"/>
              <w:left w:type="dxa" w:w="120"/>
              <w:bottom w:type="dxa" w:w="100"/>
              <w:right w:type="dxa" w:w="120"/>
            </w:tcMar>
          </w:tcPr>
          <w:p>
            <w:pPr>
              <w:spacing w:after="40" w:before="0"/>
            </w:pPr>
            <w:r>
              <w:rPr>
                <w:sz w:val="20"/>
                <w:szCs w:val="20"/>
              </w:rPr>
              <w:t xml:space="preserve">5K, HM, Marathon masters</w:t>
            </w:r>
          </w:p>
        </w:tc>
        <w:tc>
          <w:tcPr>
            <w:tcW w:type="pct" w:w="32%"/>
            <w:tcMar>
              <w:top w:type="dxa" w:w="100"/>
              <w:left w:type="dxa" w:w="120"/>
              <w:bottom w:type="dxa" w:w="100"/>
              <w:right w:type="dxa" w:w="120"/>
            </w:tcMar>
          </w:tcPr>
          <w:p>
            <w:pPr>
              <w:spacing w:after="40" w:before="0"/>
            </w:pPr>
            <w:r>
              <w:rPr>
                <w:sz w:val="20"/>
                <w:szCs w:val="20"/>
              </w:rPr>
              <w:t xml:space="preserve">Per-family golden tests</w:t>
            </w:r>
          </w:p>
        </w:tc>
      </w:tr>
      <w:tr>
        <w:tc>
          <w:tcPr>
            <w:tcW w:type="pct" w:w="22%"/>
            <w:tcMar>
              <w:top w:type="dxa" w:w="100"/>
              <w:left w:type="dxa" w:w="120"/>
              <w:bottom w:type="dxa" w:w="100"/>
              <w:right w:type="dxa" w:w="120"/>
            </w:tcMar>
          </w:tcPr>
          <w:p>
            <w:pPr>
              <w:spacing w:after="40" w:before="0"/>
            </w:pPr>
            <w:r>
              <w:rPr>
                <w:sz w:val="20"/>
                <w:szCs w:val="20"/>
              </w:rPr>
              <w:t xml:space="preserve">7 - Calibration</w:t>
            </w:r>
          </w:p>
        </w:tc>
        <w:tc>
          <w:tcPr>
            <w:tcW w:type="pct" w:w="46%"/>
            <w:tcMar>
              <w:top w:type="dxa" w:w="100"/>
              <w:left w:type="dxa" w:w="120"/>
              <w:bottom w:type="dxa" w:w="100"/>
              <w:right w:type="dxa" w:w="120"/>
            </w:tcMar>
          </w:tcPr>
          <w:p>
            <w:pPr>
              <w:spacing w:after="40" w:before="0"/>
            </w:pPr>
            <w:r>
              <w:rPr>
                <w:sz w:val="20"/>
                <w:szCs w:val="20"/>
              </w:rPr>
              <w:t xml:space="preserve">Telemetry-informed product defaults</w:t>
            </w:r>
          </w:p>
        </w:tc>
        <w:tc>
          <w:tcPr>
            <w:tcW w:type="pct" w:w="32%"/>
            <w:tcMar>
              <w:top w:type="dxa" w:w="100"/>
              <w:left w:type="dxa" w:w="120"/>
              <w:bottom w:type="dxa" w:w="100"/>
              <w:right w:type="dxa" w:w="120"/>
            </w:tcMar>
          </w:tcPr>
          <w:p>
            <w:pPr>
              <w:spacing w:after="40" w:before="0"/>
            </w:pPr>
            <w:r>
              <w:rPr>
                <w:sz w:val="20"/>
                <w:szCs w:val="20"/>
              </w:rPr>
              <w:t xml:space="preserve">Versioned rule pack update</w:t>
            </w:r>
          </w:p>
        </w:tc>
      </w:tr>
    </w:tbl>
    <w:p>
      <w:pPr>
        <w:pStyle w:val="Heading2"/>
        <w:spacing w:after="120" w:before="280"/>
      </w:pPr>
      <w:r>
        <w:t xml:space="preserve">19.1 Mevcut tablolara geçiş</w:t>
      </w:r>
    </w:p>
    <w:p>
      <w:pPr>
        <w:pStyle w:val="ListParagraph"/>
        <w:numPr>
          <w:ilvl w:val="0"/>
          <w:numId w:val="2"/>
        </w:numPr>
        <w:spacing w:after="80"/>
      </w:pPr>
      <w:r>
        <w:t xml:space="preserve">TrainingPlans korunur; CurrentRevisionId, PlanMode, Suitability, PrimaryRaceId ve generator metadata eklenir.</w:t>
      </w:r>
    </w:p>
    <w:p>
      <w:pPr>
        <w:pStyle w:val="ListParagraph"/>
        <w:numPr>
          <w:ilvl w:val="0"/>
          <w:numId w:val="2"/>
        </w:numPr>
        <w:spacing w:after="80"/>
      </w:pPr>
      <w:r>
        <w:t xml:space="preserve">PlanTemplates DataJson, versioned PlanTemplateVersions yapısına taşınır.</w:t>
      </w:r>
    </w:p>
    <w:p>
      <w:pPr>
        <w:pStyle w:val="ListParagraph"/>
        <w:numPr>
          <w:ilvl w:val="0"/>
          <w:numId w:val="2"/>
        </w:numPr>
        <w:spacing w:after="80"/>
      </w:pPr>
      <w:r>
        <w:t xml:space="preserve">PlanPreviews RequestPayloadJson/PreviewPayloadJson yeni schemaVersion ile devam edebilir; decisions ve warnings ayrıştırılır; Status alanına SUPERSEDED/EXPIRED değerleri eklenir.</w:t>
      </w:r>
    </w:p>
    <w:p>
      <w:pPr>
        <w:pStyle w:val="ListParagraph"/>
        <w:numPr>
          <w:ilvl w:val="0"/>
          <w:numId w:val="2"/>
        </w:numPr>
        <w:spacing w:after="80"/>
      </w:pPr>
      <w:r>
        <w:t xml:space="preserve">TrainingWeeks/TrainingDays relational projection olarak korunur.</w:t>
      </w:r>
    </w:p>
    <w:p>
      <w:pPr>
        <w:pStyle w:val="ListParagraph"/>
        <w:numPr>
          <w:ilvl w:val="0"/>
          <w:numId w:val="2"/>
        </w:numPr>
        <w:spacing w:after="80"/>
      </w:pPr>
      <w:r>
        <w:t xml:space="preserve">TrainingDays planned ve actual alanları ayrımı netleştirilir; actual alanları revision değişikliğinden etkilenmez.</w:t>
      </w:r>
    </w:p>
    <w:p>
      <w:pPr>
        <w:pStyle w:val="ListParagraph"/>
        <w:numPr>
          <w:ilvl w:val="0"/>
          <w:numId w:val="2"/>
        </w:numPr>
        <w:spacing w:after="80"/>
      </w:pPr>
      <w:r>
        <w:t xml:space="preserve">Mevcut RaceDate/GoalDistanceKm/RaceName kolonları PlanRaces alt tablosuna migrate edilir; TrainingPlans üzerinde yalnızca PrimaryRaceId kalır.</w:t>
      </w:r>
    </w:p>
    <w:p>
      <w:pPr>
        <w:pStyle w:val="ListParagraph"/>
        <w:numPr>
          <w:ilvl w:val="0"/>
          <w:numId w:val="2"/>
        </w:numPr>
        <w:spacing w:after="80"/>
      </w:pPr>
      <w:r>
        <w:t>InjuryNotes, hasActivePain ve recentInjuryFlag kolonları varsa drop edilir; sağlık içeriği yeni snapshot veya plan revision'larına taşınmaz.</w:t>
      </w:r>
    </w:p>
    <w:p>
      <w:pPr>
        <w:pStyle w:val="ListParagraph"/>
        <w:numPr>
          <w:ilvl w:val="0"/>
          <w:numId w:val="2"/>
        </w:numPr>
        <w:spacing w:after="80"/>
      </w:pPr>
      <w:r>
        <w:t xml:space="preserve">Existing seed plans için synthetic revision 1 oluşturulur ve source=LEGACY_IMPORT işaretlenir.</w:t>
      </w:r>
    </w:p>
    <w:p>
      <w:pPr>
        <w:pStyle w:val="Heading1"/>
        <w:spacing w:after="160" w:before="360"/>
      </w:pPr>
      <w:r>
        <w:t xml:space="preserve">20. V1 kapsamı ve gelecek genişlemeler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F4F4F" w:val="clear"/>
            <w:tcMar>
              <w:top w:type="dxa" w:w="100"/>
              <w:left w:type="dxa" w:w="120"/>
              <w:bottom w:type="dxa" w:w="100"/>
              <w:right w:type="dxa" w:w="120"/>
            </w:tcMar>
          </w:tcPr>
          <w:p>
            <w:pPr>
              <w:spacing w:after="40" w:before="0"/>
            </w:pPr>
            <w:r>
              <w:rPr>
                <w:b/>
                <w:bCs/>
                <w:color w:val="FFFFFF"/>
                <w:sz w:val="17"/>
              </w:rPr>
              <w:t xml:space="preserve">V1</w:t>
            </w:r>
          </w:p>
        </w:tc>
        <w:tc>
          <w:tcPr>
            <w:tcW w:type="pct" w:w="50%"/>
            <w:shd w:fill="2F4F4F" w:val="clear"/>
            <w:tcMar>
              <w:top w:type="dxa" w:w="100"/>
              <w:left w:type="dxa" w:w="120"/>
              <w:bottom w:type="dxa" w:w="100"/>
              <w:right w:type="dxa" w:w="120"/>
            </w:tcMar>
          </w:tcPr>
          <w:p>
            <w:pPr>
              <w:spacing w:after="40" w:before="0"/>
            </w:pPr>
            <w:r>
              <w:rPr>
                <w:b/>
                <w:bCs/>
                <w:color w:val="FFFFFF"/>
                <w:sz w:val="17"/>
              </w:rPr>
              <w:t xml:space="preserve">Gelecek</w:t>
            </w:r>
          </w:p>
        </w:tc>
      </w:tr>
      <w:tr>
        <w:tc>
          <w:tcPr>
            <w:tcW w:type="pct" w:w="50%"/>
            <w:tcMar>
              <w:top w:type="dxa" w:w="100"/>
              <w:left w:type="dxa" w:w="120"/>
              <w:bottom w:type="dxa" w:w="100"/>
              <w:right w:type="dxa" w:w="120"/>
            </w:tcMar>
          </w:tcPr>
          <w:p>
            <w:pPr>
              <w:spacing w:after="40" w:before="0"/>
            </w:pPr>
            <w:r>
              <w:rPr>
                <w:sz w:val="20"/>
                <w:szCs w:val="20"/>
              </w:rPr>
              <w:t xml:space="preserve">Generation revision 1 immutable</w:t>
            </w:r>
          </w:p>
        </w:tc>
        <w:tc>
          <w:tcPr>
            <w:tcW w:type="pct" w:w="50%"/>
            <w:tcMar>
              <w:top w:type="dxa" w:w="100"/>
              <w:left w:type="dxa" w:w="120"/>
              <w:bottom w:type="dxa" w:w="100"/>
              <w:right w:type="dxa" w:w="120"/>
            </w:tcMar>
          </w:tcPr>
          <w:p>
            <w:pPr>
              <w:spacing w:after="40" w:before="0"/>
            </w:pPr>
            <w:r>
              <w:rPr>
                <w:sz w:val="20"/>
                <w:szCs w:val="20"/>
              </w:rPr>
              <w:t xml:space="preserve">Adaptation ile revision 2+</w:t>
            </w:r>
          </w:p>
        </w:tc>
      </w:tr>
      <w:tr>
        <w:tc>
          <w:tcPr>
            <w:tcW w:type="pct" w:w="50%"/>
            <w:tcMar>
              <w:top w:type="dxa" w:w="100"/>
              <w:left w:type="dxa" w:w="120"/>
              <w:bottom w:type="dxa" w:w="100"/>
              <w:right w:type="dxa" w:w="120"/>
            </w:tcMar>
          </w:tcPr>
          <w:p>
            <w:pPr>
              <w:spacing w:after="40" w:before="0"/>
            </w:pPr>
            <w:r>
              <w:rPr>
                <w:sz w:val="20"/>
                <w:szCs w:val="20"/>
              </w:rPr>
              <w:t xml:space="preserve">User-entered recent volume/longest/race</w:t>
            </w:r>
          </w:p>
        </w:tc>
        <w:tc>
          <w:tcPr>
            <w:tcW w:type="pct" w:w="50%"/>
            <w:tcMar>
              <w:top w:type="dxa" w:w="100"/>
              <w:left w:type="dxa" w:w="120"/>
              <w:bottom w:type="dxa" w:w="100"/>
              <w:right w:type="dxa" w:w="120"/>
            </w:tcMar>
          </w:tcPr>
          <w:p>
            <w:pPr>
              <w:spacing w:after="40" w:before="0"/>
            </w:pPr>
            <w:r>
              <w:rPr>
                <w:sz w:val="20"/>
                <w:szCs w:val="20"/>
              </w:rPr>
              <w:t xml:space="preserve">Watch/device data import</w:t>
            </w:r>
          </w:p>
        </w:tc>
      </w:tr>
      <w:tr>
        <w:tc>
          <w:tcPr>
            <w:tcW w:type="pct" w:w="50%"/>
            <w:tcMar>
              <w:top w:type="dxa" w:w="100"/>
              <w:left w:type="dxa" w:w="120"/>
              <w:bottom w:type="dxa" w:w="100"/>
              <w:right w:type="dxa" w:w="120"/>
            </w:tcMar>
          </w:tcPr>
          <w:p>
            <w:pPr>
              <w:spacing w:after="40" w:before="0"/>
            </w:pPr>
            <w:r>
              <w:rPr>
                <w:sz w:val="20"/>
                <w:szCs w:val="20"/>
              </w:rPr>
              <w:t xml:space="preserve">Effort or pace ranges</w:t>
            </w:r>
          </w:p>
        </w:tc>
        <w:tc>
          <w:tcPr>
            <w:tcW w:type="pct" w:w="50%"/>
            <w:tcMar>
              <w:top w:type="dxa" w:w="100"/>
              <w:left w:type="dxa" w:w="120"/>
              <w:bottom w:type="dxa" w:w="100"/>
              <w:right w:type="dxa" w:w="120"/>
            </w:tcMar>
          </w:tcPr>
          <w:p>
            <w:pPr>
              <w:spacing w:after="40" w:before="0"/>
            </w:pPr>
            <w:r>
              <w:rPr>
                <w:sz w:val="20"/>
                <w:szCs w:val="20"/>
              </w:rPr>
              <w:t xml:space="preserve">HR/power assisted prescription</w:t>
            </w:r>
          </w:p>
        </w:tc>
      </w:tr>
      <w:tr>
        <w:tc>
          <w:tcPr>
            <w:tcW w:type="pct" w:w="50%"/>
            <w:tcMar>
              <w:top w:type="dxa" w:w="100"/>
              <w:left w:type="dxa" w:w="120"/>
              <w:bottom w:type="dxa" w:w="100"/>
              <w:right w:type="dxa" w:w="120"/>
            </w:tcMar>
          </w:tcPr>
          <w:p>
            <w:pPr>
              <w:spacing w:after="40" w:before="0"/>
            </w:pPr>
            <w:r>
              <w:rPr>
                <w:sz w:val="20"/>
                <w:szCs w:val="20"/>
              </w:rPr>
              <w:t xml:space="preserve">Deterministic rule engine</w:t>
            </w:r>
          </w:p>
        </w:tc>
        <w:tc>
          <w:tcPr>
            <w:tcW w:type="pct" w:w="50%"/>
            <w:tcMar>
              <w:top w:type="dxa" w:w="100"/>
              <w:left w:type="dxa" w:w="120"/>
              <w:bottom w:type="dxa" w:w="100"/>
              <w:right w:type="dxa" w:w="120"/>
            </w:tcMar>
          </w:tcPr>
          <w:p>
            <w:pPr>
              <w:spacing w:after="40" w:before="0"/>
            </w:pPr>
            <w:r>
              <w:rPr>
                <w:sz w:val="20"/>
                <w:szCs w:val="20"/>
              </w:rPr>
              <w:t xml:space="preserve">Data-informed calibrated rule parameters</w:t>
            </w:r>
          </w:p>
        </w:tc>
      </w:tr>
      <w:tr>
        <w:tc>
          <w:tcPr>
            <w:tcW w:type="pct" w:w="50%"/>
            <w:tcMar>
              <w:top w:type="dxa" w:w="100"/>
              <w:left w:type="dxa" w:w="120"/>
              <w:bottom w:type="dxa" w:w="100"/>
              <w:right w:type="dxa" w:w="120"/>
            </w:tcMar>
          </w:tcPr>
          <w:p>
            <w:pPr>
              <w:spacing w:after="40" w:before="0"/>
            </w:pPr>
            <w:r>
              <w:rPr>
                <w:sz w:val="20"/>
                <w:szCs w:val="20"/>
              </w:rPr>
              <w:t xml:space="preserve">Relational calendar projection</w:t>
            </w:r>
          </w:p>
        </w:tc>
        <w:tc>
          <w:tcPr>
            <w:tcW w:type="pct" w:w="50%"/>
            <w:tcMar>
              <w:top w:type="dxa" w:w="100"/>
              <w:left w:type="dxa" w:w="120"/>
              <w:bottom w:type="dxa" w:w="100"/>
              <w:right w:type="dxa" w:w="120"/>
            </w:tcMar>
          </w:tcPr>
          <w:p>
            <w:pPr>
              <w:spacing w:after="40" w:before="0"/>
            </w:pPr>
            <w:r>
              <w:rPr>
                <w:sz w:val="20"/>
                <w:szCs w:val="20"/>
              </w:rPr>
              <w:t xml:space="preserve">Event-driven read models/cache</w:t>
            </w:r>
          </w:p>
        </w:tc>
      </w:tr>
      <w:tr>
        <w:tc>
          <w:tcPr>
            <w:tcW w:type="pct" w:w="50%"/>
            <w:tcMar>
              <w:top w:type="dxa" w:w="100"/>
              <w:left w:type="dxa" w:w="120"/>
              <w:bottom w:type="dxa" w:w="100"/>
              <w:right w:type="dxa" w:w="120"/>
            </w:tcMar>
          </w:tcPr>
          <w:p>
            <w:pPr>
              <w:spacing w:after="40" w:before="0"/>
            </w:pPr>
            <w:r>
              <w:rPr>
                <w:sz w:val="20"/>
                <w:szCs w:val="20"/>
              </w:rPr>
              <w:t xml:space="preserve">Manual catalog publish</w:t>
            </w:r>
          </w:p>
        </w:tc>
        <w:tc>
          <w:tcPr>
            <w:tcW w:type="pct" w:w="50%"/>
            <w:tcMar>
              <w:top w:type="dxa" w:w="100"/>
              <w:left w:type="dxa" w:w="120"/>
              <w:bottom w:type="dxa" w:w="100"/>
              <w:right w:type="dxa" w:w="120"/>
            </w:tcMar>
          </w:tcPr>
          <w:p>
            <w:pPr>
              <w:spacing w:after="40" w:before="0"/>
            </w:pPr>
            <w:r>
              <w:rPr>
                <w:sz w:val="20"/>
                <w:szCs w:val="20"/>
              </w:rPr>
              <w:t xml:space="preserve">Admin rule/template management UI + kademeli rollout (§22)</w:t>
            </w:r>
          </w:p>
        </w:tc>
      </w:tr>
      <w:tr>
        <w:tc>
          <w:tcPr>
            <w:tcW w:type="pct" w:w="50%"/>
            <w:tcMar>
              <w:top w:type="dxa" w:w="100"/>
              <w:left w:type="dxa" w:w="120"/>
              <w:bottom w:type="dxa" w:w="100"/>
              <w:right w:type="dxa" w:w="120"/>
            </w:tcMar>
            <w:vAlign w:val="center"/>
          </w:tcPr>
          <w:p>
            <w:pPr>
              <w:spacing w:after="40" w:before="0"/>
            </w:pPr>
            <w:r>
              <w:rPr>
                <w:sz w:val="17"/>
              </w:rPr>
            </w:r>
            <w:r>
              <w:rPr>
                <w:b w:val="0"/>
                <w:sz w:val="17"/>
              </w:rPr>
              <w:t>Training-input-based suitability and overload warnings</w:t>
            </w:r>
          </w:p>
        </w:tc>
        <w:tc>
          <w:tcPr>
            <w:tcW w:type="pct" w:w="50%"/>
            <w:tcMar>
              <w:top w:type="dxa" w:w="100"/>
              <w:left w:type="dxa" w:w="120"/>
              <w:bottom w:type="dxa" w:w="100"/>
              <w:right w:type="dxa" w:w="120"/>
            </w:tcMar>
            <w:vAlign w:val="center"/>
          </w:tcPr>
          <w:p>
            <w:pPr>
              <w:spacing w:after="40" w:before="0"/>
            </w:pPr>
            <w:r>
              <w:rPr>
                <w:sz w:val="17"/>
              </w:rPr>
            </w:r>
            <w:r>
              <w:rPr>
                <w:b w:val="0"/>
                <w:sz w:val="17"/>
              </w:rPr>
              <w:t>Opsiyonel, ayrı ve açık onaylı sağlık-screening ürünü (V1 pipeline dışında)</w:t>
            </w:r>
          </w:p>
        </w:tc>
      </w:tr>
      <w:tr>
        <w:tc>
          <w:tcPr>
            <w:tcW w:type="pct" w:w="50%"/>
            <w:tcMar>
              <w:top w:type="dxa" w:w="100"/>
              <w:left w:type="dxa" w:w="120"/>
              <w:bottom w:type="dxa" w:w="100"/>
              <w:right w:type="dxa" w:w="120"/>
            </w:tcMar>
          </w:tcPr>
          <w:p>
            <w:pPr>
              <w:spacing w:after="40" w:before="0"/>
            </w:pPr>
            <w:r>
              <w:rPr>
                <w:sz w:val="20"/>
                <w:szCs w:val="20"/>
              </w:rPr>
              <w:t xml:space="preserve">Plan içinde tek/çoklu race (additive, PlanRaces)</w:t>
            </w:r>
          </w:p>
        </w:tc>
        <w:tc>
          <w:tcPr>
            <w:tcW w:type="pct" w:w="50%"/>
            <w:tcMar>
              <w:top w:type="dxa" w:w="100"/>
              <w:left w:type="dxa" w:w="120"/>
              <w:bottom w:type="dxa" w:w="100"/>
              <w:right w:type="dxa" w:w="120"/>
            </w:tcMar>
          </w:tcPr>
          <w:p>
            <w:pPr>
              <w:spacing w:after="40" w:before="0"/>
            </w:pPr>
            <w:r>
              <w:rPr>
                <w:sz w:val="20"/>
                <w:szCs w:val="20"/>
              </w:rPr>
              <w:t xml:space="preserve">Bağımsız çoklu eşzamanlı plan/hedef (şu an planlanmıyor — §22)</w:t>
            </w:r>
          </w:p>
        </w:tc>
      </w:tr>
    </w:tbl>
    <w:p>
      <w:pPr>
        <w:pStyle w:val="Heading2"/>
        <w:spacing w:after="120" w:before="280"/>
      </w:pPr>
      <w:r>
        <w:t xml:space="preserve">20.1 Adaptation için hazır tasarım</w:t>
      </w:r>
    </w:p>
    <w:p>
      <w:pPr>
        <w:spacing w:after="160"/>
      </w:pPr>
      <w:r>
        <w:t xml:space="preserve">Gelecekte plan adapte edildiğinde mevcut revision update edilmez. Yeni revision, trigger (MISSED_DAY, USER_AVAILABILITY_CHANGE, RECOVERY_SIGNAL vb.) ve parentRevisionId ile oluşturulur. Geçmiş completed day'ler eski revision'a bağlı kalabilir; gelecekteki schedule projection yeni revision'dan üretilir. V1'de bu mekanizma yalnızca revision 1 ile uygulanarak veri modelinin sonradan kırılması önlenir.</w:t>
      </w:r>
    </w:p>
    <w:p>
      <w:pPr>
        <w:pStyle w:val="Heading1"/>
        <w:spacing w:after="160" w:before="360"/>
      </w:pPr>
      <w:r>
        <w:t xml:space="preserve">21. Nihai karar özeti</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2F4F4F" w:val="clear"/>
            <w:tcMar>
              <w:top w:type="dxa" w:w="100"/>
              <w:left w:type="dxa" w:w="120"/>
              <w:bottom w:type="dxa" w:w="100"/>
              <w:right w:type="dxa" w:w="120"/>
            </w:tcMar>
          </w:tcPr>
          <w:p>
            <w:pPr>
              <w:spacing w:after="40" w:before="0"/>
            </w:pPr>
            <w:r>
              <w:rPr>
                <w:b/>
                <w:bCs/>
                <w:color w:val="FFFFFF"/>
                <w:sz w:val="17"/>
              </w:rPr>
              <w:t xml:space="preserve">Karar alanı</w:t>
            </w:r>
          </w:p>
        </w:tc>
        <w:tc>
          <w:tcPr>
            <w:tcW w:type="pct" w:w="70%"/>
            <w:shd w:fill="2F4F4F" w:val="clear"/>
            <w:tcMar>
              <w:top w:type="dxa" w:w="100"/>
              <w:left w:type="dxa" w:w="120"/>
              <w:bottom w:type="dxa" w:w="100"/>
              <w:right w:type="dxa" w:w="120"/>
            </w:tcMar>
          </w:tcPr>
          <w:p>
            <w:pPr>
              <w:spacing w:after="40" w:before="0"/>
            </w:pPr>
            <w:r>
              <w:rPr>
                <w:b/>
                <w:bCs/>
                <w:color w:val="FFFFFF"/>
                <w:sz w:val="17"/>
              </w:rPr>
              <w:t xml:space="preserve">Canonical karar</w:t>
            </w:r>
          </w:p>
        </w:tc>
      </w:tr>
      <w:tr>
        <w:tc>
          <w:tcPr>
            <w:tcW w:type="pct" w:w="30%"/>
            <w:tcMar>
              <w:top w:type="dxa" w:w="100"/>
              <w:left w:type="dxa" w:w="120"/>
              <w:bottom w:type="dxa" w:w="100"/>
              <w:right w:type="dxa" w:w="120"/>
            </w:tcMar>
          </w:tcPr>
          <w:p>
            <w:pPr>
              <w:spacing w:after="40" w:before="0"/>
            </w:pPr>
            <w:r>
              <w:rPr>
                <w:sz w:val="20"/>
                <w:szCs w:val="20"/>
              </w:rPr>
              <w:t xml:space="preserve">Architecture</w:t>
            </w:r>
          </w:p>
        </w:tc>
        <w:tc>
          <w:tcPr>
            <w:tcW w:type="pct" w:w="70%"/>
            <w:tcMar>
              <w:top w:type="dxa" w:w="100"/>
              <w:left w:type="dxa" w:w="120"/>
              <w:bottom w:type="dxa" w:w="100"/>
              <w:right w:type="dxa" w:w="120"/>
            </w:tcMar>
          </w:tcPr>
          <w:p>
            <w:pPr>
              <w:spacing w:after="40" w:before="0"/>
            </w:pPr>
            <w:r>
              <w:rPr>
                <w:sz w:val="20"/>
                <w:szCs w:val="20"/>
              </w:rPr>
              <w:t xml:space="preserve">Modular monolith; domain-centric resolvers; single PostgreSQL transaction.</w:t>
            </w:r>
          </w:p>
        </w:tc>
      </w:tr>
      <w:tr>
        <w:tc>
          <w:tcPr>
            <w:tcW w:type="pct" w:w="30%"/>
            <w:tcMar>
              <w:top w:type="dxa" w:w="100"/>
              <w:left w:type="dxa" w:w="120"/>
              <w:bottom w:type="dxa" w:w="100"/>
              <w:right w:type="dxa" w:w="120"/>
            </w:tcMar>
          </w:tcPr>
          <w:p>
            <w:pPr>
              <w:spacing w:after="40" w:before="0"/>
            </w:pPr>
            <w:r>
              <w:rPr>
                <w:sz w:val="20"/>
                <w:szCs w:val="20"/>
              </w:rPr>
              <w:t xml:space="preserve">Template</w:t>
            </w:r>
          </w:p>
        </w:tc>
        <w:tc>
          <w:tcPr>
            <w:tcW w:type="pct" w:w="70%"/>
            <w:tcMar>
              <w:top w:type="dxa" w:w="100"/>
              <w:left w:type="dxa" w:w="120"/>
              <w:bottom w:type="dxa" w:w="100"/>
              <w:right w:type="dxa" w:w="120"/>
            </w:tcMar>
          </w:tcPr>
          <w:p>
            <w:pPr>
              <w:spacing w:after="40" w:before="0"/>
            </w:pPr>
            <w:r>
              <w:rPr>
                <w:sz w:val="20"/>
                <w:szCs w:val="20"/>
              </w:rPr>
              <w:t xml:space="preserve">Structural phase skeleton; exact user volume/pace yok.</w:t>
            </w:r>
          </w:p>
        </w:tc>
      </w:tr>
      <w:tr>
        <w:tc>
          <w:tcPr>
            <w:tcW w:type="pct" w:w="30%"/>
            <w:tcMar>
              <w:top w:type="dxa" w:w="100"/>
              <w:left w:type="dxa" w:w="120"/>
              <w:bottom w:type="dxa" w:w="100"/>
              <w:right w:type="dxa" w:w="120"/>
            </w:tcMar>
          </w:tcPr>
          <w:p>
            <w:pPr>
              <w:spacing w:after="40" w:before="0"/>
            </w:pPr>
            <w:r>
              <w:rPr>
                <w:sz w:val="20"/>
                <w:szCs w:val="20"/>
              </w:rPr>
              <w:t xml:space="preserve">Personalization</w:t>
            </w:r>
          </w:p>
        </w:tc>
        <w:tc>
          <w:tcPr>
            <w:tcW w:type="pct" w:w="70%"/>
            <w:tcMar>
              <w:top w:type="dxa" w:w="100"/>
              <w:left w:type="dxa" w:w="120"/>
              <w:bottom w:type="dxa" w:w="100"/>
              <w:right w:type="dxa" w:w="120"/>
            </w:tcMar>
          </w:tcPr>
          <w:p>
            <w:pPr>
              <w:spacing w:after="40" w:before="0"/>
            </w:pPr>
            <w:r>
              <w:rPr>
                <w:sz w:val="20"/>
                <w:szCs w:val="20"/>
              </w:rPr>
              <w:t xml:space="preserve">Profile + capacity + target demand + available time.</w:t>
            </w:r>
          </w:p>
        </w:tc>
      </w:tr>
      <w:tr>
        <w:tc>
          <w:tcPr>
            <w:tcW w:type="pct" w:w="30%"/>
            <w:tcMar>
              <w:top w:type="dxa" w:w="100"/>
              <w:left w:type="dxa" w:w="120"/>
              <w:bottom w:type="dxa" w:w="100"/>
              <w:right w:type="dxa" w:w="120"/>
            </w:tcMar>
          </w:tcPr>
          <w:p>
            <w:pPr>
              <w:spacing w:after="40" w:before="0"/>
            </w:pPr>
            <w:r>
              <w:rPr>
                <w:sz w:val="20"/>
                <w:szCs w:val="20"/>
              </w:rPr>
              <w:t xml:space="preserve">Short preparation</w:t>
            </w:r>
          </w:p>
        </w:tc>
        <w:tc>
          <w:tcPr>
            <w:tcW w:type="pct" w:w="70%"/>
            <w:tcMar>
              <w:top w:type="dxa" w:w="100"/>
              <w:left w:type="dxa" w:w="120"/>
              <w:bottom w:type="dxa" w:w="100"/>
              <w:right w:type="dxa" w:w="120"/>
            </w:tcMar>
          </w:tcPr>
          <w:p>
            <w:pPr>
              <w:spacing w:after="40" w:before="0"/>
            </w:pPr>
            <w:r>
              <w:rPr>
                <w:sz w:val="20"/>
                <w:szCs w:val="20"/>
              </w:rPr>
              <w:t xml:space="preserve">Warning + automatic conservative plan downgrade.</w:t>
            </w:r>
          </w:p>
        </w:tc>
      </w:tr>
      <w:tr>
        <w:tc>
          <w:tcPr>
            <w:tcW w:type="pct" w:w="30%"/>
            <w:tcMar>
              <w:top w:type="dxa" w:w="100"/>
              <w:left w:type="dxa" w:w="120"/>
              <w:bottom w:type="dxa" w:w="100"/>
              <w:right w:type="dxa" w:w="120"/>
            </w:tcMar>
          </w:tcPr>
          <w:p>
            <w:pPr>
              <w:spacing w:after="40" w:before="0"/>
            </w:pPr>
            <w:r>
              <w:rPr>
                <w:sz w:val="20"/>
                <w:szCs w:val="20"/>
              </w:rPr>
              <w:t xml:space="preserve">Storage</w:t>
            </w:r>
          </w:p>
        </w:tc>
        <w:tc>
          <w:tcPr>
            <w:tcW w:type="pct" w:w="70%"/>
            <w:tcMar>
              <w:top w:type="dxa" w:w="100"/>
              <w:left w:type="dxa" w:w="120"/>
              <w:bottom w:type="dxa" w:w="100"/>
              <w:right w:type="dxa" w:w="120"/>
            </w:tcMar>
          </w:tcPr>
          <w:p>
            <w:pPr>
              <w:spacing w:after="40" w:before="0"/>
            </w:pPr>
            <w:r>
              <w:rPr>
                <w:sz w:val="20"/>
                <w:szCs w:val="20"/>
              </w:rPr>
              <w:t xml:space="preserve">Hybrid relational + versioned JSONB.</w:t>
            </w:r>
          </w:p>
        </w:tc>
      </w:tr>
      <w:tr>
        <w:tc>
          <w:tcPr>
            <w:tcW w:type="pct" w:w="30%"/>
            <w:tcMar>
              <w:top w:type="dxa" w:w="100"/>
              <w:left w:type="dxa" w:w="120"/>
              <w:bottom w:type="dxa" w:w="100"/>
              <w:right w:type="dxa" w:w="120"/>
            </w:tcMar>
          </w:tcPr>
          <w:p>
            <w:pPr>
              <w:spacing w:after="40" w:before="0"/>
            </w:pPr>
            <w:r>
              <w:rPr>
                <w:sz w:val="20"/>
                <w:szCs w:val="20"/>
              </w:rPr>
              <w:t xml:space="preserve">Planned source of truth</w:t>
            </w:r>
          </w:p>
        </w:tc>
        <w:tc>
          <w:tcPr>
            <w:tcW w:type="pct" w:w="70%"/>
            <w:tcMar>
              <w:top w:type="dxa" w:w="100"/>
              <w:left w:type="dxa" w:w="120"/>
              <w:bottom w:type="dxa" w:w="100"/>
              <w:right w:type="dxa" w:w="120"/>
            </w:tcMar>
          </w:tcPr>
          <w:p>
            <w:pPr>
              <w:spacing w:after="40" w:before="0"/>
            </w:pPr>
            <w:r>
              <w:rPr>
                <w:sz w:val="20"/>
                <w:szCs w:val="20"/>
              </w:rPr>
              <w:t xml:space="preserve">Immutable TrainingPlanRevision.PlanDocumentJson.</w:t>
            </w:r>
          </w:p>
        </w:tc>
      </w:tr>
      <w:tr>
        <w:tc>
          <w:tcPr>
            <w:tcW w:type="pct" w:w="30%"/>
            <w:tcMar>
              <w:top w:type="dxa" w:w="100"/>
              <w:left w:type="dxa" w:w="120"/>
              <w:bottom w:type="dxa" w:w="100"/>
              <w:right w:type="dxa" w:w="120"/>
            </w:tcMar>
          </w:tcPr>
          <w:p>
            <w:pPr>
              <w:spacing w:after="40" w:before="0"/>
            </w:pPr>
            <w:r>
              <w:rPr>
                <w:sz w:val="20"/>
                <w:szCs w:val="20"/>
              </w:rPr>
              <w:t xml:space="preserve">Runtime source of truth</w:t>
            </w:r>
          </w:p>
        </w:tc>
        <w:tc>
          <w:tcPr>
            <w:tcW w:type="pct" w:w="70%"/>
            <w:tcMar>
              <w:top w:type="dxa" w:w="100"/>
              <w:left w:type="dxa" w:w="120"/>
              <w:bottom w:type="dxa" w:w="100"/>
              <w:right w:type="dxa" w:w="120"/>
            </w:tcMar>
          </w:tcPr>
          <w:p>
            <w:pPr>
              <w:spacing w:after="40" w:before="0"/>
            </w:pPr>
            <w:r>
              <w:rPr>
                <w:sz w:val="20"/>
                <w:szCs w:val="20"/>
              </w:rPr>
              <w:t xml:space="preserve">Relational TrainingDayExecution/actual fields.</w:t>
            </w:r>
          </w:p>
        </w:tc>
      </w:tr>
      <w:tr>
        <w:tc>
          <w:tcPr>
            <w:tcW w:type="pct" w:w="30%"/>
            <w:tcMar>
              <w:top w:type="dxa" w:w="100"/>
              <w:left w:type="dxa" w:w="120"/>
              <w:bottom w:type="dxa" w:w="100"/>
              <w:right w:type="dxa" w:w="120"/>
            </w:tcMar>
          </w:tcPr>
          <w:p>
            <w:pPr>
              <w:spacing w:after="40" w:before="0"/>
            </w:pPr>
            <w:r>
              <w:rPr>
                <w:sz w:val="20"/>
                <w:szCs w:val="20"/>
              </w:rPr>
              <w:t xml:space="preserve">Versioning</w:t>
            </w:r>
          </w:p>
        </w:tc>
        <w:tc>
          <w:tcPr>
            <w:tcW w:type="pct" w:w="70%"/>
            <w:tcMar>
              <w:top w:type="dxa" w:w="100"/>
              <w:left w:type="dxa" w:w="120"/>
              <w:bottom w:type="dxa" w:w="100"/>
              <w:right w:type="dxa" w:w="120"/>
            </w:tcMar>
          </w:tcPr>
          <w:p>
            <w:pPr>
              <w:spacing w:after="40" w:before="0"/>
            </w:pPr>
            <w:r>
              <w:rPr>
                <w:sz w:val="20"/>
                <w:szCs w:val="20"/>
              </w:rPr>
              <w:t xml:space="preserve">Template, rule pack, workout definitions and plan revision immutable.</w:t>
            </w:r>
          </w:p>
        </w:tc>
      </w:tr>
      <w:tr>
        <w:tc>
          <w:tcPr>
            <w:tcW w:type="pct" w:w="30%"/>
            <w:tcMar>
              <w:top w:type="dxa" w:w="100"/>
              <w:left w:type="dxa" w:w="120"/>
              <w:bottom w:type="dxa" w:w="100"/>
              <w:right w:type="dxa" w:w="120"/>
            </w:tcMar>
          </w:tcPr>
          <w:p>
            <w:pPr>
              <w:spacing w:after="40" w:before="0"/>
            </w:pPr>
            <w:r>
              <w:rPr>
                <w:sz w:val="20"/>
                <w:szCs w:val="20"/>
              </w:rPr>
              <w:t xml:space="preserve">Safety language</w:t>
            </w:r>
          </w:p>
        </w:tc>
        <w:tc>
          <w:tcPr>
            <w:tcW w:type="pct" w:w="70%"/>
            <w:tcMar>
              <w:top w:type="dxa" w:w="100"/>
              <w:left w:type="dxa" w:w="120"/>
              <w:bottom w:type="dxa" w:w="100"/>
              <w:right w:type="dxa" w:w="120"/>
            </w:tcMar>
          </w:tcPr>
          <w:p>
            <w:pPr>
              <w:spacing w:after="40" w:before="0"/>
            </w:pPr>
            <w:r>
              <w:rPr>
                <w:sz w:val="20"/>
                <w:szCs w:val="20"/>
              </w:rPr>
              <w:t xml:space="preserve">Training suitability; medical injury prediction değil.</w:t>
            </w:r>
          </w:p>
        </w:tc>
      </w:tr>
      <w:tr>
        <w:tc>
          <w:tcPr>
            <w:tcW w:type="pct" w:w="30%"/>
            <w:tcMar>
              <w:top w:type="dxa" w:w="100"/>
              <w:left w:type="dxa" w:w="120"/>
              <w:bottom w:type="dxa" w:w="100"/>
              <w:right w:type="dxa" w:w="120"/>
            </w:tcMar>
          </w:tcPr>
          <w:p>
            <w:pPr>
              <w:spacing w:after="40" w:before="0"/>
            </w:pPr>
            <w:r>
              <w:rPr>
                <w:sz w:val="20"/>
                <w:szCs w:val="20"/>
              </w:rPr>
              <w:t xml:space="preserve">Sağlık verisi (yeni)</w:t>
            </w:r>
          </w:p>
        </w:tc>
        <w:tc>
          <w:tcPr>
            <w:tcW w:type="pct" w:w="70%"/>
            <w:tcMar>
              <w:top w:type="dxa" w:w="100"/>
              <w:left w:type="dxa" w:w="120"/>
              <w:bottom w:type="dxa" w:w="100"/>
              <w:right w:type="dxa" w:w="120"/>
            </w:tcMar>
            <w:vAlign w:val="center"/>
          </w:tcPr>
          <w:p>
            <w:pPr>
              <w:spacing w:after="40" w:before="0"/>
            </w:pPr>
            <w:r>
              <w:rPr>
                <w:sz w:val="17"/>
              </w:rPr>
            </w:r>
            <w:r>
              <w:rPr>
                <w:b w:val="0"/>
                <w:sz w:val="17"/>
              </w:rPr>
              <w:t>Injury/pain input collection tamamen kaldırıldı; training-input-based warning/disclaimer kalıcı.</w:t>
            </w:r>
          </w:p>
        </w:tc>
      </w:tr>
      <w:tr>
        <w:tc>
          <w:tcPr>
            <w:tcW w:type="pct" w:w="30%"/>
            <w:tcMar>
              <w:top w:type="dxa" w:w="100"/>
              <w:left w:type="dxa" w:w="120"/>
              <w:bottom w:type="dxa" w:w="100"/>
              <w:right w:type="dxa" w:w="120"/>
            </w:tcMar>
          </w:tcPr>
          <w:p>
            <w:pPr>
              <w:spacing w:after="40" w:before="0"/>
            </w:pPr>
            <w:r>
              <w:rPr>
                <w:sz w:val="20"/>
                <w:szCs w:val="20"/>
              </w:rPr>
              <w:t xml:space="preserve">Çoklu yarış (yeni)</w:t>
            </w:r>
          </w:p>
        </w:tc>
        <w:tc>
          <w:tcPr>
            <w:tcW w:type="pct" w:w="70%"/>
            <w:tcMar>
              <w:top w:type="dxa" w:w="100"/>
              <w:left w:type="dxa" w:w="120"/>
              <w:bottom w:type="dxa" w:w="100"/>
              <w:right w:type="dxa" w:w="120"/>
            </w:tcMar>
          </w:tcPr>
          <w:p>
            <w:pPr>
              <w:spacing w:after="40" w:before="0"/>
            </w:pPr>
            <w:r>
              <w:rPr>
                <w:sz w:val="20"/>
                <w:szCs w:val="20"/>
              </w:rPr>
              <w:t xml:space="preserve">Tek aktif plan, plan içinde çoklu race (PlanRaces, additive).</w:t>
            </w:r>
          </w:p>
        </w:tc>
      </w:tr>
      <w:tr>
        <w:tc>
          <w:tcPr>
            <w:tcW w:type="pct" w:w="30%"/>
            <w:tcMar>
              <w:top w:type="dxa" w:w="100"/>
              <w:left w:type="dxa" w:w="120"/>
              <w:bottom w:type="dxa" w:w="100"/>
              <w:right w:type="dxa" w:w="120"/>
            </w:tcMar>
          </w:tcPr>
          <w:p>
            <w:pPr>
              <w:spacing w:after="40" w:before="0"/>
            </w:pPr>
            <w:r>
              <w:rPr>
                <w:sz w:val="20"/>
                <w:szCs w:val="20"/>
              </w:rPr>
              <w:t xml:space="preserve">Preview yaşam döngüsü (yeni)</w:t>
            </w:r>
          </w:p>
        </w:tc>
        <w:tc>
          <w:tcPr>
            <w:tcW w:type="pct" w:w="70%"/>
            <w:tcMar>
              <w:top w:type="dxa" w:w="100"/>
              <w:left w:type="dxa" w:w="120"/>
              <w:bottom w:type="dxa" w:w="100"/>
              <w:right w:type="dxa" w:w="120"/>
            </w:tcMar>
          </w:tcPr>
          <w:p>
            <w:pPr>
              <w:spacing w:after="40" w:before="0"/>
            </w:pPr>
            <w:r>
              <w:rPr>
                <w:sz w:val="20"/>
                <w:szCs w:val="20"/>
              </w:rPr>
              <w:t xml:space="preserve">Kullanıcı başına tek READY preview; regenerate yok, "Got it" akışı; TTL sonrası otomatik expire.</w:t>
            </w:r>
          </w:p>
        </w:tc>
      </w:tr>
      <w:tr>
        <w:tc>
          <w:tcPr>
            <w:tcW w:type="pct" w:w="30%"/>
            <w:tcMar>
              <w:top w:type="dxa" w:w="100"/>
              <w:left w:type="dxa" w:w="120"/>
              <w:bottom w:type="dxa" w:w="100"/>
              <w:right w:type="dxa" w:w="120"/>
            </w:tcMar>
          </w:tcPr>
          <w:p>
            <w:pPr>
              <w:spacing w:after="40" w:before="0"/>
            </w:pPr>
            <w:r>
              <w:rPr>
                <w:sz w:val="20"/>
                <w:szCs w:val="20"/>
              </w:rPr>
              <w:t xml:space="preserve">Confirm determinism (yeni)</w:t>
            </w:r>
          </w:p>
        </w:tc>
        <w:tc>
          <w:tcPr>
            <w:tcW w:type="pct" w:w="70%"/>
            <w:tcMar>
              <w:top w:type="dxa" w:w="100"/>
              <w:left w:type="dxa" w:w="120"/>
              <w:bottom w:type="dxa" w:w="100"/>
              <w:right w:type="dxa" w:w="120"/>
            </w:tcMar>
          </w:tcPr>
          <w:p>
            <w:pPr>
              <w:spacing w:after="40" w:before="0"/>
            </w:pPr>
            <w:r>
              <w:rPr>
                <w:sz w:val="20"/>
                <w:szCs w:val="20"/>
              </w:rPr>
              <w:t xml:space="preserve">Confirm, preview'daki snapshot'lanmış template/rule versiyonlarını materyalize eder; yeniden resolve etmez.</w:t>
            </w:r>
          </w:p>
        </w:tc>
      </w:tr>
      <w:tr>
        <w:tc>
          <w:tcPr>
            <w:tcW w:type="pct" w:w="30%"/>
            <w:tcMar>
              <w:top w:type="dxa" w:w="100"/>
              <w:left w:type="dxa" w:w="120"/>
              <w:bottom w:type="dxa" w:w="100"/>
              <w:right w:type="dxa" w:w="120"/>
            </w:tcMar>
          </w:tcPr>
          <w:p>
            <w:pPr>
              <w:spacing w:after="40" w:before="0"/>
            </w:pPr>
            <w:r>
              <w:rPr>
                <w:sz w:val="20"/>
                <w:szCs w:val="20"/>
              </w:rPr>
              <w:t xml:space="preserve">Outbox güvenilirliği (yeni)</w:t>
            </w:r>
          </w:p>
        </w:tc>
        <w:tc>
          <w:tcPr>
            <w:tcW w:type="pct" w:w="70%"/>
            <w:tcMar>
              <w:top w:type="dxa" w:w="100"/>
              <w:left w:type="dxa" w:w="120"/>
              <w:bottom w:type="dxa" w:w="100"/>
              <w:right w:type="dxa" w:w="120"/>
            </w:tcMar>
          </w:tcPr>
          <w:p>
            <w:pPr>
              <w:spacing w:after="40" w:before="0"/>
            </w:pPr>
            <w:r>
              <w:rPr>
                <w:sz w:val="20"/>
                <w:szCs w:val="20"/>
              </w:rPr>
              <w:t xml:space="preserve">5 deneme + exponential backoff; FAILED_PERMANENT + manuel replay + alarm.</w:t>
            </w:r>
          </w:p>
        </w:tc>
      </w:tr>
      <w:tr>
        <w:tc>
          <w:tcPr>
            <w:tcW w:type="pct" w:w="30%"/>
            <w:tcMar>
              <w:top w:type="dxa" w:w="100"/>
              <w:left w:type="dxa" w:w="120"/>
              <w:bottom w:type="dxa" w:w="100"/>
              <w:right w:type="dxa" w:w="120"/>
            </w:tcMar>
          </w:tcPr>
          <w:p>
            <w:pPr>
              <w:spacing w:after="40" w:before="0"/>
            </w:pPr>
            <w:r>
              <w:rPr>
                <w:sz w:val="20"/>
                <w:szCs w:val="20"/>
              </w:rPr>
              <w:t xml:space="preserve">Workout taksonomisi (yeni)</w:t>
            </w:r>
          </w:p>
        </w:tc>
        <w:tc>
          <w:tcPr>
            <w:tcW w:type="pct" w:w="70%"/>
            <w:tcMar>
              <w:top w:type="dxa" w:w="100"/>
              <w:left w:type="dxa" w:w="120"/>
              <w:bottom w:type="dxa" w:w="100"/>
              <w:right w:type="dxa" w:w="120"/>
            </w:tcMar>
          </w:tcPr>
          <w:p>
            <w:pPr>
              <w:spacing w:after="40" w:before="0"/>
            </w:pPr>
            <w:r>
              <w:rPr>
                <w:sz w:val="20"/>
                <w:szCs w:val="20"/>
              </w:rPr>
              <w:t xml:space="preserve">İki seviyeli model: kapalı WorkoutFamily (EASY/LONG_RUN/QUALITY/RACE) + açık WorkoutKey katalog.</w:t>
            </w:r>
          </w:p>
        </w:tc>
      </w:tr>
      <w:tr>
        <w:tc>
          <w:tcPr>
            <w:tcW w:type="pct" w:w="30%"/>
            <w:tcMar>
              <w:top w:type="dxa" w:w="100"/>
              <w:left w:type="dxa" w:w="120"/>
              <w:bottom w:type="dxa" w:w="100"/>
              <w:right w:type="dxa" w:w="120"/>
            </w:tcMar>
          </w:tcPr>
          <w:p>
            <w:pPr>
              <w:spacing w:after="40" w:before="0"/>
            </w:pPr>
            <w:r>
              <w:rPr>
                <w:sz w:val="20"/>
                <w:szCs w:val="20"/>
              </w:rPr>
              <w:t xml:space="preserve">Performans SLO (yeni)</w:t>
            </w:r>
          </w:p>
        </w:tc>
        <w:tc>
          <w:tcPr>
            <w:tcW w:type="pct" w:w="70%"/>
            <w:tcMar>
              <w:top w:type="dxa" w:w="100"/>
              <w:left w:type="dxa" w:w="120"/>
              <w:bottom w:type="dxa" w:w="100"/>
              <w:right w:type="dxa" w:w="120"/>
            </w:tcMar>
          </w:tcPr>
          <w:p>
            <w:pPr>
              <w:spacing w:after="40" w:before="0"/>
            </w:pPr>
            <w:r>
              <w:rPr>
                <w:sz w:val="20"/>
                <w:szCs w:val="20"/>
              </w:rPr>
              <w:t xml:space="preserve">Ürün hedefinden başlayan, golden test + load test ile kalibre edilen, CI'da assert edilen metodoloji.</w:t>
            </w:r>
          </w:p>
        </w:tc>
      </w:tr>
      <w:tr>
        <w:tc>
          <w:tcPr>
            <w:tcW w:type="pct" w:w="30%"/>
            <w:tcMar>
              <w:top w:type="dxa" w:w="100"/>
              <w:left w:type="dxa" w:w="120"/>
              <w:bottom w:type="dxa" w:w="100"/>
              <w:right w:type="dxa" w:w="120"/>
            </w:tcMar>
          </w:tcPr>
          <w:p>
            <w:pPr>
              <w:spacing w:after="40" w:before="0"/>
            </w:pPr>
            <w:r>
              <w:rPr>
                <w:sz w:val="20"/>
                <w:szCs w:val="20"/>
              </w:rPr>
              <w:t xml:space="preserve">First implementation</w:t>
            </w:r>
          </w:p>
        </w:tc>
        <w:tc>
          <w:tcPr>
            <w:tcW w:type="pct" w:w="70%"/>
            <w:tcMar>
              <w:top w:type="dxa" w:w="100"/>
              <w:left w:type="dxa" w:w="120"/>
              <w:bottom w:type="dxa" w:w="100"/>
              <w:right w:type="dxa" w:w="120"/>
            </w:tcMar>
          </w:tcPr>
          <w:p>
            <w:pPr>
              <w:spacing w:after="40" w:before="0"/>
            </w:pPr>
            <w:r>
              <w:rPr>
                <w:sz w:val="20"/>
                <w:szCs w:val="20"/>
              </w:rPr>
              <w:t xml:space="preserve">10K Intermediate 4D, 12-week core golden prototype.</w:t>
            </w:r>
          </w:p>
        </w:tc>
      </w:tr>
    </w:tbl>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40" w:before="0"/>
            </w:pPr>
            <w:r>
              <w:rPr>
                <w:b/>
                <w:bCs/>
                <w:sz w:val="17"/>
              </w:rPr>
              <w:t xml:space="preserve">Build recommendation</w:t>
            </w:r>
          </w:p>
          <w:p>
            <w:pPr>
              <w:spacing w:after="40" w:before="0"/>
            </w:pPr>
            <w:r>
              <w:rPr>
                <w:sz w:val="17"/>
              </w:rPr>
              <w:t xml:space="preserve">İlk kodlama adımı tablo migration'ı değil; stable enums (özellikle güncellenmiş WorkoutFamily/WorkoutKey ayrımı), JSON contracts, version model ve 10K golden input/output fixture'ının onaylanması olmalıdır. Ardından pure domain pipeline yazılmalı, persistence sonradan bağlanmalıdır.</w:t>
            </w:r>
          </w:p>
        </w:tc>
      </w:tr>
    </w:tbl>
    <w:p>
      <w:pPr>
        <w:pStyle w:val="Heading1"/>
        <w:spacing w:after="160" w:before="360"/>
      </w:pPr>
      <w:r>
        <w:t xml:space="preserve">22. Açık kararlar ve sonraki adımlar</w:t>
      </w:r>
    </w:p>
    <w:p>
      <w:pPr>
        <w:spacing w:after="160"/>
      </w:pPr>
      <w:r>
        <w:t xml:space="preserve">Aşağıdaki maddeler bu revizyonda henüz karara bağlanmamıştır; takip için açık bırakılmıştır: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shd w:fill="2F4F4F" w:val="clear"/>
            <w:tcMar>
              <w:top w:type="dxa" w:w="100"/>
              <w:left w:type="dxa" w:w="120"/>
              <w:bottom w:type="dxa" w:w="100"/>
              <w:right w:type="dxa" w:w="120"/>
            </w:tcMar>
          </w:tcPr>
          <w:p>
            <w:pPr>
              <w:spacing w:after="40" w:before="0"/>
            </w:pPr>
            <w:r>
              <w:rPr>
                <w:b/>
                <w:bCs/>
                <w:color w:val="FFFFFF"/>
                <w:sz w:val="17"/>
              </w:rPr>
              <w:t xml:space="preserve">Madde</w:t>
            </w:r>
          </w:p>
        </w:tc>
        <w:tc>
          <w:tcPr>
            <w:tcW w:type="pct" w:w="20%"/>
            <w:shd w:fill="2F4F4F" w:val="clear"/>
            <w:tcMar>
              <w:top w:type="dxa" w:w="100"/>
              <w:left w:type="dxa" w:w="120"/>
              <w:bottom w:type="dxa" w:w="100"/>
              <w:right w:type="dxa" w:w="120"/>
            </w:tcMar>
          </w:tcPr>
          <w:p>
            <w:pPr>
              <w:spacing w:after="40" w:before="0"/>
            </w:pPr>
            <w:r>
              <w:rPr>
                <w:b/>
                <w:bCs/>
                <w:color w:val="FFFFFF"/>
                <w:sz w:val="17"/>
              </w:rPr>
              <w:t xml:space="preserve">Durum</w:t>
            </w:r>
          </w:p>
        </w:tc>
        <w:tc>
          <w:tcPr>
            <w:tcW w:type="pct" w:w="46%"/>
            <w:shd w:fill="2F4F4F" w:val="clear"/>
            <w:tcMar>
              <w:top w:type="dxa" w:w="100"/>
              <w:left w:type="dxa" w:w="120"/>
              <w:bottom w:type="dxa" w:w="100"/>
              <w:right w:type="dxa" w:w="120"/>
            </w:tcMar>
          </w:tcPr>
          <w:p>
            <w:pPr>
              <w:spacing w:after="40" w:before="0"/>
            </w:pPr>
            <w:r>
              <w:rPr>
                <w:b/>
                <w:bCs/>
                <w:color w:val="FFFFFF"/>
                <w:sz w:val="17"/>
              </w:rPr>
              <w:t xml:space="preserve">Not</w:t>
            </w:r>
          </w:p>
        </w:tc>
      </w:tr>
      <w:tr>
        <w:tc>
          <w:tcPr>
            <w:tcW w:type="pct" w:w="34%"/>
            <w:tcMar>
              <w:top w:type="dxa" w:w="100"/>
              <w:left w:type="dxa" w:w="120"/>
              <w:bottom w:type="dxa" w:w="100"/>
              <w:right w:type="dxa" w:w="120"/>
            </w:tcMar>
          </w:tcPr>
          <w:p>
            <w:pPr>
              <w:spacing w:after="40" w:before="0"/>
            </w:pPr>
            <w:r>
              <w:rPr>
                <w:sz w:val="20"/>
                <w:szCs w:val="20"/>
              </w:rPr>
              <w:t xml:space="preserve">Rule pack / template rollout ve rollback stratejisi</w:t>
            </w:r>
          </w:p>
        </w:tc>
        <w:tc>
          <w:tcPr>
            <w:tcW w:type="pct" w:w="20%"/>
            <w:tcMar>
              <w:top w:type="dxa" w:w="100"/>
              <w:left w:type="dxa" w:w="120"/>
              <w:bottom w:type="dxa" w:w="100"/>
              <w:right w:type="dxa" w:w="120"/>
            </w:tcMar>
          </w:tcPr>
          <w:p>
            <w:pPr>
              <w:spacing w:after="40" w:before="0"/>
            </w:pPr>
            <w:r>
              <w:rPr>
                <w:sz w:val="20"/>
                <w:szCs w:val="20"/>
              </w:rPr>
              <w:t xml:space="preserve">Karara bağlanmadı</w:t>
            </w:r>
          </w:p>
        </w:tc>
        <w:tc>
          <w:tcPr>
            <w:tcW w:type="pct" w:w="46%"/>
            <w:tcMar>
              <w:top w:type="dxa" w:w="100"/>
              <w:left w:type="dxa" w:w="120"/>
              <w:bottom w:type="dxa" w:w="100"/>
              <w:right w:type="dxa" w:w="120"/>
            </w:tcMar>
          </w:tcPr>
          <w:p>
            <w:pPr>
              <w:spacing w:after="40" w:before="0"/>
            </w:pPr>
            <w:r>
              <w:rPr>
                <w:sz w:val="20"/>
                <w:szCs w:val="20"/>
              </w:rPr>
              <w:t xml:space="preserve">"Bilmiyorum, düşünelim" — kademeli (canary/percentage) rollout ihtiyacı var mı, yoksa publish = anında geçerli mi olacak, ürün ile birlikte netleştirilecek.</w:t>
            </w:r>
          </w:p>
        </w:tc>
      </w:tr>
      <w:tr>
        <w:tc>
          <w:tcPr>
            <w:tcW w:type="pct" w:w="34%"/>
            <w:tcMar>
              <w:top w:type="dxa" w:w="100"/>
              <w:left w:type="dxa" w:w="120"/>
              <w:bottom w:type="dxa" w:w="100"/>
              <w:right w:type="dxa" w:w="120"/>
            </w:tcMar>
          </w:tcPr>
          <w:p>
            <w:pPr>
              <w:spacing w:after="40" w:before="0"/>
            </w:pPr>
            <w:r>
              <w:rPr>
                <w:sz w:val="20"/>
                <w:szCs w:val="20"/>
              </w:rPr>
              <w:t xml:space="preserve">Preview TTL süresi</w:t>
            </w:r>
          </w:p>
        </w:tc>
        <w:tc>
          <w:tcPr>
            <w:tcW w:type="pct" w:w="20%"/>
            <w:tcMar>
              <w:top w:type="dxa" w:w="100"/>
              <w:left w:type="dxa" w:w="120"/>
              <w:bottom w:type="dxa" w:w="100"/>
              <w:right w:type="dxa" w:w="120"/>
            </w:tcMar>
          </w:tcPr>
          <w:p>
            <w:pPr>
              <w:spacing w:after="40" w:before="0"/>
            </w:pPr>
            <w:r>
              <w:rPr>
                <w:sz w:val="20"/>
                <w:szCs w:val="20"/>
              </w:rPr>
              <w:t xml:space="preserve">Kısmen netleşti</w:t>
            </w:r>
          </w:p>
        </w:tc>
        <w:tc>
          <w:tcPr>
            <w:tcW w:type="pct" w:w="46%"/>
            <w:tcMar>
              <w:top w:type="dxa" w:w="100"/>
              <w:left w:type="dxa" w:w="120"/>
              <w:bottom w:type="dxa" w:w="100"/>
              <w:right w:type="dxa" w:w="120"/>
            </w:tcMar>
          </w:tcPr>
          <w:p>
            <w:pPr>
              <w:spacing w:after="40" w:before="0"/>
            </w:pPr>
            <w:r>
              <w:rPr>
                <w:sz w:val="20"/>
                <w:szCs w:val="20"/>
              </w:rPr>
              <w:t xml:space="preserve">"Aynı gün / süre belirlenmemiş preview'lar temizlenir" prensibi kabul edildi; tam TTL değeri (gün sonu mu, 24 saat mi) netleştirilecek.</w:t>
            </w:r>
          </w:p>
        </w:tc>
      </w:tr>
      <w:tr>
        <w:tc>
          <w:tcPr>
            <w:tcW w:type="pct" w:w="34%"/>
            <w:tcMar>
              <w:top w:type="dxa" w:w="100"/>
              <w:left w:type="dxa" w:w="120"/>
              <w:bottom w:type="dxa" w:w="100"/>
              <w:right w:type="dxa" w:w="120"/>
            </w:tcMar>
          </w:tcPr>
          <w:p>
            <w:pPr>
              <w:spacing w:after="40" w:before="0"/>
            </w:pPr>
            <w:r>
              <w:rPr>
                <w:sz w:val="20"/>
                <w:szCs w:val="20"/>
              </w:rPr>
              <w:t xml:space="preserve">Performans SLO sayısal hedefleri</w:t>
            </w:r>
          </w:p>
        </w:tc>
        <w:tc>
          <w:tcPr>
            <w:tcW w:type="pct" w:w="20%"/>
            <w:tcMar>
              <w:top w:type="dxa" w:w="100"/>
              <w:left w:type="dxa" w:w="120"/>
              <w:bottom w:type="dxa" w:w="100"/>
              <w:right w:type="dxa" w:w="120"/>
            </w:tcMar>
          </w:tcPr>
          <w:p>
            <w:pPr>
              <w:spacing w:after="40" w:before="0"/>
            </w:pPr>
            <w:r>
              <w:rPr>
                <w:sz w:val="20"/>
                <w:szCs w:val="20"/>
              </w:rPr>
              <w:t xml:space="preserve">Taslak</w:t>
            </w:r>
          </w:p>
        </w:tc>
        <w:tc>
          <w:tcPr>
            <w:tcW w:type="pct" w:w="46%"/>
            <w:tcMar>
              <w:top w:type="dxa" w:w="100"/>
              <w:left w:type="dxa" w:w="120"/>
              <w:bottom w:type="dxa" w:w="100"/>
              <w:right w:type="dxa" w:w="120"/>
            </w:tcMar>
          </w:tcPr>
          <w:p>
            <w:pPr>
              <w:spacing w:after="40" w:before="0"/>
            </w:pPr>
            <w:r>
              <w:rPr>
                <w:sz w:val="20"/>
                <w:szCs w:val="20"/>
              </w:rPr>
              <w:t xml:space="preserve">İlk hedefler §17.2'de taslak olarak var; load test sonrası kesinleşecek.</w:t>
            </w:r>
          </w:p>
        </w:tc>
      </w:tr>
    </w:tbl>
    <w:p>
      <w:pPr>
        <w:pStyle w:val="Heading1"/>
        <w:spacing w:after="160" w:before="360"/>
      </w:pPr>
      <w:r>
        <w:t xml:space="preserve">Ekler ve kaynakça</w:t>
      </w:r>
    </w:p>
    <w:p>
      <w:pPr>
        <w:pStyle w:val="Heading2"/>
        <w:spacing w:after="120" w:before="280"/>
      </w:pPr>
      <w:r>
        <w:t xml:space="preserve">Ek A. Örnek PostgreSQL DDL (güncellenmiş)</w:t>
      </w:r>
    </w:p>
    <w:p>
      <w:pPr>
        <w:spacing w:after="60"/>
      </w:pPr>
      <w:r>
        <w:rPr>
          <w:rFonts w:ascii="Consolas" w:cs="Consolas" w:eastAsia="Consolas" w:hAnsi="Consolas"/>
          <w:sz w:val="18"/>
          <w:szCs w:val="18"/>
        </w:rPr>
        <w:t xml:space="preserve">CREATE TABLE plan_template_versions (</w:t>
      </w:r>
    </w:p>
    <w:p>
      <w:pPr>
        <w:spacing w:after="60"/>
      </w:pPr>
      <w:r>
        <w:rPr>
          <w:rFonts w:ascii="Consolas" w:cs="Consolas" w:eastAsia="Consolas" w:hAnsi="Consolas"/>
          <w:sz w:val="18"/>
          <w:szCs w:val="18"/>
        </w:rPr>
        <w:t xml:space="preserve">  id uuid PRIMARY KEY,</w:t>
      </w:r>
    </w:p>
    <w:p>
      <w:pPr>
        <w:spacing w:after="60"/>
      </w:pPr>
      <w:r>
        <w:rPr>
          <w:rFonts w:ascii="Consolas" w:cs="Consolas" w:eastAsia="Consolas" w:hAnsi="Consolas"/>
          <w:sz w:val="18"/>
          <w:szCs w:val="18"/>
        </w:rPr>
        <w:t xml:space="preserve">  template_key text NOT NULL,</w:t>
      </w:r>
    </w:p>
    <w:p>
      <w:pPr>
        <w:spacing w:after="60"/>
      </w:pPr>
      <w:r>
        <w:rPr>
          <w:rFonts w:ascii="Consolas" w:cs="Consolas" w:eastAsia="Consolas" w:hAnsi="Consolas"/>
          <w:sz w:val="18"/>
          <w:szCs w:val="18"/>
        </w:rPr>
        <w:t xml:space="preserve">  version integer NOT NULL,</w:t>
      </w:r>
    </w:p>
    <w:p>
      <w:pPr>
        <w:spacing w:after="60"/>
      </w:pPr>
      <w:r>
        <w:rPr>
          <w:rFonts w:ascii="Consolas" w:cs="Consolas" w:eastAsia="Consolas" w:hAnsi="Consolas"/>
          <w:sz w:val="18"/>
          <w:szCs w:val="18"/>
        </w:rPr>
        <w:t xml:space="preserve">  distance_family text NOT NULL,</w:t>
      </w:r>
    </w:p>
    <w:p>
      <w:pPr>
        <w:spacing w:after="60"/>
      </w:pPr>
      <w:r>
        <w:rPr>
          <w:rFonts w:ascii="Consolas" w:cs="Consolas" w:eastAsia="Consolas" w:hAnsi="Consolas"/>
          <w:sz w:val="18"/>
          <w:szCs w:val="18"/>
        </w:rPr>
        <w:t xml:space="preserve">  level_scope text[] NOT NULL DEFAULT '{}',</w:t>
      </w:r>
    </w:p>
    <w:p>
      <w:pPr>
        <w:spacing w:after="60"/>
      </w:pPr>
      <w:r>
        <w:rPr>
          <w:rFonts w:ascii="Consolas" w:cs="Consolas" w:eastAsia="Consolas" w:hAnsi="Consolas"/>
          <w:sz w:val="18"/>
          <w:szCs w:val="18"/>
        </w:rPr>
        <w:t xml:space="preserve">  days_scope smallint[] NOT NULL DEFAULT '{}',</w:t>
      </w:r>
    </w:p>
    <w:p>
      <w:pPr>
        <w:spacing w:after="60"/>
      </w:pPr>
      <w:r>
        <w:rPr>
          <w:rFonts w:ascii="Consolas" w:cs="Consolas" w:eastAsia="Consolas" w:hAnsi="Consolas"/>
          <w:sz w:val="18"/>
          <w:szCs w:val="18"/>
        </w:rPr>
        <w:t xml:space="preserve">  status text NOT NULL,</w:t>
      </w:r>
    </w:p>
    <w:p>
      <w:pPr>
        <w:spacing w:after="60"/>
      </w:pPr>
      <w:r>
        <w:rPr>
          <w:rFonts w:ascii="Consolas" w:cs="Consolas" w:eastAsia="Consolas" w:hAnsi="Consolas"/>
          <w:sz w:val="18"/>
          <w:szCs w:val="18"/>
        </w:rPr>
        <w:t xml:space="preserve">  definition_json jsonb NOT NULL,</w:t>
      </w:r>
    </w:p>
    <w:p>
      <w:pPr>
        <w:spacing w:after="60"/>
      </w:pPr>
      <w:r>
        <w:rPr>
          <w:rFonts w:ascii="Consolas" w:cs="Consolas" w:eastAsia="Consolas" w:hAnsi="Consolas"/>
          <w:sz w:val="18"/>
          <w:szCs w:val="18"/>
        </w:rPr>
        <w:t xml:space="preserve">  content_hash char(64) NOT NULL,</w:t>
      </w:r>
    </w:p>
    <w:p>
      <w:pPr>
        <w:spacing w:after="60"/>
      </w:pPr>
      <w:r>
        <w:rPr>
          <w:rFonts w:ascii="Consolas" w:cs="Consolas" w:eastAsia="Consolas" w:hAnsi="Consolas"/>
          <w:sz w:val="18"/>
          <w:szCs w:val="18"/>
        </w:rPr>
        <w:t xml:space="preserve">  published_at timestamptz NULL,</w:t>
      </w:r>
    </w:p>
    <w:p>
      <w:pPr>
        <w:spacing w:after="60"/>
      </w:pPr>
      <w:r>
        <w:rPr>
          <w:rFonts w:ascii="Consolas" w:cs="Consolas" w:eastAsia="Consolas" w:hAnsi="Consolas"/>
          <w:sz w:val="18"/>
          <w:szCs w:val="18"/>
        </w:rPr>
        <w:t xml:space="preserve">  created_at timestamptz NOT NULL DEFAULT now(),</w:t>
      </w:r>
    </w:p>
    <w:p>
      <w:pPr>
        <w:spacing w:after="60"/>
      </w:pPr>
      <w:r>
        <w:rPr>
          <w:rFonts w:ascii="Consolas" w:cs="Consolas" w:eastAsia="Consolas" w:hAnsi="Consolas"/>
          <w:sz w:val="18"/>
          <w:szCs w:val="18"/>
        </w:rPr>
        <w:t xml:space="preserve">  CONSTRAINT ux_plan_template_version UNIQUE (template_key, version),</w:t>
      </w:r>
    </w:p>
    <w:p>
      <w:pPr>
        <w:spacing w:after="60"/>
      </w:pPr>
      <w:r>
        <w:rPr>
          <w:rFonts w:ascii="Consolas" w:cs="Consolas" w:eastAsia="Consolas" w:hAnsi="Consolas"/>
          <w:sz w:val="18"/>
          <w:szCs w:val="18"/>
        </w:rPr>
        <w:t xml:space="preserve">  CONSTRAINT ck_template_document_type</w:t>
      </w:r>
    </w:p>
    <w:p>
      <w:pPr>
        <w:spacing w:after="60"/>
      </w:pPr>
      <w:r>
        <w:rPr>
          <w:rFonts w:ascii="Consolas" w:cs="Consolas" w:eastAsia="Consolas" w:hAnsi="Consolas"/>
          <w:sz w:val="18"/>
          <w:szCs w:val="18"/>
        </w:rPr>
        <w:t xml:space="preserve">    CHECK (definition_json -&gt;&gt; 'documentType' = 'PLAN_TEMPLATE'),</w:t>
      </w:r>
    </w:p>
    <w:p>
      <w:pPr>
        <w:spacing w:after="60"/>
      </w:pPr>
      <w:r>
        <w:rPr>
          <w:rFonts w:ascii="Consolas" w:cs="Consolas" w:eastAsia="Consolas" w:hAnsi="Consolas"/>
          <w:sz w:val="18"/>
          <w:szCs w:val="18"/>
        </w:rPr>
        <w:t xml:space="preserve">  CONSTRAINT ck_template_schema_version</w:t>
      </w:r>
    </w:p>
    <w:p>
      <w:pPr>
        <w:spacing w:after="60"/>
      </w:pPr>
      <w:r>
        <w:rPr>
          <w:rFonts w:ascii="Consolas" w:cs="Consolas" w:eastAsia="Consolas" w:hAnsi="Consolas"/>
          <w:sz w:val="18"/>
          <w:szCs w:val="18"/>
        </w:rPr>
        <w:t xml:space="preserve">    CHECK ((definition_json -&gt;&gt; 'schemaVersion')::int &gt;= 1)</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TABLE training_plan_revisions (</w:t>
      </w:r>
    </w:p>
    <w:p>
      <w:pPr>
        <w:spacing w:after="60"/>
      </w:pPr>
      <w:r>
        <w:rPr>
          <w:rFonts w:ascii="Consolas" w:cs="Consolas" w:eastAsia="Consolas" w:hAnsi="Consolas"/>
          <w:sz w:val="18"/>
          <w:szCs w:val="18"/>
        </w:rPr>
        <w:t xml:space="preserve">  id uuid PRIMARY KEY,</w:t>
      </w:r>
    </w:p>
    <w:p>
      <w:pPr>
        <w:spacing w:after="60"/>
      </w:pPr>
      <w:r>
        <w:rPr>
          <w:rFonts w:ascii="Consolas" w:cs="Consolas" w:eastAsia="Consolas" w:hAnsi="Consolas"/>
          <w:sz w:val="18"/>
          <w:szCs w:val="18"/>
        </w:rPr>
        <w:t xml:space="preserve">  plan_id uuid NOT NULL REFERENCES training_plans(id) ON DELETE CASCADE,</w:t>
      </w:r>
    </w:p>
    <w:p>
      <w:pPr>
        <w:spacing w:after="60"/>
      </w:pPr>
      <w:r>
        <w:rPr>
          <w:rFonts w:ascii="Consolas" w:cs="Consolas" w:eastAsia="Consolas" w:hAnsi="Consolas"/>
          <w:sz w:val="18"/>
          <w:szCs w:val="18"/>
        </w:rPr>
        <w:t xml:space="preserve">  revision_number integer NOT NULL,</w:t>
      </w:r>
    </w:p>
    <w:p>
      <w:pPr>
        <w:spacing w:after="60"/>
      </w:pPr>
      <w:r>
        <w:rPr>
          <w:rFonts w:ascii="Consolas" w:cs="Consolas" w:eastAsia="Consolas" w:hAnsi="Consolas"/>
          <w:sz w:val="18"/>
          <w:szCs w:val="18"/>
        </w:rPr>
        <w:t xml:space="preserve">  parent_revision_id uuid NULL REFERENCES training_plan_revisions(id),</w:t>
      </w:r>
    </w:p>
    <w:p>
      <w:pPr>
        <w:spacing w:after="60"/>
      </w:pPr>
      <w:r>
        <w:rPr>
          <w:rFonts w:ascii="Consolas" w:cs="Consolas" w:eastAsia="Consolas" w:hAnsi="Consolas"/>
          <w:sz w:val="18"/>
          <w:szCs w:val="18"/>
        </w:rPr>
        <w:t xml:space="preserve">  trigger text NOT NULL,</w:t>
      </w:r>
    </w:p>
    <w:p>
      <w:pPr>
        <w:spacing w:after="60"/>
      </w:pPr>
      <w:r>
        <w:rPr>
          <w:rFonts w:ascii="Consolas" w:cs="Consolas" w:eastAsia="Consolas" w:hAnsi="Consolas"/>
          <w:sz w:val="18"/>
          <w:szCs w:val="18"/>
        </w:rPr>
        <w:t xml:space="preserve">  template_version_id uuid NOT NULL REFERENCES plan_template_versions(id),</w:t>
      </w:r>
    </w:p>
    <w:p>
      <w:pPr>
        <w:spacing w:after="60"/>
      </w:pPr>
      <w:r>
        <w:rPr>
          <w:rFonts w:ascii="Consolas" w:cs="Consolas" w:eastAsia="Consolas" w:hAnsi="Consolas"/>
          <w:sz w:val="18"/>
          <w:szCs w:val="18"/>
        </w:rPr>
        <w:t xml:space="preserve">  rule_pack_version_id uuid NOT NULL REFERENCES rule_pack_versions(id),</w:t>
      </w:r>
    </w:p>
    <w:p>
      <w:pPr>
        <w:spacing w:after="60"/>
      </w:pPr>
      <w:r>
        <w:rPr>
          <w:rFonts w:ascii="Consolas" w:cs="Consolas" w:eastAsia="Consolas" w:hAnsi="Consolas"/>
          <w:sz w:val="18"/>
          <w:szCs w:val="18"/>
        </w:rPr>
        <w:t xml:space="preserve">  generator_version text NOT NULL,</w:t>
      </w:r>
    </w:p>
    <w:p>
      <w:pPr>
        <w:spacing w:after="60"/>
      </w:pPr>
      <w:r>
        <w:rPr>
          <w:rFonts w:ascii="Consolas" w:cs="Consolas" w:eastAsia="Consolas" w:hAnsi="Consolas"/>
          <w:sz w:val="18"/>
          <w:szCs w:val="18"/>
        </w:rPr>
        <w:t xml:space="preserve">  plan_document_json jsonb NOT NULL,</w:t>
      </w:r>
    </w:p>
    <w:p>
      <w:pPr>
        <w:spacing w:after="60"/>
      </w:pPr>
      <w:r>
        <w:rPr>
          <w:rFonts w:ascii="Consolas" w:cs="Consolas" w:eastAsia="Consolas" w:hAnsi="Consolas"/>
          <w:sz w:val="18"/>
          <w:szCs w:val="18"/>
        </w:rPr>
        <w:t xml:space="preserve">  content_hash char(64) NOT NULL,</w:t>
      </w:r>
    </w:p>
    <w:p>
      <w:pPr>
        <w:spacing w:after="60"/>
      </w:pPr>
      <w:r>
        <w:rPr>
          <w:rFonts w:ascii="Consolas" w:cs="Consolas" w:eastAsia="Consolas" w:hAnsi="Consolas"/>
          <w:sz w:val="18"/>
          <w:szCs w:val="18"/>
        </w:rPr>
        <w:t xml:space="preserve">  created_at timestamptz NOT NULL DEFAULT now(),</w:t>
      </w:r>
    </w:p>
    <w:p>
      <w:pPr>
        <w:spacing w:after="60"/>
      </w:pPr>
      <w:r>
        <w:rPr>
          <w:rFonts w:ascii="Consolas" w:cs="Consolas" w:eastAsia="Consolas" w:hAnsi="Consolas"/>
          <w:sz w:val="18"/>
          <w:szCs w:val="18"/>
        </w:rPr>
        <w:t xml:space="preserve">  CONSTRAINT ux_plan_revision UNIQUE (plan_id, revision_number),</w:t>
      </w:r>
    </w:p>
    <w:p>
      <w:pPr>
        <w:spacing w:after="60"/>
      </w:pPr>
      <w:r>
        <w:rPr>
          <w:rFonts w:ascii="Consolas" w:cs="Consolas" w:eastAsia="Consolas" w:hAnsi="Consolas"/>
          <w:sz w:val="18"/>
          <w:szCs w:val="18"/>
        </w:rPr>
        <w:t xml:space="preserve">  CONSTRAINT ux_plan_revision_hash UNIQUE (plan_id, content_hash),</w:t>
      </w:r>
    </w:p>
    <w:p>
      <w:pPr>
        <w:spacing w:after="60"/>
      </w:pPr>
      <w:r>
        <w:rPr>
          <w:rFonts w:ascii="Consolas" w:cs="Consolas" w:eastAsia="Consolas" w:hAnsi="Consolas"/>
          <w:sz w:val="18"/>
          <w:szCs w:val="18"/>
        </w:rPr>
        <w:t xml:space="preserve">  CONSTRAINT ck_plan_document_type</w:t>
      </w:r>
    </w:p>
    <w:p>
      <w:pPr>
        <w:spacing w:after="60"/>
      </w:pPr>
      <w:r>
        <w:rPr>
          <w:rFonts w:ascii="Consolas" w:cs="Consolas" w:eastAsia="Consolas" w:hAnsi="Consolas"/>
          <w:sz w:val="18"/>
          <w:szCs w:val="18"/>
        </w:rPr>
        <w:t xml:space="preserve">    CHECK (plan_document_json -&gt;&gt; 'documentType' = 'TRAINING_PLAN_REVISION')</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 Yeni (v1.1): plan içi çoklu race</w:t>
      </w:r>
    </w:p>
    <w:p>
      <w:pPr>
        <w:spacing w:after="60"/>
      </w:pPr>
      <w:r>
        <w:rPr>
          <w:rFonts w:ascii="Consolas" w:cs="Consolas" w:eastAsia="Consolas" w:hAnsi="Consolas"/>
          <w:sz w:val="18"/>
          <w:szCs w:val="18"/>
        </w:rPr>
        <w:t xml:space="preserve">CREATE TABLE plan_races (</w:t>
      </w:r>
    </w:p>
    <w:p>
      <w:pPr>
        <w:spacing w:after="60"/>
      </w:pPr>
      <w:r>
        <w:rPr>
          <w:rFonts w:ascii="Consolas" w:cs="Consolas" w:eastAsia="Consolas" w:hAnsi="Consolas"/>
          <w:sz w:val="18"/>
          <w:szCs w:val="18"/>
        </w:rPr>
        <w:t xml:space="preserve">  id uuid PRIMARY KEY,</w:t>
      </w:r>
    </w:p>
    <w:p>
      <w:pPr>
        <w:spacing w:after="60"/>
      </w:pPr>
      <w:r>
        <w:rPr>
          <w:rFonts w:ascii="Consolas" w:cs="Consolas" w:eastAsia="Consolas" w:hAnsi="Consolas"/>
          <w:sz w:val="18"/>
          <w:szCs w:val="18"/>
        </w:rPr>
        <w:t xml:space="preserve">  plan_id uuid NOT NULL REFERENCES training_plans(id) ON DELETE CASCADE,</w:t>
      </w:r>
    </w:p>
    <w:p>
      <w:pPr>
        <w:spacing w:after="60"/>
      </w:pPr>
      <w:r>
        <w:rPr>
          <w:rFonts w:ascii="Consolas" w:cs="Consolas" w:eastAsia="Consolas" w:hAnsi="Consolas"/>
          <w:sz w:val="18"/>
          <w:szCs w:val="18"/>
        </w:rPr>
        <w:t xml:space="preserve">  sequence_order smallint NOT NULL,</w:t>
      </w:r>
    </w:p>
    <w:p>
      <w:pPr>
        <w:spacing w:after="60"/>
      </w:pPr>
      <w:r>
        <w:rPr>
          <w:rFonts w:ascii="Consolas" w:cs="Consolas" w:eastAsia="Consolas" w:hAnsi="Consolas"/>
          <w:sz w:val="18"/>
          <w:szCs w:val="18"/>
        </w:rPr>
        <w:t xml:space="preserve">  race_type text NOT NULL, -- TUNE_UP | PRIMARY</w:t>
      </w:r>
    </w:p>
    <w:p>
      <w:pPr>
        <w:spacing w:after="60"/>
      </w:pPr>
      <w:r>
        <w:rPr>
          <w:rFonts w:ascii="Consolas" w:cs="Consolas" w:eastAsia="Consolas" w:hAnsi="Consolas"/>
          <w:sz w:val="18"/>
          <w:szCs w:val="18"/>
        </w:rPr>
        <w:t xml:space="preserve">  distance_km numeric(6,2) NOT NULL,</w:t>
      </w:r>
    </w:p>
    <w:p>
      <w:pPr>
        <w:spacing w:after="60"/>
      </w:pPr>
      <w:r>
        <w:rPr>
          <w:rFonts w:ascii="Consolas" w:cs="Consolas" w:eastAsia="Consolas" w:hAnsi="Consolas"/>
          <w:sz w:val="18"/>
          <w:szCs w:val="18"/>
        </w:rPr>
        <w:t xml:space="preserve">  race_date date NOT NULL,</w:t>
      </w:r>
    </w:p>
    <w:p>
      <w:pPr>
        <w:spacing w:after="60"/>
      </w:pPr>
      <w:r>
        <w:rPr>
          <w:rFonts w:ascii="Consolas" w:cs="Consolas" w:eastAsia="Consolas" w:hAnsi="Consolas"/>
          <w:sz w:val="18"/>
          <w:szCs w:val="18"/>
        </w:rPr>
        <w:t xml:space="preserve">  race_name text NULL,</w:t>
      </w:r>
    </w:p>
    <w:p>
      <w:pPr>
        <w:spacing w:after="60"/>
      </w:pPr>
      <w:r>
        <w:rPr>
          <w:rFonts w:ascii="Consolas" w:cs="Consolas" w:eastAsia="Consolas" w:hAnsi="Consolas"/>
          <w:sz w:val="18"/>
          <w:szCs w:val="18"/>
        </w:rPr>
        <w:t xml:space="preserve">  goal_time_seconds int NULL,</w:t>
      </w:r>
    </w:p>
    <w:p>
      <w:pPr>
        <w:spacing w:after="60"/>
      </w:pPr>
      <w:r>
        <w:rPr>
          <w:rFonts w:ascii="Consolas" w:cs="Consolas" w:eastAsia="Consolas" w:hAnsi="Consolas"/>
          <w:sz w:val="18"/>
          <w:szCs w:val="18"/>
        </w:rPr>
        <w:t xml:space="preserve">  created_at timestamptz NOT NULL DEFAULT now(),</w:t>
      </w:r>
    </w:p>
    <w:p>
      <w:pPr>
        <w:spacing w:after="60"/>
      </w:pPr>
      <w:r>
        <w:rPr>
          <w:rFonts w:ascii="Consolas" w:cs="Consolas" w:eastAsia="Consolas" w:hAnsi="Consolas"/>
          <w:sz w:val="18"/>
          <w:szCs w:val="18"/>
        </w:rPr>
        <w:t xml:space="preserve">  CONSTRAINT ux_plan_race_sequence UNIQUE (plan_id, sequence_order)</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 Yeni (v1.1): outbox dead-letter alanları</w:t>
      </w:r>
    </w:p>
    <w:p>
      <w:pPr>
        <w:spacing w:after="60"/>
      </w:pPr>
      <w:r>
        <w:rPr>
          <w:rFonts w:ascii="Consolas" w:cs="Consolas" w:eastAsia="Consolas" w:hAnsi="Consolas"/>
          <w:sz w:val="18"/>
          <w:szCs w:val="18"/>
        </w:rPr>
        <w:t xml:space="preserve">ALTER TABLE outbox_messages</w:t>
      </w:r>
    </w:p>
    <w:p>
      <w:pPr>
        <w:spacing w:after="60"/>
      </w:pPr>
      <w:r>
        <w:rPr>
          <w:rFonts w:ascii="Consolas" w:cs="Consolas" w:eastAsia="Consolas" w:hAnsi="Consolas"/>
          <w:sz w:val="18"/>
          <w:szCs w:val="18"/>
        </w:rPr>
        <w:t xml:space="preserve">  ADD COLUMN status text NOT NULL DEFAULT 'PENDING',</w:t>
      </w:r>
    </w:p>
    <w:p>
      <w:pPr>
        <w:spacing w:after="60"/>
      </w:pPr>
      <w:r>
        <w:rPr>
          <w:rFonts w:ascii="Consolas" w:cs="Consolas" w:eastAsia="Consolas" w:hAnsi="Consolas"/>
          <w:sz w:val="18"/>
          <w:szCs w:val="18"/>
        </w:rPr>
        <w:t xml:space="preserve">  ADD COLUMN next_attempt_at timestamptz NULL,</w:t>
      </w:r>
    </w:p>
    <w:p>
      <w:pPr>
        <w:spacing w:after="60"/>
      </w:pPr>
      <w:r>
        <w:rPr>
          <w:rFonts w:ascii="Consolas" w:cs="Consolas" w:eastAsia="Consolas" w:hAnsi="Consolas"/>
          <w:sz w:val="18"/>
          <w:szCs w:val="18"/>
        </w:rPr>
        <w:t xml:space="preserve">  ADD COLUMN last_attempt_at timestamptz NULL,</w:t>
      </w:r>
    </w:p>
    <w:p>
      <w:pPr>
        <w:spacing w:after="60"/>
      </w:pPr>
      <w:r>
        <w:rPr>
          <w:rFonts w:ascii="Consolas" w:cs="Consolas" w:eastAsia="Consolas" w:hAnsi="Consolas"/>
          <w:sz w:val="18"/>
          <w:szCs w:val="18"/>
        </w:rPr>
        <w:t xml:space="preserve">  ADD COLUMN failure_reason text NULL;</w:t>
      </w:r>
    </w:p>
    <w:p>
      <w:pPr>
        <w:pStyle w:val="Heading2"/>
        <w:spacing w:after="120" w:before="280"/>
      </w:pPr>
      <w:r>
        <w:t xml:space="preserve">Ek B. Uygulama servisleri (güncellenmiş)</w:t>
      </w:r>
    </w:p>
    <w:p>
      <w:pPr>
        <w:spacing w:after="60"/>
      </w:pPr>
      <w:r>
        <w:t>IPlanGenerationOrchestrator</w:t>
        <w:br/>
        <w:t xml:space="preserve">  - GeneratePreviewAsync(input, versions, ct)</w:t>
      </w:r>
    </w:p>
    <w:p>
      <w:pPr>
        <w:spacing w:after="60"/>
      </w:pPr>
      <w:r>
        <w:t>IInputSnapshotNormalizer</w:t>
        <w:br/>
        <w:t>IDistanceFamilyResolver</w:t>
        <w:br/>
        <w:t>IRunnerProfileResolver</w:t>
        <w:br/>
        <w:t>ICurrentCapacityResolver</w:t>
        <w:br/>
        <w:t>ILongRunCompatibilityResolver</w:t>
        <w:br/>
        <w:t>ICoreEntryReadinessResolver</w:t>
        <w:br/>
        <w:t>IPreparationGapResolver</w:t>
        <w:br/>
        <w:t>ITimeAdequacyResolver</w:t>
        <w:br/>
        <w:t>IStartingLongRunResolver</w:t>
        <w:br/>
        <w:t>ICorePhaseAllocator</w:t>
      </w:r>
    </w:p>
    <w:p>
      <w:pPr>
        <w:spacing w:after="60"/>
      </w:pPr>
      <w:r>
        <w:t>IProvisionalPeakTargetResolver</w:t>
        <w:br/>
        <w:t>IPaceConversionResolver</w:t>
        <w:br/>
        <w:t>IPaceProfileResolver</w:t>
        <w:br/>
        <w:t>IGoalFeasibilityResolver</w:t>
        <w:br/>
        <w:t>IWarningPolicyEvaluator</w:t>
        <w:br/>
        <w:t>ITrainingSuitabilityResolver</w:t>
        <w:br/>
        <w:t>IWarningPresentationGate</w:t>
        <w:br/>
        <w:t>IPlanModeResolver</w:t>
      </w:r>
    </w:p>
    <w:p>
      <w:pPr>
        <w:spacing w:after="60"/>
      </w:pPr>
      <w:r>
        <w:t>IPreparationRunwayBuilder</w:t>
        <w:br/>
        <w:t>IWeeklyVolumeCurveGenerator</w:t>
        <w:br/>
        <w:t>IFinalPeakVolumeResolver</w:t>
        <w:br/>
        <w:t>IDaysPerWeekLayoutResolver</w:t>
        <w:br/>
        <w:t>IWorkoutInstanceBuilder</w:t>
        <w:br/>
        <w:t>IFinalPlanValidator</w:t>
      </w:r>
    </w:p>
    <w:p>
      <w:pPr>
        <w:spacing w:after="60"/>
      </w:pPr>
      <w:r>
        <w:t>IPlanDocumentSerializer</w:t>
        <w:br/>
        <w:t>IPlanDocumentSchemaValidator</w:t>
        <w:br/>
        <w:t>IDecisionTraceSerializer</w:t>
        <w:br/>
        <w:t>IPlanProjectionWriter</w:t>
        <w:br/>
        <w:t>IPlanRevisionRepository</w:t>
        <w:br/>
        <w:t>IPlanCatalogRepository</w:t>
        <w:br/>
        <w:t>IPlanRaceRepository</w:t>
        <w:br/>
        <w:t>IOutboxDispatchWorker</w:t>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spacing w:after="60"/>
      </w:pPr>
      <w:r/>
    </w:p>
    <w:p>
      <w:pPr>
        <w:pStyle w:val="Heading2"/>
        <w:spacing w:after="120" w:before="280"/>
      </w:pPr>
      <w:r>
        <w:t xml:space="preserve">Ek C. Evidence ve product decision ayrımı</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2F4F4F" w:val="clear"/>
            <w:tcMar>
              <w:top w:type="dxa" w:w="100"/>
              <w:left w:type="dxa" w:w="120"/>
              <w:bottom w:type="dxa" w:w="100"/>
              <w:right w:type="dxa" w:w="120"/>
            </w:tcMar>
          </w:tcPr>
          <w:p>
            <w:pPr>
              <w:spacing w:after="40" w:before="0"/>
            </w:pPr>
            <w:r>
              <w:rPr>
                <w:b/>
                <w:bCs/>
                <w:color w:val="FFFFFF"/>
                <w:sz w:val="17"/>
              </w:rPr>
              <w:t xml:space="preserve">Karar</w:t>
            </w:r>
          </w:p>
        </w:tc>
        <w:tc>
          <w:tcPr>
            <w:tcW w:type="pct" w:w="26%"/>
            <w:shd w:fill="2F4F4F" w:val="clear"/>
            <w:tcMar>
              <w:top w:type="dxa" w:w="100"/>
              <w:left w:type="dxa" w:w="120"/>
              <w:bottom w:type="dxa" w:w="100"/>
              <w:right w:type="dxa" w:w="120"/>
            </w:tcMar>
          </w:tcPr>
          <w:p>
            <w:pPr>
              <w:spacing w:after="40" w:before="0"/>
            </w:pPr>
            <w:r>
              <w:rPr>
                <w:b/>
                <w:bCs/>
                <w:color w:val="FFFFFF"/>
                <w:sz w:val="17"/>
              </w:rPr>
              <w:t xml:space="preserve">Sınıf</w:t>
            </w:r>
          </w:p>
        </w:tc>
        <w:tc>
          <w:tcPr>
            <w:tcW w:type="pct" w:w="50%"/>
            <w:shd w:fill="2F4F4F" w:val="clear"/>
            <w:tcMar>
              <w:top w:type="dxa" w:w="100"/>
              <w:left w:type="dxa" w:w="120"/>
              <w:bottom w:type="dxa" w:w="100"/>
              <w:right w:type="dxa" w:w="120"/>
            </w:tcMar>
          </w:tcPr>
          <w:p>
            <w:pPr>
              <w:spacing w:after="40" w:before="0"/>
            </w:pPr>
            <w:r>
              <w:rPr>
                <w:b/>
                <w:bCs/>
                <w:color w:val="FFFFFF"/>
                <w:sz w:val="17"/>
              </w:rPr>
              <w:t xml:space="preserve">Açıklama</w:t>
            </w:r>
          </w:p>
        </w:tc>
      </w:tr>
      <w:tr>
        <w:tc>
          <w:tcPr>
            <w:tcW w:type="pct" w:w="24%"/>
            <w:tcMar>
              <w:top w:type="dxa" w:w="100"/>
              <w:left w:type="dxa" w:w="120"/>
              <w:bottom w:type="dxa" w:w="100"/>
              <w:right w:type="dxa" w:w="120"/>
            </w:tcMar>
          </w:tcPr>
          <w:p>
            <w:pPr>
              <w:spacing w:after="40" w:before="0"/>
            </w:pPr>
            <w:r>
              <w:rPr>
                <w:sz w:val="20"/>
                <w:szCs w:val="20"/>
              </w:rPr>
              <w:t xml:space="preserve">Tek-seans 30 günlük longest karşılaştırması</w:t>
            </w:r>
          </w:p>
        </w:tc>
        <w:tc>
          <w:tcPr>
            <w:tcW w:type="pct" w:w="26%"/>
            <w:tcMar>
              <w:top w:type="dxa" w:w="100"/>
              <w:left w:type="dxa" w:w="120"/>
              <w:bottom w:type="dxa" w:w="100"/>
              <w:right w:type="dxa" w:w="120"/>
            </w:tcMar>
          </w:tcPr>
          <w:p>
            <w:pPr>
              <w:spacing w:after="40" w:before="0"/>
            </w:pPr>
            <w:r>
              <w:rPr>
                <w:sz w:val="20"/>
                <w:szCs w:val="20"/>
              </w:rPr>
              <w:t xml:space="preserve">EVIDENCE_INFORMED</w:t>
            </w:r>
          </w:p>
        </w:tc>
        <w:tc>
          <w:tcPr>
            <w:tcW w:type="pct" w:w="50%"/>
            <w:tcMar>
              <w:top w:type="dxa" w:w="100"/>
              <w:left w:type="dxa" w:w="120"/>
              <w:bottom w:type="dxa" w:w="100"/>
              <w:right w:type="dxa" w:w="120"/>
            </w:tcMar>
          </w:tcPr>
          <w:p>
            <w:pPr>
              <w:spacing w:after="40" w:before="0"/>
            </w:pPr>
            <w:r>
              <w:rPr>
                <w:sz w:val="20"/>
                <w:szCs w:val="20"/>
              </w:rPr>
              <w:t xml:space="preserve">2025 cohort association; deterministic injury prediction değil [S2].</w:t>
            </w:r>
          </w:p>
        </w:tc>
      </w:tr>
      <w:tr>
        <w:tc>
          <w:tcPr>
            <w:tcW w:type="pct" w:w="24%"/>
            <w:tcMar>
              <w:top w:type="dxa" w:w="100"/>
              <w:left w:type="dxa" w:w="120"/>
              <w:bottom w:type="dxa" w:w="100"/>
              <w:right w:type="dxa" w:w="120"/>
            </w:tcMar>
          </w:tcPr>
          <w:p>
            <w:pPr>
              <w:spacing w:after="40" w:before="0"/>
            </w:pPr>
            <w:r>
              <w:rPr>
                <w:sz w:val="20"/>
                <w:szCs w:val="20"/>
              </w:rPr>
              <w:t xml:space="preserve">Sabit %10 weekly rule kullanılmaması</w:t>
            </w:r>
          </w:p>
        </w:tc>
        <w:tc>
          <w:tcPr>
            <w:tcW w:type="pct" w:w="26%"/>
            <w:tcMar>
              <w:top w:type="dxa" w:w="100"/>
              <w:left w:type="dxa" w:w="120"/>
              <w:bottom w:type="dxa" w:w="100"/>
              <w:right w:type="dxa" w:w="120"/>
            </w:tcMar>
          </w:tcPr>
          <w:p>
            <w:pPr>
              <w:spacing w:after="40" w:before="0"/>
            </w:pPr>
            <w:r>
              <w:rPr>
                <w:sz w:val="20"/>
                <w:szCs w:val="20"/>
              </w:rPr>
              <w:t xml:space="preserve">EVIDENCE_INFORMED</w:t>
            </w:r>
          </w:p>
        </w:tc>
        <w:tc>
          <w:tcPr>
            <w:tcW w:type="pct" w:w="50%"/>
            <w:tcMar>
              <w:top w:type="dxa" w:w="100"/>
              <w:left w:type="dxa" w:w="120"/>
              <w:bottom w:type="dxa" w:w="100"/>
              <w:right w:type="dxa" w:w="120"/>
            </w:tcMar>
          </w:tcPr>
          <w:p>
            <w:pPr>
              <w:spacing w:after="40" w:before="0"/>
            </w:pPr>
            <w:r>
              <w:rPr>
                <w:sz w:val="20"/>
                <w:szCs w:val="20"/>
              </w:rPr>
              <w:t xml:space="preserve">Weekly load tek başına yeterli değildir [S2][S6].</w:t>
            </w:r>
          </w:p>
        </w:tc>
      </w:tr>
      <w:tr>
        <w:tc>
          <w:tcPr>
            <w:tcW w:type="pct" w:w="24%"/>
            <w:tcMar>
              <w:top w:type="dxa" w:w="100"/>
              <w:left w:type="dxa" w:w="120"/>
              <w:bottom w:type="dxa" w:w="100"/>
              <w:right w:type="dxa" w:w="120"/>
            </w:tcMar>
          </w:tcPr>
          <w:p>
            <w:pPr>
              <w:spacing w:after="40" w:before="0"/>
            </w:pPr>
            <w:r>
              <w:rPr>
                <w:sz w:val="20"/>
                <w:szCs w:val="20"/>
              </w:rPr>
              <w:t xml:space="preserve">Low-intensity majority</w:t>
            </w:r>
          </w:p>
        </w:tc>
        <w:tc>
          <w:tcPr>
            <w:tcW w:type="pct" w:w="26%"/>
            <w:tcMar>
              <w:top w:type="dxa" w:w="100"/>
              <w:left w:type="dxa" w:w="120"/>
              <w:bottom w:type="dxa" w:w="100"/>
              <w:right w:type="dxa" w:w="120"/>
            </w:tcMar>
          </w:tcPr>
          <w:p>
            <w:pPr>
              <w:spacing w:after="40" w:before="0"/>
            </w:pPr>
            <w:r>
              <w:rPr>
                <w:sz w:val="20"/>
                <w:szCs w:val="20"/>
              </w:rPr>
              <w:t xml:space="preserve">EVIDENCE_BACKED_DIRECTION</w:t>
            </w:r>
          </w:p>
        </w:tc>
        <w:tc>
          <w:tcPr>
            <w:tcW w:type="pct" w:w="50%"/>
            <w:tcMar>
              <w:top w:type="dxa" w:w="100"/>
              <w:left w:type="dxa" w:w="120"/>
              <w:bottom w:type="dxa" w:w="100"/>
              <w:right w:type="dxa" w:w="120"/>
            </w:tcMar>
          </w:tcPr>
          <w:p>
            <w:pPr>
              <w:spacing w:after="40" w:before="0"/>
            </w:pPr>
            <w:r>
              <w:rPr>
                <w:sz w:val="20"/>
                <w:szCs w:val="20"/>
              </w:rPr>
              <w:t xml:space="preserve">Exact yüzde değil; genel distribution yönü [S3][S4].</w:t>
            </w:r>
          </w:p>
        </w:tc>
      </w:tr>
      <w:tr>
        <w:tc>
          <w:tcPr>
            <w:tcW w:type="pct" w:w="24%"/>
            <w:tcMar>
              <w:top w:type="dxa" w:w="100"/>
              <w:left w:type="dxa" w:w="120"/>
              <w:bottom w:type="dxa" w:w="100"/>
              <w:right w:type="dxa" w:w="120"/>
            </w:tcMar>
          </w:tcPr>
          <w:p>
            <w:pPr>
              <w:spacing w:after="40" w:before="0"/>
            </w:pPr>
            <w:r>
              <w:rPr>
                <w:sz w:val="20"/>
                <w:szCs w:val="20"/>
              </w:rPr>
              <w:t xml:space="preserve">Taper volume reduction</w:t>
            </w:r>
          </w:p>
        </w:tc>
        <w:tc>
          <w:tcPr>
            <w:tcW w:type="pct" w:w="26%"/>
            <w:tcMar>
              <w:top w:type="dxa" w:w="100"/>
              <w:left w:type="dxa" w:w="120"/>
              <w:bottom w:type="dxa" w:w="100"/>
              <w:right w:type="dxa" w:w="120"/>
            </w:tcMar>
          </w:tcPr>
          <w:p>
            <w:pPr>
              <w:spacing w:after="40" w:before="0"/>
            </w:pPr>
            <w:r>
              <w:rPr>
                <w:sz w:val="20"/>
                <w:szCs w:val="20"/>
              </w:rPr>
              <w:t xml:space="preserve">EVIDENCE_BACKED_RANGE</w:t>
            </w:r>
          </w:p>
        </w:tc>
        <w:tc>
          <w:tcPr>
            <w:tcW w:type="pct" w:w="50%"/>
            <w:tcMar>
              <w:top w:type="dxa" w:w="100"/>
              <w:left w:type="dxa" w:w="120"/>
              <w:bottom w:type="dxa" w:w="100"/>
              <w:right w:type="dxa" w:w="120"/>
            </w:tcMar>
          </w:tcPr>
          <w:p>
            <w:pPr>
              <w:spacing w:after="40" w:before="0"/>
            </w:pPr>
            <w:r>
              <w:rPr>
                <w:sz w:val="20"/>
                <w:szCs w:val="20"/>
              </w:rPr>
              <w:t xml:space="preserve">Meta-analysis yönü; distance-specific exact weeks product rule [S1].</w:t>
            </w:r>
          </w:p>
        </w:tc>
      </w:tr>
      <w:tr>
        <w:tc>
          <w:tcPr>
            <w:tcW w:type="pct" w:w="24%"/>
            <w:tcMar>
              <w:top w:type="dxa" w:w="100"/>
              <w:left w:type="dxa" w:w="120"/>
              <w:bottom w:type="dxa" w:w="100"/>
              <w:right w:type="dxa" w:w="120"/>
            </w:tcMar>
          </w:tcPr>
          <w:p>
            <w:pPr>
              <w:spacing w:after="40" w:before="0"/>
            </w:pPr>
            <w:r>
              <w:rPr>
                <w:sz w:val="20"/>
                <w:szCs w:val="20"/>
              </w:rPr>
              <w:t xml:space="preserve">Core duration numbers</w:t>
            </w:r>
          </w:p>
        </w:tc>
        <w:tc>
          <w:tcPr>
            <w:tcW w:type="pct" w:w="26%"/>
            <w:tcMar>
              <w:top w:type="dxa" w:w="100"/>
              <w:left w:type="dxa" w:w="120"/>
              <w:bottom w:type="dxa" w:w="100"/>
              <w:right w:type="dxa" w:w="120"/>
            </w:tcMar>
          </w:tcPr>
          <w:p>
            <w:pPr>
              <w:spacing w:after="40" w:before="0"/>
            </w:pPr>
            <w:r>
              <w:rPr>
                <w:sz w:val="20"/>
                <w:szCs w:val="20"/>
              </w:rPr>
              <w:t xml:space="preserve">PRODUCT_DEFAULT</w:t>
            </w:r>
          </w:p>
        </w:tc>
        <w:tc>
          <w:tcPr>
            <w:tcW w:type="pct" w:w="50%"/>
            <w:tcMar>
              <w:top w:type="dxa" w:w="100"/>
              <w:left w:type="dxa" w:w="120"/>
              <w:bottom w:type="dxa" w:w="100"/>
              <w:right w:type="dxa" w:w="120"/>
            </w:tcMar>
          </w:tcPr>
          <w:p>
            <w:pPr>
              <w:spacing w:after="40" w:before="0"/>
            </w:pPr>
            <w:r>
              <w:rPr>
                <w:sz w:val="20"/>
                <w:szCs w:val="20"/>
              </w:rPr>
              <w:t xml:space="preserve">Published training plans + synthesis + Appsel scope; telemetry ile kalibre edilir.</w:t>
            </w:r>
          </w:p>
        </w:tc>
      </w:tr>
      <w:tr>
        <w:tc>
          <w:tcPr>
            <w:tcW w:type="pct" w:w="24%"/>
            <w:tcMar>
              <w:top w:type="dxa" w:w="100"/>
              <w:left w:type="dxa" w:w="120"/>
              <w:bottom w:type="dxa" w:w="100"/>
              <w:right w:type="dxa" w:w="120"/>
            </w:tcMar>
          </w:tcPr>
          <w:p>
            <w:pPr>
              <w:spacing w:after="40" w:before="0"/>
            </w:pPr>
            <w:r>
              <w:rPr>
                <w:sz w:val="20"/>
                <w:szCs w:val="20"/>
              </w:rPr>
              <w:t xml:space="preserve">Long-run/weekly ratio bands</w:t>
            </w:r>
          </w:p>
        </w:tc>
        <w:tc>
          <w:tcPr>
            <w:tcW w:type="pct" w:w="26%"/>
            <w:tcMar>
              <w:top w:type="dxa" w:w="100"/>
              <w:left w:type="dxa" w:w="120"/>
              <w:bottom w:type="dxa" w:w="100"/>
              <w:right w:type="dxa" w:w="120"/>
            </w:tcMar>
          </w:tcPr>
          <w:p>
            <w:pPr>
              <w:spacing w:after="40" w:before="0"/>
            </w:pPr>
            <w:r>
              <w:rPr>
                <w:sz w:val="20"/>
                <w:szCs w:val="20"/>
              </w:rPr>
              <w:t xml:space="preserve">PRODUCT_DEFAULT</w:t>
            </w:r>
          </w:p>
        </w:tc>
        <w:tc>
          <w:tcPr>
            <w:tcW w:type="pct" w:w="50%"/>
            <w:tcMar>
              <w:top w:type="dxa" w:w="100"/>
              <w:left w:type="dxa" w:w="120"/>
              <w:bottom w:type="dxa" w:w="100"/>
              <w:right w:type="dxa" w:w="120"/>
            </w:tcMar>
          </w:tcPr>
          <w:p>
            <w:pPr>
              <w:spacing w:after="40" w:before="0"/>
            </w:pPr>
            <w:r>
              <w:rPr>
                <w:sz w:val="20"/>
                <w:szCs w:val="20"/>
              </w:rPr>
              <w:t xml:space="preserve">Compatibility signal; injury risk threshold değildir.</w:t>
            </w:r>
          </w:p>
        </w:tc>
      </w:tr>
      <w:tr>
        <w:tc>
          <w:tcPr>
            <w:tcW w:type="pct" w:w="24%"/>
            <w:tcMar>
              <w:top w:type="dxa" w:w="100"/>
              <w:left w:type="dxa" w:w="120"/>
              <w:bottom w:type="dxa" w:w="100"/>
              <w:right w:type="dxa" w:w="120"/>
            </w:tcMar>
          </w:tcPr>
          <w:p>
            <w:pPr>
              <w:spacing w:after="40" w:before="0"/>
            </w:pPr>
            <w:r>
              <w:rPr>
                <w:sz w:val="20"/>
                <w:szCs w:val="20"/>
              </w:rPr>
              <w:t xml:space="preserve">Warning → automatic downgrade</w:t>
            </w:r>
          </w:p>
        </w:tc>
        <w:tc>
          <w:tcPr>
            <w:tcW w:type="pct" w:w="26%"/>
            <w:tcMar>
              <w:top w:type="dxa" w:w="100"/>
              <w:left w:type="dxa" w:w="120"/>
              <w:bottom w:type="dxa" w:w="100"/>
              <w:right w:type="dxa" w:w="120"/>
            </w:tcMar>
          </w:tcPr>
          <w:p>
            <w:pPr>
              <w:spacing w:after="40" w:before="0"/>
            </w:pPr>
            <w:r>
              <w:rPr>
                <w:sz w:val="20"/>
                <w:szCs w:val="20"/>
              </w:rPr>
              <w:t xml:space="preserve">PRODUCT_SAFETY_DECISION</w:t>
            </w:r>
          </w:p>
        </w:tc>
        <w:tc>
          <w:tcPr>
            <w:tcW w:type="pct" w:w="50%"/>
            <w:tcMar>
              <w:top w:type="dxa" w:w="100"/>
              <w:left w:type="dxa" w:w="120"/>
              <w:bottom w:type="dxa" w:w="100"/>
              <w:right w:type="dxa" w:w="120"/>
            </w:tcMar>
          </w:tcPr>
          <w:p>
            <w:pPr>
              <w:spacing w:after="40" w:before="0"/>
            </w:pPr>
            <w:r>
              <w:rPr>
                <w:sz w:val="20"/>
                <w:szCs w:val="20"/>
              </w:rPr>
              <w:t xml:space="preserve">Disclaimer'ın agresif planı unlock etmemesi.</w:t>
            </w:r>
          </w:p>
        </w:tc>
      </w:tr>
      <w:tr>
        <w:tc>
          <w:tcPr>
            <w:tcW w:type="pct" w:w="24%"/>
            <w:tcMar>
              <w:top w:type="dxa" w:w="100"/>
              <w:left w:type="dxa" w:w="120"/>
              <w:bottom w:type="dxa" w:w="100"/>
              <w:right w:type="dxa" w:w="120"/>
            </w:tcMar>
          </w:tcPr>
          <w:p>
            <w:pPr>
              <w:spacing w:after="40" w:before="0"/>
            </w:pPr>
            <w:r>
              <w:rPr>
                <w:sz w:val="20"/>
                <w:szCs w:val="20"/>
              </w:rPr>
              <w:t xml:space="preserve">Hybrid JSONB model</w:t>
            </w:r>
          </w:p>
        </w:tc>
        <w:tc>
          <w:tcPr>
            <w:tcW w:type="pct" w:w="26%"/>
            <w:tcMar>
              <w:top w:type="dxa" w:w="100"/>
              <w:left w:type="dxa" w:w="120"/>
              <w:bottom w:type="dxa" w:w="100"/>
              <w:right w:type="dxa" w:w="120"/>
            </w:tcMar>
          </w:tcPr>
          <w:p>
            <w:pPr>
              <w:spacing w:after="40" w:before="0"/>
            </w:pPr>
            <w:r>
              <w:rPr>
                <w:sz w:val="20"/>
                <w:szCs w:val="20"/>
              </w:rPr>
              <w:t xml:space="preserve">TECHNICAL_ARCHITECTURE_DECISION</w:t>
            </w:r>
          </w:p>
        </w:tc>
        <w:tc>
          <w:tcPr>
            <w:tcW w:type="pct" w:w="50%"/>
            <w:tcMar>
              <w:top w:type="dxa" w:w="100"/>
              <w:left w:type="dxa" w:w="120"/>
              <w:bottom w:type="dxa" w:w="100"/>
              <w:right w:type="dxa" w:w="120"/>
            </w:tcMar>
          </w:tcPr>
          <w:p>
            <w:pPr>
              <w:spacing w:after="40" w:before="0"/>
            </w:pPr>
            <w:r>
              <w:rPr>
                <w:sz w:val="20"/>
                <w:szCs w:val="20"/>
              </w:rPr>
              <w:t xml:space="preserve">PostgreSQL/EF capabilities + query/update requirements [S7-S11].</w:t>
            </w:r>
          </w:p>
        </w:tc>
      </w:tr>
      <w:tr>
        <w:tc>
          <w:tcPr>
            <w:tcW w:type="pct" w:w="24%"/>
            <w:tcMar>
              <w:top w:type="dxa" w:w="100"/>
              <w:left w:type="dxa" w:w="120"/>
              <w:bottom w:type="dxa" w:w="100"/>
              <w:right w:type="dxa" w:w="120"/>
            </w:tcMar>
            <w:vAlign w:val="center"/>
          </w:tcPr>
          <w:p>
            <w:pPr>
              <w:spacing w:after="40" w:before="0"/>
            </w:pPr>
            <w:r>
              <w:rPr>
                <w:sz w:val="17"/>
              </w:rPr>
            </w:r>
            <w:r>
              <w:rPr>
                <w:b w:val="0"/>
                <w:sz w:val="17"/>
              </w:rPr>
              <w:t>Injury/pain input collection kaldırılması</w:t>
            </w:r>
          </w:p>
        </w:tc>
        <w:tc>
          <w:tcPr>
            <w:tcW w:type="pct" w:w="26%"/>
            <w:tcMar>
              <w:top w:type="dxa" w:w="100"/>
              <w:left w:type="dxa" w:w="120"/>
              <w:bottom w:type="dxa" w:w="100"/>
              <w:right w:type="dxa" w:w="120"/>
            </w:tcMar>
          </w:tcPr>
          <w:p>
            <w:pPr>
              <w:spacing w:after="40" w:before="0"/>
            </w:pPr>
            <w:r>
              <w:rPr>
                <w:sz w:val="20"/>
                <w:szCs w:val="20"/>
              </w:rPr>
              <w:t xml:space="preserve">PRODUCT_SAFETY_DECISION / PRIVACY</w:t>
            </w:r>
          </w:p>
        </w:tc>
        <w:tc>
          <w:tcPr>
            <w:tcW w:type="pct" w:w="50%"/>
            <w:tcMar>
              <w:top w:type="dxa" w:w="100"/>
              <w:left w:type="dxa" w:w="120"/>
              <w:bottom w:type="dxa" w:w="100"/>
              <w:right w:type="dxa" w:w="120"/>
            </w:tcMar>
            <w:vAlign w:val="center"/>
          </w:tcPr>
          <w:p>
            <w:pPr>
              <w:spacing w:after="40" w:before="0"/>
            </w:pPr>
            <w:r>
              <w:rPr>
                <w:sz w:val="17"/>
              </w:rPr>
            </w:r>
            <w:r>
              <w:rPr>
                <w:b w:val="0"/>
                <w:sz w:val="17"/>
              </w:rPr>
              <w:t>Training plan generation sağlık girdisi gerektirmez; overload warnings training inputs üzerinden üretilir.</w:t>
            </w:r>
          </w:p>
        </w:tc>
      </w:tr>
      <w:tr>
        <w:tc>
          <w:tcPr>
            <w:tcW w:type="pct" w:w="24%"/>
            <w:tcMar>
              <w:top w:type="dxa" w:w="100"/>
              <w:left w:type="dxa" w:w="120"/>
              <w:bottom w:type="dxa" w:w="100"/>
              <w:right w:type="dxa" w:w="120"/>
            </w:tcMar>
          </w:tcPr>
          <w:p>
            <w:pPr>
              <w:spacing w:after="40" w:before="0"/>
            </w:pPr>
            <w:r>
              <w:rPr>
                <w:sz w:val="20"/>
                <w:szCs w:val="20"/>
              </w:rPr>
              <w:t xml:space="preserve">Plan içi çoklu race, tek aktif plan (yeni)</w:t>
            </w:r>
          </w:p>
        </w:tc>
        <w:tc>
          <w:tcPr>
            <w:tcW w:type="pct" w:w="26%"/>
            <w:tcMar>
              <w:top w:type="dxa" w:w="100"/>
              <w:left w:type="dxa" w:w="120"/>
              <w:bottom w:type="dxa" w:w="100"/>
              <w:right w:type="dxa" w:w="120"/>
            </w:tcMar>
          </w:tcPr>
          <w:p>
            <w:pPr>
              <w:spacing w:after="40" w:before="0"/>
            </w:pPr>
            <w:r>
              <w:rPr>
                <w:sz w:val="20"/>
                <w:szCs w:val="20"/>
              </w:rPr>
              <w:t xml:space="preserve">PRODUCT_DECISION</w:t>
            </w:r>
          </w:p>
        </w:tc>
        <w:tc>
          <w:tcPr>
            <w:tcW w:type="pct" w:w="50%"/>
            <w:tcMar>
              <w:top w:type="dxa" w:w="100"/>
              <w:left w:type="dxa" w:w="120"/>
              <w:bottom w:type="dxa" w:w="100"/>
              <w:right w:type="dxa" w:w="120"/>
            </w:tcMar>
          </w:tcPr>
          <w:p>
            <w:pPr>
              <w:spacing w:after="40" w:before="0"/>
            </w:pPr>
            <w:r>
              <w:rPr>
                <w:sz w:val="20"/>
                <w:szCs w:val="20"/>
              </w:rPr>
              <w:t xml:space="preserve">Fiziksel kısıt (günde bir koşu) + tune-up/primary konsepti.</w:t>
            </w:r>
          </w:p>
        </w:tc>
      </w:tr>
      <w:tr>
        <w:tc>
          <w:tcPr>
            <w:tcW w:type="pct" w:w="24%"/>
            <w:tcMar>
              <w:top w:type="dxa" w:w="100"/>
              <w:left w:type="dxa" w:w="120"/>
              <w:bottom w:type="dxa" w:w="100"/>
              <w:right w:type="dxa" w:w="120"/>
            </w:tcMar>
          </w:tcPr>
          <w:p>
            <w:pPr>
              <w:spacing w:after="40" w:before="0"/>
            </w:pPr>
            <w:r>
              <w:rPr>
                <w:sz w:val="20"/>
                <w:szCs w:val="20"/>
              </w:rPr>
              <w:t xml:space="preserve">Outbox dead-letter (yeni)</w:t>
            </w:r>
          </w:p>
        </w:tc>
        <w:tc>
          <w:tcPr>
            <w:tcW w:type="pct" w:w="26%"/>
            <w:tcMar>
              <w:top w:type="dxa" w:w="100"/>
              <w:left w:type="dxa" w:w="120"/>
              <w:bottom w:type="dxa" w:w="100"/>
              <w:right w:type="dxa" w:w="120"/>
            </w:tcMar>
          </w:tcPr>
          <w:p>
            <w:pPr>
              <w:spacing w:after="40" w:before="0"/>
            </w:pPr>
            <w:r>
              <w:rPr>
                <w:sz w:val="20"/>
                <w:szCs w:val="20"/>
              </w:rPr>
              <w:t xml:space="preserve">TECHNICAL_ARCHITECTURE_DECISION</w:t>
            </w:r>
          </w:p>
        </w:tc>
        <w:tc>
          <w:tcPr>
            <w:tcW w:type="pct" w:w="50%"/>
            <w:tcMar>
              <w:top w:type="dxa" w:w="100"/>
              <w:left w:type="dxa" w:w="120"/>
              <w:bottom w:type="dxa" w:w="100"/>
              <w:right w:type="dxa" w:w="120"/>
            </w:tcMar>
          </w:tcPr>
          <w:p>
            <w:pPr>
              <w:spacing w:after="40" w:before="0"/>
            </w:pPr>
            <w:r>
              <w:rPr>
                <w:sz w:val="20"/>
                <w:szCs w:val="20"/>
              </w:rPr>
              <w:t xml:space="preserve">Güvenilir entegrasyon event teslimatı.</w:t>
            </w:r>
          </w:p>
        </w:tc>
      </w:tr>
      <w:tr>
        <w:tc>
          <w:tcPr>
            <w:tcW w:type="pct" w:w="24%"/>
            <w:tcMar>
              <w:top w:type="dxa" w:w="100"/>
              <w:left w:type="dxa" w:w="120"/>
              <w:bottom w:type="dxa" w:w="100"/>
              <w:right w:type="dxa" w:w="120"/>
            </w:tcMar>
          </w:tcPr>
          <w:p>
            <w:pPr>
              <w:spacing w:after="40" w:before="0"/>
            </w:pPr>
            <w:r>
              <w:rPr>
                <w:sz w:val="20"/>
                <w:szCs w:val="20"/>
              </w:rPr>
              <w:t xml:space="preserve">Workout taksonomisi iki seviyeli model (yeni)</w:t>
            </w:r>
          </w:p>
        </w:tc>
        <w:tc>
          <w:tcPr>
            <w:tcW w:type="pct" w:w="26%"/>
            <w:tcMar>
              <w:top w:type="dxa" w:w="100"/>
              <w:left w:type="dxa" w:w="120"/>
              <w:bottom w:type="dxa" w:w="100"/>
              <w:right w:type="dxa" w:w="120"/>
            </w:tcMar>
          </w:tcPr>
          <w:p>
            <w:pPr>
              <w:spacing w:after="40" w:before="0"/>
            </w:pPr>
            <w:r>
              <w:rPr>
                <w:sz w:val="20"/>
                <w:szCs w:val="20"/>
              </w:rPr>
              <w:t xml:space="preserve">TECHNICAL_ARCHITECTURE_DECISION</w:t>
            </w:r>
          </w:p>
        </w:tc>
        <w:tc>
          <w:tcPr>
            <w:tcW w:type="pct" w:w="50%"/>
            <w:tcMar>
              <w:top w:type="dxa" w:w="100"/>
              <w:left w:type="dxa" w:w="120"/>
              <w:bottom w:type="dxa" w:w="100"/>
              <w:right w:type="dxa" w:w="120"/>
            </w:tcMar>
          </w:tcPr>
          <w:p>
            <w:pPr>
              <w:spacing w:after="40" w:before="0"/>
            </w:pPr>
            <w:r>
              <w:rPr>
                <w:sz w:val="20"/>
                <w:szCs w:val="20"/>
              </w:rPr>
              <w:t xml:space="preserve">Şema değişmeden extensible alt tür kataloğu.</w:t>
            </w:r>
          </w:p>
        </w:tc>
      </w:tr>
    </w:tbl>
    <w:p>
      <w:r>
        <w:rPr>
          <w:b/>
          <w:sz w:val="28"/>
        </w:rPr>
        <w:t>Ek D. Canonical Golden Fixture v3 paketi</w:t>
      </w:r>
    </w:p>
    <w:p>
      <w:r>
        <w:t>Aşağıdaki dört dosya birlikte tek fixture oluşturur ve ayrı ayrı yorumlanmamalıdır:</w:t>
      </w:r>
    </w:p>
    <w:p>
      <w:r>
        <w:t>1. golden-10k-intermediate-4d-12w.decisiontrace.json — resolver sırası, inputRefs, rule evaluations ve final invariant audit.</w:t>
      </w:r>
    </w:p>
    <w:p>
      <w:r>
        <w:t>2. golden-10k-intermediate-4d-12w.plandocument.json — canonical immutable plan revision ve workout component snapshot.</w:t>
      </w:r>
    </w:p>
    <w:p>
      <w:r>
        <w:t>3. golden-10k-intermediate-4d-12w.md — insan tarafından okunabilir senaryo, hesap ve review notları.</w:t>
      </w:r>
    </w:p>
    <w:p>
      <w:r>
        <w:t>4. progression.rules.yaml — progression, cutback, post-cutback baseline ve single-session planning guardrail parametreleri.</w:t>
      </w:r>
    </w:p>
    <w:p>
      <w:r>
        <w:t>CI acceptance rule: Aynı input snapshot + template version + rule-pack version + generator version, canonical serialization sonrasında fixture ile semantik olarak eşdeğer DecisionTrace ve PlanDocument üretmelidir. Hash, tarih ve UUID fixture policy'si dışında açıklanamayan fark regression failure kabul edilir.</w:t>
      </w:r>
    </w:p>
    <w:p>
      <w:pPr>
        <w:pStyle w:val="Heading2"/>
        <w:spacing w:after="120" w:before="280"/>
      </w:pPr>
      <w:r>
        <w:t xml:space="preserve">Kaynakça ve kaynak kayıtları</w:t>
      </w:r>
    </w:p>
    <w:p>
      <w:pPr>
        <w:spacing w:after="160"/>
      </w:pPr>
      <w:r>
        <w:t xml:space="preserve">[S0] Appsel V1 — Plan Generation Input and Usage Summary. Internal project baseline, 2026.</w:t>
      </w:r>
    </w:p>
    <w:p>
      <w:pPr>
        <w:spacing w:after="160"/>
      </w:pPr>
      <w:r>
        <w:t xml:space="preserve">[S1] Wang Z, et al. Effects of tapering on performance in endurance athletes: a systematic review and meta-analysis. 2023. PubMed PMID 37163550. https://pubmed.ncbi.nlm.nih.gov/37163550/</w:t>
      </w:r>
    </w:p>
    <w:p>
      <w:pPr>
        <w:spacing w:after="160"/>
      </w:pPr>
      <w:r>
        <w:t xml:space="preserve">[S2] Frandsen JSB, et al. How much running is too much? Identifying high-risk running sessions in a 5200-person cohort study. British Journal of Sports Medicine. 2025;59(17):1203. https://bjsm.bmj.com/content/59/17/1203</w:t>
      </w:r>
    </w:p>
    <w:p>
      <w:pPr>
        <w:spacing w:after="160"/>
      </w:pPr>
      <w:r>
        <w:t xml:space="preserve">[S3] Campos Y, et al. Training-intensity distribution on middle- and long-distance runners: a systematic review. 2022. PubMed PMID 34749417. https://pubmed.ncbi.nlm.nih.gov/34749417/</w:t>
      </w:r>
    </w:p>
    <w:p>
      <w:pPr>
        <w:spacing w:after="160"/>
      </w:pPr>
      <w:r>
        <w:t xml:space="preserve">[S4] Casado A, et al. Training periodization, methods, intensity distribution, and volume in highly trained and elite distance runners: a systematic review. 2022. PubMed PMID 35418513. https://pubmed.ncbi.nlm.nih.gov/35418513/</w:t>
      </w:r>
    </w:p>
    <w:p>
      <w:pPr>
        <w:spacing w:after="160"/>
      </w:pPr>
      <w:r>
        <w:t xml:space="preserve">[S5] Smyth B. An empirical study of race times in recreational endurance runners. 2016. PubMed PMID 27570626. https://pubmed.ncbi.nlm.nih.gov/27570626/</w:t>
      </w:r>
    </w:p>
    <w:p>
      <w:pPr>
        <w:spacing w:after="160"/>
      </w:pPr>
      <w:r>
        <w:t xml:space="preserve">[S6] Johnston R, et al. Associations between training load and baseline characteristics on musculoskeletal injury and pain in endurance sport populations: a systematic review. 2018. PubMed PMID 29559317. https://pubmed.ncbi.nlm.nih.gov/29559317/</w:t>
      </w:r>
    </w:p>
    <w:p>
      <w:pPr>
        <w:spacing w:after="160"/>
      </w:pPr>
      <w:r>
        <w:t xml:space="preserve">[S7] PostgreSQL Documentation. JSON Types and jsonb indexing. https://www.postgresql.org/docs/current/datatype-json.html</w:t>
      </w:r>
    </w:p>
    <w:p>
      <w:pPr>
        <w:spacing w:after="160"/>
      </w:pPr>
      <w:r>
        <w:t xml:space="preserve">[S8] PostgreSQL Documentation. GIN Indexes. https://www.postgresql.org/docs/current/gin.html</w:t>
      </w:r>
    </w:p>
    <w:p>
      <w:pPr>
        <w:spacing w:after="160"/>
      </w:pPr>
      <w:r>
        <w:t xml:space="preserve">[S9] PostgreSQL Documentation. TOAST storage. https://www.postgresql.org/docs/current/storage-toast.html</w:t>
      </w:r>
    </w:p>
    <w:p>
      <w:pPr>
        <w:spacing w:after="160"/>
      </w:pPr>
      <w:r>
        <w:t xml:space="preserve">[S10] Microsoft Learn. EF Core JSON columns: relational/document hybrid capability. https://learn.microsoft.com/en-us/ef/core/what-is-new/ef-core-7.0/whatsnew#json-columns</w:t>
      </w:r>
    </w:p>
    <w:p>
      <w:pPr>
        <w:spacing w:after="160"/>
      </w:pPr>
      <w:r>
        <w:t xml:space="preserve">[S11] Npgsql Documentation. EF Core JSON mapping and ToJson/complex mapping. https://www.npgsql.org/efcore/mapping/json.html</w:t>
      </w:r>
    </w:p>
    <w:p>
      <w:pPr>
        <w:spacing w:after="160"/>
      </w:pPr>
      <w:r>
        <w:t xml:space="preserve">[S12] Microsoft Learn. System.Text.Json polymorphism and type discriminators. https://learn.microsoft.com/en-us/dotnet/standard/serialization/system-text-json/polymorphism</w:t>
      </w:r>
    </w:p>
    <w:p>
      <w:pPr>
        <w:spacing w:after="160"/>
      </w:pPr>
      <w:r>
        <w:t xml:space="preserve">[S13] Microsoft Learn. Handle errors in ASP.NET Core APIs and ProblemDetails. https://learn.microsoft.com/en-us/aspnet/core/fundamentals/error-handling-api?view=aspnetcore-10.0</w:t>
      </w:r>
    </w:p>
    <w:p>
      <w:pPr>
        <w:spacing w:after="160"/>
      </w:pPr>
      <w:r>
        <w:t xml:space="preserve">[S14] Microsoft Learn. .NET 10 overview and LTS support. https://learn.microsoft.com/en-us/dotnet/core/whats-new/dotnet-10/overview</w:t>
      </w:r>
    </w:p>
    <w:p>
      <w:pPr>
        <w:spacing w:after="160"/>
      </w:pPr>
      <w:r>
        <w:t xml:space="preserve">[S15] PostgreSQL Documentation. Generated Columns. https://www.postgresql.org/docs/current/ddl-generated-columns.html</w:t>
      </w:r>
    </w:p>
    <w:p>
      <w:pPr>
        <w:spacing w:after="80"/>
      </w:pPr>
    </w:p>
    <w:tbl>
      <w:tblPr>
        <w:tblW w:type="pct" w:w="100%"/>
        <w:jc w:val="center"/>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vAlign w:val="center"/>
          </w:tcPr>
          <w:p>
            <w:pPr>
              <w:spacing w:after="40" w:before="0"/>
            </w:pPr>
            <w:r>
              <w:rPr>
                <w:sz w:val="17"/>
              </w:rPr>
            </w:r>
            <w:r>
              <w:rPr>
                <w:b w:val="0"/>
                <w:sz w:val="17"/>
              </w:rPr>
              <w:t>Not</w:t>
              <w:br/>
              <w:t>Bu belge ürün ve yazılım mimarisi rehberidir; tıbbi tavsiye veya bireysel yaralanma değerlendirmesi değildir. Appsel, training inputs üzerinden yapılandırılmış suitability ve overload/injury-risk mesajları verir. Kullanıcıdan ağrı veya yaralanma verisi toplanmaz; disclaimer tıbbi tanı değildir ve agresif planı açmaz.</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2026-07-06T12:19:29.119Z</dcterms:created>
  <dcterms:modified xsi:type="dcterms:W3CDTF">2026-07-06T12:19:29.132Z</dcterms:modified>
  <dc:title>Appsel Plan Generation Backend Architecture v1.2 — Reconciled</dc:title>
  <dc:subject>Golden Fixture v3 ile uzlaştırılmış canonical backend mimarisi</dc:subject>
  <dc:description>V1.2 reconciliation: pipeline, warning gates, peak/curve ownership, injury input removal.</dc:description>
</cp:coreProperties>
</file>

<file path=docProps/custom.xml><?xml version="1.0" encoding="utf-8"?>
<Properties xmlns="http://schemas.openxmlformats.org/officeDocument/2006/custom-properties" xmlns:vt="http://schemas.openxmlformats.org/officeDocument/2006/docPropsVTypes"/>
</file>