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48"/>
        </w:rPr>
        <w:t>ZCK Community Platform</w:t>
      </w:r>
    </w:p>
    <w:p>
      <w:pPr>
        <w:spacing w:after="80"/>
        <w:jc w:val="center"/>
      </w:pPr>
      <w:r>
        <w:rPr>
          <w:b/>
          <w:i w:val="0"/>
          <w:sz w:val="32"/>
        </w:rPr>
        <w:t>Training Workshop and User Acceptance Testing</w:t>
      </w:r>
    </w:p>
    <w:p>
      <w:pPr>
        <w:spacing w:after="360"/>
        <w:jc w:val="center"/>
      </w:pPr>
      <w:r>
        <w:rPr>
          <w:b w:val="0"/>
          <w:i/>
          <w:sz w:val="24"/>
        </w:rPr>
        <w:t>Offer preparation pack: questions, deliverables, agenda, pricing and draft email</w:t>
      </w:r>
    </w:p>
    <w:p>
      <w:pPr>
        <w:spacing w:after="40"/>
        <w:jc w:val="center"/>
      </w:pPr>
      <w:r>
        <w:rPr>
          <w:b w:val="0"/>
          <w:i w:val="0"/>
        </w:rPr>
        <w:t>Client: Office for Community Issues, Prime Minister's Office, Kosovo</w:t>
      </w:r>
    </w:p>
    <w:p>
      <w:pPr>
        <w:spacing w:after="40"/>
        <w:jc w:val="center"/>
      </w:pPr>
      <w:r>
        <w:rPr>
          <w:b w:val="0"/>
          <w:i w:val="0"/>
        </w:rPr>
        <w:t>Prepared by: Fatos Idrizi</w:t>
      </w:r>
    </w:p>
    <w:p>
      <w:pPr>
        <w:spacing w:after="40"/>
        <w:jc w:val="center"/>
      </w:pPr>
      <w:r>
        <w:rPr>
          <w:b w:val="0"/>
          <w:i w:val="0"/>
        </w:rPr>
        <w:t>Date: 12 September 2026</w:t>
      </w:r>
    </w:p>
    <w:p>
      <w:pPr>
        <w:spacing w:after="240"/>
        <w:jc w:val="center"/>
      </w:pPr>
      <w:r>
        <w:rPr>
          <w:b w:val="0"/>
          <w:i/>
        </w:rPr>
        <w:t>Status: Internal working document, not for sending to the client as is</w:t>
      </w:r>
    </w:p>
    <w:p>
      <w:pPr>
        <w:spacing w:after="80"/>
      </w:pPr>
      <w:r>
        <w:rPr>
          <w:b/>
          <w:i w:val="0"/>
        </w:rPr>
        <w:t>How to use this document</w:t>
      </w:r>
    </w:p>
    <w:p>
      <w:pPr>
        <w:pStyle w:val="ListBullet"/>
        <w:spacing w:after="60"/>
      </w:pPr>
      <w:r>
        <w:t>Section 1 summarises the request as understood today.</w:t>
      </w:r>
    </w:p>
    <w:p>
      <w:pPr>
        <w:pStyle w:val="ListBullet"/>
        <w:spacing w:after="60"/>
      </w:pPr>
      <w:r>
        <w:t>Section 2 lists the questions to clarify with the client before the offer is final.</w:t>
      </w:r>
    </w:p>
    <w:p>
      <w:pPr>
        <w:pStyle w:val="ListBullet"/>
        <w:spacing w:after="60"/>
      </w:pPr>
      <w:r>
        <w:t>Sections 3 to 7 contain the proposal content: deliverables, pricing, agenda, UAT approach and assumptions.</w:t>
      </w:r>
    </w:p>
    <w:p>
      <w:pPr>
        <w:pStyle w:val="ListBullet"/>
        <w:spacing w:after="60"/>
      </w:pPr>
      <w:r>
        <w:t>Section 8 is the draft email, ready to copy, adjust and send.</w:t>
      </w:r>
    </w:p>
    <w:p>
      <w:pPr>
        <w:pStyle w:val="ListBullet"/>
        <w:spacing w:after="60"/>
      </w:pPr>
      <w:r>
        <w:t>Section 9 is a checklist for the days before the workshop.</w:t>
      </w:r>
    </w:p>
    <w:p>
      <w:r>
        <w:br w:type="page"/>
      </w:r>
    </w:p>
    <w:p>
      <w:pPr>
        <w:pStyle w:val="Heading1"/>
      </w:pPr>
      <w:r>
        <w:t>1. The request as understood</w:t>
      </w:r>
    </w:p>
    <w:p>
      <w:pPr>
        <w:spacing w:after="120"/>
      </w:pPr>
      <w:r>
        <w:rPr>
          <w:b w:val="0"/>
          <w:i w:val="0"/>
        </w:rPr>
        <w:t>The client has asked for a three-day workshop to train 15 civil servants in the use of the ZCK Community Platform. The client has mentioned a fee of 250 EUR per day. This pack proposes 300 EUR per day, covering preparation, delivery and follow-up. The workshop should cover day-to-day use of the platform and should include a User Acceptance Testing (UAT) component so that the client can formally confirm the platform meets its needs.</w:t>
      </w:r>
    </w:p>
    <w:p>
      <w:pPr>
        <w:spacing w:after="80"/>
      </w:pPr>
      <w:r>
        <w:rPr>
          <w:b/>
          <w:i w:val="0"/>
        </w:rPr>
        <w:t>What the platform contains today</w:t>
      </w:r>
    </w:p>
    <w:tbl>
      <w:tblPr>
        <w:tblStyle w:val="TableGrid"/>
        <w:tblW w:type="auto" w:w="0"/>
        <w:jc w:val="center"/>
        <w:tblLook w:firstColumn="1" w:firstRow="1" w:lastColumn="0" w:lastRow="0" w:noHBand="0" w:noVBand="1" w:val="04A0"/>
      </w:tblPr>
      <w:tblGrid>
        <w:gridCol w:w="3173"/>
        <w:gridCol w:w="3173"/>
        <w:gridCol w:w="3173"/>
      </w:tblGrid>
      <w:tr>
        <w:tc>
          <w:tcPr>
            <w:tcW w:type="dxa" w:w="2268"/>
            <w:shd w:val="clear" w:color="auto" w:fill="D9E2F3"/>
          </w:tcPr>
          <w:p>
            <w:r/>
            <w:r>
              <w:rPr>
                <w:b/>
              </w:rPr>
              <w:t>Module</w:t>
            </w:r>
          </w:p>
        </w:tc>
        <w:tc>
          <w:tcPr>
            <w:tcW w:type="dxa" w:w="1984"/>
            <w:shd w:val="clear" w:color="auto" w:fill="D9E2F3"/>
          </w:tcPr>
          <w:p>
            <w:r/>
            <w:r>
              <w:rPr>
                <w:b/>
              </w:rPr>
              <w:t>Who uses it</w:t>
            </w:r>
          </w:p>
        </w:tc>
        <w:tc>
          <w:tcPr>
            <w:tcW w:type="dxa" w:w="5102"/>
            <w:shd w:val="clear" w:color="auto" w:fill="D9E2F3"/>
          </w:tcPr>
          <w:p>
            <w:r/>
            <w:r>
              <w:rPr>
                <w:b/>
              </w:rPr>
              <w:t>Main tasks</w:t>
            </w:r>
          </w:p>
        </w:tc>
      </w:tr>
      <w:tr>
        <w:tc>
          <w:tcPr>
            <w:tcW w:type="dxa" w:w="2268"/>
          </w:tcPr>
          <w:p>
            <w:r/>
            <w:r>
              <w:t>News and Publications</w:t>
            </w:r>
          </w:p>
        </w:tc>
        <w:tc>
          <w:tcPr>
            <w:tcW w:type="dxa" w:w="1984"/>
          </w:tcPr>
          <w:p>
            <w:r/>
            <w:r>
              <w:t>Editor, Admin</w:t>
            </w:r>
          </w:p>
        </w:tc>
        <w:tc>
          <w:tcPr>
            <w:tcW w:type="dxa" w:w="5102"/>
          </w:tcPr>
          <w:p>
            <w:r/>
            <w:r>
              <w:t>Create, edit, publish or unpublish news, bulletins and reports; upload images</w:t>
            </w:r>
          </w:p>
        </w:tc>
      </w:tr>
      <w:tr>
        <w:tc>
          <w:tcPr>
            <w:tcW w:type="dxa" w:w="2268"/>
          </w:tcPr>
          <w:p>
            <w:r/>
            <w:r>
              <w:t>Public Calls</w:t>
            </w:r>
          </w:p>
        </w:tc>
        <w:tc>
          <w:tcPr>
            <w:tcW w:type="dxa" w:w="1984"/>
          </w:tcPr>
          <w:p>
            <w:r/>
            <w:r>
              <w:t>Editor, Admin</w:t>
            </w:r>
          </w:p>
        </w:tc>
        <w:tc>
          <w:tcPr>
            <w:tcW w:type="dxa" w:w="5102"/>
          </w:tcPr>
          <w:p>
            <w:r/>
            <w:r>
              <w:t>Create calls (recruitment, grants, funding, commissions), set deadlines, attach PDFs</w:t>
            </w:r>
          </w:p>
        </w:tc>
      </w:tr>
      <w:tr>
        <w:tc>
          <w:tcPr>
            <w:tcW w:type="dxa" w:w="2268"/>
          </w:tcPr>
          <w:p>
            <w:r/>
            <w:r>
              <w:t>NGO Directory</w:t>
            </w:r>
          </w:p>
        </w:tc>
        <w:tc>
          <w:tcPr>
            <w:tcW w:type="dxa" w:w="1984"/>
          </w:tcPr>
          <w:p>
            <w:r/>
            <w:r>
              <w:t>Editor, Admin</w:t>
            </w:r>
          </w:p>
        </w:tc>
        <w:tc>
          <w:tcPr>
            <w:tcW w:type="dxa" w:w="5102"/>
          </w:tcPr>
          <w:p>
            <w:r/>
            <w:r>
              <w:t>Register NGOs, upload logos, maintain contact details and categories</w:t>
            </w:r>
          </w:p>
        </w:tc>
      </w:tr>
      <w:tr>
        <w:tc>
          <w:tcPr>
            <w:tcW w:type="dxa" w:w="2268"/>
          </w:tcPr>
          <w:p>
            <w:r/>
            <w:r>
              <w:t>Communities</w:t>
            </w:r>
          </w:p>
        </w:tc>
        <w:tc>
          <w:tcPr>
            <w:tcW w:type="dxa" w:w="1984"/>
          </w:tcPr>
          <w:p>
            <w:r/>
            <w:r>
              <w:t>Editor, Admin</w:t>
            </w:r>
          </w:p>
        </w:tc>
        <w:tc>
          <w:tcPr>
            <w:tcW w:type="dxa" w:w="5102"/>
          </w:tcPr>
          <w:p>
            <w:r/>
            <w:r>
              <w:t>Maintain community pages, descriptions, population and region data</w:t>
            </w:r>
          </w:p>
        </w:tc>
      </w:tr>
      <w:tr>
        <w:tc>
          <w:tcPr>
            <w:tcW w:type="dxa" w:w="2268"/>
          </w:tcPr>
          <w:p>
            <w:r/>
            <w:r>
              <w:t>Events Calendar</w:t>
            </w:r>
          </w:p>
        </w:tc>
        <w:tc>
          <w:tcPr>
            <w:tcW w:type="dxa" w:w="1984"/>
          </w:tcPr>
          <w:p>
            <w:r/>
            <w:r>
              <w:t>Editor, Admin</w:t>
            </w:r>
          </w:p>
        </w:tc>
        <w:tc>
          <w:tcPr>
            <w:tcW w:type="dxa" w:w="5102"/>
          </w:tcPr>
          <w:p>
            <w:r/>
            <w:r>
              <w:t>Create events, link to communities, manage upcoming and past listings</w:t>
            </w:r>
          </w:p>
        </w:tc>
      </w:tr>
      <w:tr>
        <w:tc>
          <w:tcPr>
            <w:tcW w:type="dxa" w:w="2268"/>
          </w:tcPr>
          <w:p>
            <w:r/>
            <w:r>
              <w:t>Discrimination Reports</w:t>
            </w:r>
          </w:p>
        </w:tc>
        <w:tc>
          <w:tcPr>
            <w:tcW w:type="dxa" w:w="1984"/>
          </w:tcPr>
          <w:p>
            <w:r/>
            <w:r>
              <w:t>Admin (assigned staff)</w:t>
            </w:r>
          </w:p>
        </w:tc>
        <w:tc>
          <w:tcPr>
            <w:tcW w:type="dxa" w:w="5102"/>
          </w:tcPr>
          <w:p>
            <w:r/>
            <w:r>
              <w:t>Review submitted reports, assign to staff, add internal notes, change status, export CSV</w:t>
            </w:r>
          </w:p>
        </w:tc>
      </w:tr>
      <w:tr>
        <w:tc>
          <w:tcPr>
            <w:tcW w:type="dxa" w:w="2268"/>
          </w:tcPr>
          <w:p>
            <w:r/>
            <w:r>
              <w:t>Users</w:t>
            </w:r>
          </w:p>
        </w:tc>
        <w:tc>
          <w:tcPr>
            <w:tcW w:type="dxa" w:w="1984"/>
          </w:tcPr>
          <w:p>
            <w:r/>
            <w:r>
              <w:t>Admin, Super Admin</w:t>
            </w:r>
          </w:p>
        </w:tc>
        <w:tc>
          <w:tcPr>
            <w:tcW w:type="dxa" w:w="5102"/>
          </w:tcPr>
          <w:p>
            <w:r/>
            <w:r>
              <w:t>Create accounts, activate or deactivate, assign roles</w:t>
            </w:r>
          </w:p>
        </w:tc>
      </w:tr>
      <w:tr>
        <w:tc>
          <w:tcPr>
            <w:tcW w:type="dxa" w:w="2268"/>
          </w:tcPr>
          <w:p>
            <w:r/>
            <w:r>
              <w:t>Public website</w:t>
            </w:r>
          </w:p>
        </w:tc>
        <w:tc>
          <w:tcPr>
            <w:tcW w:type="dxa" w:w="1984"/>
          </w:tcPr>
          <w:p>
            <w:r/>
            <w:r>
              <w:t>All</w:t>
            </w:r>
          </w:p>
        </w:tc>
        <w:tc>
          <w:tcPr>
            <w:tcW w:type="dxa" w:w="5102"/>
          </w:tcPr>
          <w:p>
            <w:r/>
            <w:r>
              <w:t>Understand what the public sees, including the report tracking code page</w:t>
            </w:r>
          </w:p>
        </w:tc>
      </w:tr>
    </w:tbl>
    <w:p>
      <w:pPr>
        <w:spacing w:after="40"/>
      </w:pPr>
    </w:p>
    <w:p>
      <w:pPr>
        <w:spacing w:after="80"/>
      </w:pPr>
      <w:r>
        <w:rPr>
          <w:b/>
          <w:i w:val="0"/>
        </w:rPr>
        <w:t>User roles</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D9E2F3"/>
          </w:tcPr>
          <w:p>
            <w:r/>
            <w:r>
              <w:rPr>
                <w:b/>
              </w:rPr>
              <w:t>Role</w:t>
            </w:r>
          </w:p>
        </w:tc>
        <w:tc>
          <w:tcPr>
            <w:tcW w:type="dxa" w:w="2835"/>
            <w:shd w:val="clear" w:color="auto" w:fill="D9E2F3"/>
          </w:tcPr>
          <w:p>
            <w:r/>
            <w:r>
              <w:rPr>
                <w:b/>
              </w:rPr>
              <w:t>Typical holder</w:t>
            </w:r>
          </w:p>
        </w:tc>
        <w:tc>
          <w:tcPr>
            <w:tcW w:type="dxa" w:w="4819"/>
            <w:shd w:val="clear" w:color="auto" w:fill="D9E2F3"/>
          </w:tcPr>
          <w:p>
            <w:r/>
            <w:r>
              <w:rPr>
                <w:b/>
              </w:rPr>
              <w:t>Access</w:t>
            </w:r>
          </w:p>
        </w:tc>
      </w:tr>
      <w:tr>
        <w:tc>
          <w:tcPr>
            <w:tcW w:type="dxa" w:w="1701"/>
          </w:tcPr>
          <w:p>
            <w:r/>
            <w:r>
              <w:t>Super Admin</w:t>
            </w:r>
          </w:p>
        </w:tc>
        <w:tc>
          <w:tcPr>
            <w:tcW w:type="dxa" w:w="2835"/>
          </w:tcPr>
          <w:p>
            <w:r/>
            <w:r>
              <w:t>IT focal point, 1 person</w:t>
            </w:r>
          </w:p>
        </w:tc>
        <w:tc>
          <w:tcPr>
            <w:tcW w:type="dxa" w:w="4819"/>
          </w:tcPr>
          <w:p>
            <w:r/>
            <w:r>
              <w:t>Everything, including user management and system settings</w:t>
            </w:r>
          </w:p>
        </w:tc>
      </w:tr>
      <w:tr>
        <w:tc>
          <w:tcPr>
            <w:tcW w:type="dxa" w:w="1701"/>
          </w:tcPr>
          <w:p>
            <w:r/>
            <w:r>
              <w:t>Admin</w:t>
            </w:r>
          </w:p>
        </w:tc>
        <w:tc>
          <w:tcPr>
            <w:tcW w:type="dxa" w:w="2835"/>
          </w:tcPr>
          <w:p>
            <w:r/>
            <w:r>
              <w:t>Heads of unit, 2 to 3 people</w:t>
            </w:r>
          </w:p>
        </w:tc>
        <w:tc>
          <w:tcPr>
            <w:tcW w:type="dxa" w:w="4819"/>
          </w:tcPr>
          <w:p>
            <w:r/>
            <w:r>
              <w:t>All content modules, discrimination reports, user management</w:t>
            </w:r>
          </w:p>
        </w:tc>
      </w:tr>
      <w:tr>
        <w:tc>
          <w:tcPr>
            <w:tcW w:type="dxa" w:w="1701"/>
          </w:tcPr>
          <w:p>
            <w:r/>
            <w:r>
              <w:t>Editor</w:t>
            </w:r>
          </w:p>
        </w:tc>
        <w:tc>
          <w:tcPr>
            <w:tcW w:type="dxa" w:w="2835"/>
          </w:tcPr>
          <w:p>
            <w:r/>
            <w:r>
              <w:t>Communication and programme staff</w:t>
            </w:r>
          </w:p>
        </w:tc>
        <w:tc>
          <w:tcPr>
            <w:tcW w:type="dxa" w:w="4819"/>
          </w:tcPr>
          <w:p>
            <w:r/>
            <w:r>
              <w:t>Content modules only: news, calls, NGOs, communities, events</w:t>
            </w:r>
          </w:p>
        </w:tc>
      </w:tr>
      <w:tr>
        <w:tc>
          <w:tcPr>
            <w:tcW w:type="dxa" w:w="1701"/>
          </w:tcPr>
          <w:p>
            <w:r/>
            <w:r>
              <w:t>User</w:t>
            </w:r>
          </w:p>
        </w:tc>
        <w:tc>
          <w:tcPr>
            <w:tcW w:type="dxa" w:w="2835"/>
          </w:tcPr>
          <w:p>
            <w:r/>
            <w:r>
              <w:t>Other staff</w:t>
            </w:r>
          </w:p>
        </w:tc>
        <w:tc>
          <w:tcPr>
            <w:tcW w:type="dxa" w:w="4819"/>
          </w:tcPr>
          <w:p>
            <w:r/>
            <w:r>
              <w:t>Login and profile only, read access</w:t>
            </w:r>
          </w:p>
        </w:tc>
      </w:tr>
    </w:tbl>
    <w:p>
      <w:pPr>
        <w:spacing w:after="40"/>
      </w:pPr>
    </w:p>
    <w:p>
      <w:pPr>
        <w:pStyle w:val="Heading1"/>
      </w:pPr>
      <w:r>
        <w:t>2. Questions to clarify with the client</w:t>
      </w:r>
    </w:p>
    <w:p>
      <w:pPr>
        <w:spacing w:after="120"/>
      </w:pPr>
      <w:r>
        <w:rPr>
          <w:b w:val="0"/>
          <w:i w:val="0"/>
        </w:rPr>
        <w:t>These questions are grouped by topic. The ones marked with a star are the ones that change the price or the scope and should be answered before the offer is confirmed. The rest can be settled in a planning call after the offer is accepted.</w:t>
      </w:r>
    </w:p>
    <w:p>
      <w:pPr>
        <w:pStyle w:val="Heading2"/>
      </w:pPr>
      <w:r>
        <w:t>2.1 Participants and roles</w:t>
      </w:r>
    </w:p>
    <w:p>
      <w:pPr>
        <w:pStyle w:val="ListBullet"/>
        <w:spacing w:after="60"/>
      </w:pPr>
      <w:r>
        <w:t>* Which of the 15 participants will be Super Admins, Admins, Editors or read-only Users? The manual and the exercises differ per role.</w:t>
      </w:r>
    </w:p>
    <w:p>
      <w:pPr>
        <w:pStyle w:val="ListBullet"/>
        <w:spacing w:after="60"/>
      </w:pPr>
      <w:r>
        <w:t>* Who will be responsible for handling Discrimination Reports? This module deals with personal data and should be trained in a smaller group.</w:t>
      </w:r>
    </w:p>
    <w:p>
      <w:pPr>
        <w:pStyle w:val="ListBullet"/>
        <w:spacing w:after="60"/>
      </w:pPr>
      <w:r>
        <w:t>What is the participants' current experience with web administration tools? Did any of them manage the old WordPress site?</w:t>
      </w:r>
    </w:p>
    <w:p>
      <w:pPr>
        <w:pStyle w:val="ListBullet"/>
        <w:spacing w:after="60"/>
      </w:pPr>
      <w:r>
        <w:t>* In which language should the training be delivered: Albanian, Serbian or English?</w:t>
      </w:r>
    </w:p>
    <w:p>
      <w:pPr>
        <w:pStyle w:val="ListBullet"/>
        <w:spacing w:after="60"/>
      </w:pPr>
      <w:r>
        <w:t>* In which language or languages should the written manual be delivered? Translation is additional effort.</w:t>
      </w:r>
    </w:p>
    <w:p>
      <w:pPr>
        <w:pStyle w:val="ListBullet"/>
        <w:spacing w:after="60"/>
      </w:pPr>
      <w:r>
        <w:t>Will all 15 attend all three days, or will some attend only the sessions relevant to their role?</w:t>
      </w:r>
    </w:p>
    <w:p>
      <w:pPr>
        <w:pStyle w:val="Heading2"/>
      </w:pPr>
      <w:r>
        <w:t>2.2 Scope of the workshop</w:t>
      </w:r>
    </w:p>
    <w:p>
      <w:pPr>
        <w:pStyle w:val="ListBullet"/>
        <w:spacing w:after="60"/>
      </w:pPr>
      <w:r>
        <w:t>* Is this end-user training only, or should it also prepare one or two internal people to train future staff (train-the-trainer)?</w:t>
      </w:r>
    </w:p>
    <w:p>
      <w:pPr>
        <w:pStyle w:val="ListBullet"/>
        <w:spacing w:after="60"/>
      </w:pPr>
      <w:r>
        <w:t>* Is UAT intended as a formal acceptance step with a signed acceptance sheet, or as guided hands-on testing during the workshop?</w:t>
      </w:r>
    </w:p>
    <w:p>
      <w:pPr>
        <w:pStyle w:val="ListBullet"/>
        <w:spacing w:after="60"/>
      </w:pPr>
      <w:r>
        <w:t>* Who on the client side has authority to sign the UAT acceptance?</w:t>
      </w:r>
    </w:p>
    <w:p>
      <w:pPr>
        <w:pStyle w:val="ListBullet"/>
        <w:spacing w:after="60"/>
      </w:pPr>
      <w:r>
        <w:t>Should content migration from the old WordPress site be demonstrated or practised during the workshop?</w:t>
      </w:r>
    </w:p>
    <w:p>
      <w:pPr>
        <w:pStyle w:val="ListBullet"/>
        <w:spacing w:after="60"/>
      </w:pPr>
      <w:r>
        <w:t>Multilingual content entry is not yet built. Please confirm the workshop covers the platform as it exists today.</w:t>
      </w:r>
    </w:p>
    <w:p>
      <w:pPr>
        <w:pStyle w:val="ListBullet"/>
        <w:spacing w:after="60"/>
      </w:pPr>
      <w:r>
        <w:t>Are there internal procedures (for example, who approves a news item before publishing) that the training should reflect?</w:t>
      </w:r>
    </w:p>
    <w:p>
      <w:pPr>
        <w:pStyle w:val="Heading2"/>
      </w:pPr>
      <w:r>
        <w:t>2.3 Training environment</w:t>
      </w:r>
    </w:p>
    <w:p>
      <w:pPr>
        <w:pStyle w:val="ListBullet"/>
        <w:spacing w:after="60"/>
      </w:pPr>
      <w:r>
        <w:t>* Can a separate training or staging environment be used, so that practice data never reaches the live website?</w:t>
      </w:r>
    </w:p>
    <w:p>
      <w:pPr>
        <w:pStyle w:val="ListBullet"/>
        <w:spacing w:after="60"/>
      </w:pPr>
      <w:r>
        <w:t>Who provides the server or hosting for the training environment? Can it stay online after the workshop for practice?</w:t>
      </w:r>
    </w:p>
    <w:p>
      <w:pPr>
        <w:pStyle w:val="ListBullet"/>
        <w:spacing w:after="60"/>
      </w:pPr>
      <w:r>
        <w:t>One account per participant, with the correct role, should be created before Day 1. Please provide the list of names, emails and intended roles at least five working days in advance.</w:t>
      </w:r>
    </w:p>
    <w:p>
      <w:pPr>
        <w:pStyle w:val="ListBullet"/>
        <w:spacing w:after="60"/>
      </w:pPr>
      <w:r>
        <w:t>Should the training environment be reset to clean sample data after the workshop?</w:t>
      </w:r>
    </w:p>
    <w:p>
      <w:pPr>
        <w:pStyle w:val="ListBullet"/>
        <w:spacing w:after="60"/>
      </w:pPr>
      <w:r>
        <w:t>Real discrimination reports must not be used in training. Sample data will be prepared instead. Please confirm.</w:t>
      </w:r>
    </w:p>
    <w:p>
      <w:pPr>
        <w:pStyle w:val="Heading2"/>
      </w:pPr>
      <w:r>
        <w:t>2.4 Logistics</w:t>
      </w:r>
    </w:p>
    <w:p>
      <w:pPr>
        <w:pStyle w:val="ListBullet"/>
        <w:spacing w:after="60"/>
      </w:pPr>
      <w:r>
        <w:t>* Proposed dates, and whether the three days are consecutive.</w:t>
      </w:r>
    </w:p>
    <w:p>
      <w:pPr>
        <w:pStyle w:val="ListBullet"/>
        <w:spacing w:after="60"/>
      </w:pPr>
      <w:r>
        <w:t>* Location: on-site at the client's premises, another venue, or online.</w:t>
      </w:r>
    </w:p>
    <w:p>
      <w:pPr>
        <w:pStyle w:val="ListBullet"/>
        <w:spacing w:after="60"/>
      </w:pPr>
      <w:r>
        <w:t>Working hours per day (a 9:00 to 15:30 schedule with a lunch break is proposed).</w:t>
      </w:r>
    </w:p>
    <w:p>
      <w:pPr>
        <w:pStyle w:val="ListBullet"/>
        <w:spacing w:after="60"/>
      </w:pPr>
      <w:r>
        <w:t>Does the venue have a projector or large screen, stable internet and one laptop per participant?</w:t>
      </w:r>
    </w:p>
    <w:p>
      <w:pPr>
        <w:pStyle w:val="ListBullet"/>
        <w:spacing w:after="60"/>
      </w:pPr>
      <w:r>
        <w:t>If participants bring their own laptops, do they have permission to access the training environment from them?</w:t>
      </w:r>
    </w:p>
    <w:p>
      <w:pPr>
        <w:pStyle w:val="ListBullet"/>
        <w:spacing w:after="60"/>
      </w:pPr>
      <w:r>
        <w:t>Does the client need an attendance list, participant certificates or photos for donor reporting?</w:t>
      </w:r>
    </w:p>
    <w:p>
      <w:pPr>
        <w:pStyle w:val="ListBullet"/>
        <w:spacing w:after="60"/>
      </w:pPr>
      <w:r>
        <w:t>Who is the single point of contact on the client side for organisational matters?</w:t>
      </w:r>
    </w:p>
    <w:p>
      <w:pPr>
        <w:pStyle w:val="Heading2"/>
      </w:pPr>
      <w:r>
        <w:t>2.5 Commercial</w:t>
      </w:r>
    </w:p>
    <w:p>
      <w:pPr>
        <w:pStyle w:val="ListBullet"/>
        <w:spacing w:after="60"/>
      </w:pPr>
      <w:r>
        <w:t>* Confirm that the daily rate of 300 EUR applies to both preparation and delivery days.</w:t>
      </w:r>
    </w:p>
    <w:p>
      <w:pPr>
        <w:pStyle w:val="ListBullet"/>
        <w:spacing w:after="60"/>
      </w:pPr>
      <w:r>
        <w:t>Invoicing terms: one invoice after the workshop, or 50 percent on acceptance of the offer and 50 percent after delivery?</w:t>
      </w:r>
    </w:p>
    <w:p>
      <w:pPr>
        <w:pStyle w:val="ListBullet"/>
        <w:spacing w:after="60"/>
      </w:pPr>
      <w:r>
        <w:t>Is a contract required, or is a signed offer plus invoice sufficient? Is VAT applicable?</w:t>
      </w:r>
    </w:p>
    <w:p>
      <w:pPr>
        <w:pStyle w:val="ListBullet"/>
        <w:spacing w:after="60"/>
      </w:pPr>
      <w:r>
        <w:t>Post-training support: a two-week email and phone support window is included in the offer. Support beyond that is billed at the daily rate on a pro-rata basis.</w:t>
      </w:r>
    </w:p>
    <w:p>
      <w:pPr>
        <w:pStyle w:val="ListBullet"/>
        <w:spacing w:after="60"/>
      </w:pPr>
      <w:r>
        <w:t>Materials produced (manuals, slides, test cases) become the property of the client after full payment. The consultant may reuse generic structure. Please confirm.</w:t>
      </w:r>
    </w:p>
    <w:p>
      <w:pPr>
        <w:pStyle w:val="ListBullet"/>
        <w:spacing w:after="60"/>
      </w:pPr>
      <w:r>
        <w:t>Defects found during UAT: bugs in agreed functionality are fixed at no cost within the warranty period. New requirements are handled as change requests. Please confirm this understanding.</w:t>
      </w:r>
    </w:p>
    <w:p>
      <w:pPr>
        <w:pStyle w:val="Heading1"/>
      </w:pPr>
      <w:r>
        <w:t>3. Proposed deliverables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680"/>
            <w:shd w:val="clear" w:color="auto" w:fill="D9E2F3"/>
          </w:tcPr>
          <w:p>
            <w:r/>
            <w:r>
              <w:rPr>
                <w:b/>
              </w:rPr>
              <w:t>No.</w:t>
            </w:r>
          </w:p>
        </w:tc>
        <w:tc>
          <w:tcPr>
            <w:tcW w:type="dxa" w:w="2041"/>
            <w:shd w:val="clear" w:color="auto" w:fill="D9E2F3"/>
          </w:tcPr>
          <w:p>
            <w:r/>
            <w:r>
              <w:rPr>
                <w:b/>
              </w:rPr>
              <w:t>Deliverable</w:t>
            </w:r>
          </w:p>
        </w:tc>
        <w:tc>
          <w:tcPr>
            <w:tcW w:type="dxa" w:w="4819"/>
            <w:shd w:val="clear" w:color="auto" w:fill="D9E2F3"/>
          </w:tcPr>
          <w:p>
            <w:r/>
            <w:r>
              <w:rPr>
                <w:b/>
              </w:rPr>
              <w:t>Description</w:t>
            </w:r>
          </w:p>
        </w:tc>
        <w:tc>
          <w:tcPr>
            <w:tcW w:type="dxa" w:w="1814"/>
            <w:shd w:val="clear" w:color="auto" w:fill="D9E2F3"/>
          </w:tcPr>
          <w:p>
            <w:r/>
            <w:r>
              <w:rPr>
                <w:b/>
              </w:rPr>
              <w:t>Format</w:t>
            </w:r>
          </w:p>
        </w:tc>
      </w:tr>
      <w:tr>
        <w:tc>
          <w:tcPr>
            <w:tcW w:type="dxa" w:w="680"/>
          </w:tcPr>
          <w:p>
            <w:r/>
            <w:r>
              <w:t>D1</w:t>
            </w:r>
          </w:p>
        </w:tc>
        <w:tc>
          <w:tcPr>
            <w:tcW w:type="dxa" w:w="2041"/>
          </w:tcPr>
          <w:p>
            <w:r/>
            <w:r>
              <w:t>User Manual</w:t>
            </w:r>
          </w:p>
        </w:tc>
        <w:tc>
          <w:tcPr>
            <w:tcW w:type="dxa" w:w="4819"/>
          </w:tcPr>
          <w:p>
            <w:r/>
            <w:r>
              <w:t>Step-by-step guide per role with screenshots. Covers login, profile, password reset and all seven admin modules.</w:t>
            </w:r>
          </w:p>
        </w:tc>
        <w:tc>
          <w:tcPr>
            <w:tcW w:type="dxa" w:w="1814"/>
          </w:tcPr>
          <w:p>
            <w:r/>
            <w:r>
              <w:t>PDF and editable Word</w:t>
            </w:r>
          </w:p>
        </w:tc>
      </w:tr>
      <w:tr>
        <w:tc>
          <w:tcPr>
            <w:tcW w:type="dxa" w:w="680"/>
          </w:tcPr>
          <w:p>
            <w:r/>
            <w:r>
              <w:t>D2</w:t>
            </w:r>
          </w:p>
        </w:tc>
        <w:tc>
          <w:tcPr>
            <w:tcW w:type="dxa" w:w="2041"/>
          </w:tcPr>
          <w:p>
            <w:r/>
            <w:r>
              <w:t>Quick Reference Cards</w:t>
            </w:r>
          </w:p>
        </w:tc>
        <w:tc>
          <w:tcPr>
            <w:tcW w:type="dxa" w:w="4819"/>
          </w:tcPr>
          <w:p>
            <w:r/>
            <w:r>
              <w:t>One page each for the most frequent tasks: publish a news item, open a public call, register an NGO, create an event, handle a discrimination report.</w:t>
            </w:r>
          </w:p>
        </w:tc>
        <w:tc>
          <w:tcPr>
            <w:tcW w:type="dxa" w:w="1814"/>
          </w:tcPr>
          <w:p>
            <w:r/>
            <w:r>
              <w:t>PDF, printable</w:t>
            </w:r>
          </w:p>
        </w:tc>
      </w:tr>
      <w:tr>
        <w:tc>
          <w:tcPr>
            <w:tcW w:type="dxa" w:w="680"/>
          </w:tcPr>
          <w:p>
            <w:r/>
            <w:r>
              <w:t>D3</w:t>
            </w:r>
          </w:p>
        </w:tc>
        <w:tc>
          <w:tcPr>
            <w:tcW w:type="dxa" w:w="2041"/>
          </w:tcPr>
          <w:p>
            <w:r/>
            <w:r>
              <w:t>Training Agenda and Slides</w:t>
            </w:r>
          </w:p>
        </w:tc>
        <w:tc>
          <w:tcPr>
            <w:tcW w:type="dxa" w:w="4819"/>
          </w:tcPr>
          <w:p>
            <w:r/>
            <w:r>
              <w:t>Three-day agenda and presentation deck used during the workshop.</w:t>
            </w:r>
          </w:p>
        </w:tc>
        <w:tc>
          <w:tcPr>
            <w:tcW w:type="dxa" w:w="1814"/>
          </w:tcPr>
          <w:p>
            <w:r/>
            <w:r>
              <w:t>PDF and PowerPoint</w:t>
            </w:r>
          </w:p>
        </w:tc>
      </w:tr>
      <w:tr>
        <w:tc>
          <w:tcPr>
            <w:tcW w:type="dxa" w:w="680"/>
          </w:tcPr>
          <w:p>
            <w:r/>
            <w:r>
              <w:t>D4</w:t>
            </w:r>
          </w:p>
        </w:tc>
        <w:tc>
          <w:tcPr>
            <w:tcW w:type="dxa" w:w="2041"/>
          </w:tcPr>
          <w:p>
            <w:r/>
            <w:r>
              <w:t>Hands-on Exercises</w:t>
            </w:r>
          </w:p>
        </w:tc>
        <w:tc>
          <w:tcPr>
            <w:tcW w:type="dxa" w:w="4819"/>
          </w:tcPr>
          <w:p>
            <w:r/>
            <w:r>
              <w:t>Guided exercises per module with sample data, so each participant performs every key task at least once.</w:t>
            </w:r>
          </w:p>
        </w:tc>
        <w:tc>
          <w:tcPr>
            <w:tcW w:type="dxa" w:w="1814"/>
          </w:tcPr>
          <w:p>
            <w:r/>
            <w:r>
              <w:t>PDF</w:t>
            </w:r>
          </w:p>
        </w:tc>
      </w:tr>
      <w:tr>
        <w:tc>
          <w:tcPr>
            <w:tcW w:type="dxa" w:w="680"/>
          </w:tcPr>
          <w:p>
            <w:r/>
            <w:r>
              <w:t>D5</w:t>
            </w:r>
          </w:p>
        </w:tc>
        <w:tc>
          <w:tcPr>
            <w:tcW w:type="dxa" w:w="2041"/>
          </w:tcPr>
          <w:p>
            <w:r/>
            <w:r>
              <w:t>UAT Test Cases</w:t>
            </w:r>
          </w:p>
        </w:tc>
        <w:tc>
          <w:tcPr>
            <w:tcW w:type="dxa" w:w="4819"/>
          </w:tcPr>
          <w:p>
            <w:r/>
            <w:r>
              <w:t>Scenario list per module with steps, expected result, pass or fail column and comments. Includes a defect log template.</w:t>
            </w:r>
          </w:p>
        </w:tc>
        <w:tc>
          <w:tcPr>
            <w:tcW w:type="dxa" w:w="1814"/>
          </w:tcPr>
          <w:p>
            <w:r/>
            <w:r>
              <w:t>Excel and PDF</w:t>
            </w:r>
          </w:p>
        </w:tc>
      </w:tr>
      <w:tr>
        <w:tc>
          <w:tcPr>
            <w:tcW w:type="dxa" w:w="680"/>
          </w:tcPr>
          <w:p>
            <w:r/>
            <w:r>
              <w:t>D6</w:t>
            </w:r>
          </w:p>
        </w:tc>
        <w:tc>
          <w:tcPr>
            <w:tcW w:type="dxa" w:w="2041"/>
          </w:tcPr>
          <w:p>
            <w:r/>
            <w:r>
              <w:t>UAT Acceptance Sheet</w:t>
            </w:r>
          </w:p>
        </w:tc>
        <w:tc>
          <w:tcPr>
            <w:tcW w:type="dxa" w:w="4819"/>
          </w:tcPr>
          <w:p>
            <w:r/>
            <w:r>
              <w:t>Summary of test results and a signature block for the client's authorised representative.</w:t>
            </w:r>
          </w:p>
        </w:tc>
        <w:tc>
          <w:tcPr>
            <w:tcW w:type="dxa" w:w="1814"/>
          </w:tcPr>
          <w:p>
            <w:r/>
            <w:r>
              <w:t>PDF</w:t>
            </w:r>
          </w:p>
        </w:tc>
      </w:tr>
      <w:tr>
        <w:tc>
          <w:tcPr>
            <w:tcW w:type="dxa" w:w="680"/>
          </w:tcPr>
          <w:p>
            <w:r/>
            <w:r>
              <w:t>D7</w:t>
            </w:r>
          </w:p>
        </w:tc>
        <w:tc>
          <w:tcPr>
            <w:tcW w:type="dxa" w:w="2041"/>
          </w:tcPr>
          <w:p>
            <w:r/>
            <w:r>
              <w:t>Training Environment</w:t>
            </w:r>
          </w:p>
        </w:tc>
        <w:tc>
          <w:tcPr>
            <w:tcW w:type="dxa" w:w="4819"/>
          </w:tcPr>
          <w:p>
            <w:r/>
            <w:r>
              <w:t>Configured environment with sample content, sample reports and one account per participant.</w:t>
            </w:r>
          </w:p>
        </w:tc>
        <w:tc>
          <w:tcPr>
            <w:tcW w:type="dxa" w:w="1814"/>
          </w:tcPr>
          <w:p>
            <w:r/>
            <w:r>
              <w:t>Online</w:t>
            </w:r>
          </w:p>
        </w:tc>
      </w:tr>
      <w:tr>
        <w:tc>
          <w:tcPr>
            <w:tcW w:type="dxa" w:w="680"/>
          </w:tcPr>
          <w:p>
            <w:r/>
            <w:r>
              <w:t>D8</w:t>
            </w:r>
          </w:p>
        </w:tc>
        <w:tc>
          <w:tcPr>
            <w:tcW w:type="dxa" w:w="2041"/>
          </w:tcPr>
          <w:p>
            <w:r/>
            <w:r>
              <w:t>Feedback Form and Knowledge Check</w:t>
            </w:r>
          </w:p>
        </w:tc>
        <w:tc>
          <w:tcPr>
            <w:tcW w:type="dxa" w:w="4819"/>
          </w:tcPr>
          <w:p>
            <w:r/>
            <w:r>
              <w:t>Short end-of-workshop questionnaire and a ten-question knowledge check.</w:t>
            </w:r>
          </w:p>
        </w:tc>
        <w:tc>
          <w:tcPr>
            <w:tcW w:type="dxa" w:w="1814"/>
          </w:tcPr>
          <w:p>
            <w:r/>
            <w:r>
              <w:t>PDF or online form</w:t>
            </w:r>
          </w:p>
        </w:tc>
      </w:tr>
      <w:tr>
        <w:tc>
          <w:tcPr>
            <w:tcW w:type="dxa" w:w="680"/>
          </w:tcPr>
          <w:p>
            <w:r/>
            <w:r>
              <w:t>D9</w:t>
            </w:r>
          </w:p>
        </w:tc>
        <w:tc>
          <w:tcPr>
            <w:tcW w:type="dxa" w:w="2041"/>
          </w:tcPr>
          <w:p>
            <w:r/>
            <w:r>
              <w:t>Post-Training Report</w:t>
            </w:r>
          </w:p>
        </w:tc>
        <w:tc>
          <w:tcPr>
            <w:tcW w:type="dxa" w:w="4819"/>
          </w:tcPr>
          <w:p>
            <w:r/>
            <w:r>
              <w:t>Attendance, results of the knowledge check, UAT summary, open defects and recommendations.</w:t>
            </w:r>
          </w:p>
        </w:tc>
        <w:tc>
          <w:tcPr>
            <w:tcW w:type="dxa" w:w="1814"/>
          </w:tcPr>
          <w:p>
            <w:r/>
            <w:r>
              <w:t>PDF</w:t>
            </w:r>
          </w:p>
        </w:tc>
      </w:tr>
    </w:tbl>
    <w:p>
      <w:pPr>
        <w:spacing w:after="40"/>
      </w:pPr>
    </w:p>
    <w:p>
      <w:pPr>
        <w:pStyle w:val="Heading1"/>
      </w:pPr>
      <w:r>
        <w:t>4. Effort estimate and price</w:t>
      </w:r>
    </w:p>
    <w:p>
      <w:pPr>
        <w:spacing w:after="120"/>
      </w:pPr>
      <w:r>
        <w:rPr>
          <w:b w:val="0"/>
          <w:i w:val="0"/>
        </w:rPr>
        <w:t>The estimate below reflects the real effort for the deliverables in Section 3. Writing a manual with screenshots for seven modules and three roles is the largest single item. The recommendation is to quote four preparation days and to accept three if the client pushes back. Quoting three from the start leaves no room to negotiate.</w:t>
      </w:r>
    </w:p>
    <w:p>
      <w:pPr>
        <w:spacing w:after="80"/>
      </w:pPr>
      <w:r>
        <w:rPr>
          <w:b/>
          <w:i w:val="0"/>
        </w:rPr>
        <w:t>Option A (recommended): full scope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5386"/>
            <w:shd w:val="clear" w:color="auto" w:fill="D9E2F3"/>
          </w:tcPr>
          <w:p>
            <w:r/>
            <w:r>
              <w:rPr>
                <w:b/>
              </w:rPr>
              <w:t>Item</w:t>
            </w:r>
          </w:p>
        </w:tc>
        <w:tc>
          <w:tcPr>
            <w:tcW w:type="dxa" w:w="1020"/>
            <w:shd w:val="clear" w:color="auto" w:fill="D9E2F3"/>
          </w:tcPr>
          <w:p>
            <w:r/>
            <w:r>
              <w:rPr>
                <w:b/>
              </w:rPr>
              <w:t>Days</w:t>
            </w:r>
          </w:p>
        </w:tc>
        <w:tc>
          <w:tcPr>
            <w:tcW w:type="dxa" w:w="1304"/>
            <w:shd w:val="clear" w:color="auto" w:fill="D9E2F3"/>
          </w:tcPr>
          <w:p>
            <w:r/>
            <w:r>
              <w:rPr>
                <w:b/>
              </w:rPr>
              <w:t>Rate (EUR)</w:t>
            </w:r>
          </w:p>
        </w:tc>
        <w:tc>
          <w:tcPr>
            <w:tcW w:type="dxa" w:w="1644"/>
            <w:shd w:val="clear" w:color="auto" w:fill="D9E2F3"/>
          </w:tcPr>
          <w:p>
            <w:r/>
            <w:r>
              <w:rPr>
                <w:b/>
              </w:rPr>
              <w:t>Amount (EUR)</w:t>
            </w:r>
          </w:p>
        </w:tc>
      </w:tr>
      <w:tr>
        <w:tc>
          <w:tcPr>
            <w:tcW w:type="dxa" w:w="5386"/>
          </w:tcPr>
          <w:p>
            <w:r/>
            <w:r>
              <w:t>Preparation: user manual and quick reference cards (D1, D2)</w:t>
            </w:r>
          </w:p>
        </w:tc>
        <w:tc>
          <w:tcPr>
            <w:tcW w:type="dxa" w:w="1020"/>
          </w:tcPr>
          <w:p>
            <w:r/>
            <w:r>
              <w:t>2.0</w:t>
            </w:r>
          </w:p>
        </w:tc>
        <w:tc>
          <w:tcPr>
            <w:tcW w:type="dxa" w:w="1304"/>
          </w:tcPr>
          <w:p>
            <w:r/>
            <w:r>
              <w:t>300</w:t>
            </w:r>
          </w:p>
        </w:tc>
        <w:tc>
          <w:tcPr>
            <w:tcW w:type="dxa" w:w="1644"/>
          </w:tcPr>
          <w:p>
            <w:r/>
            <w:r>
              <w:t>600</w:t>
            </w:r>
          </w:p>
        </w:tc>
      </w:tr>
      <w:tr>
        <w:tc>
          <w:tcPr>
            <w:tcW w:type="dxa" w:w="5386"/>
          </w:tcPr>
          <w:p>
            <w:r/>
            <w:r>
              <w:t>Preparation: agenda, slides and exercises (D3, D4)</w:t>
            </w:r>
          </w:p>
        </w:tc>
        <w:tc>
          <w:tcPr>
            <w:tcW w:type="dxa" w:w="1020"/>
          </w:tcPr>
          <w:p>
            <w:r/>
            <w:r>
              <w:t>1.0</w:t>
            </w:r>
          </w:p>
        </w:tc>
        <w:tc>
          <w:tcPr>
            <w:tcW w:type="dxa" w:w="1304"/>
          </w:tcPr>
          <w:p>
            <w:r/>
            <w:r>
              <w:t>300</w:t>
            </w:r>
          </w:p>
        </w:tc>
        <w:tc>
          <w:tcPr>
            <w:tcW w:type="dxa" w:w="1644"/>
          </w:tcPr>
          <w:p>
            <w:r/>
            <w:r>
              <w:t>300</w:t>
            </w:r>
          </w:p>
        </w:tc>
      </w:tr>
      <w:tr>
        <w:tc>
          <w:tcPr>
            <w:tcW w:type="dxa" w:w="5386"/>
          </w:tcPr>
          <w:p>
            <w:r/>
            <w:r>
              <w:t>Preparation: UAT test cases, acceptance sheet, training environment (D5, D6, D7)</w:t>
            </w:r>
          </w:p>
        </w:tc>
        <w:tc>
          <w:tcPr>
            <w:tcW w:type="dxa" w:w="1020"/>
          </w:tcPr>
          <w:p>
            <w:r/>
            <w:r>
              <w:t>1.0</w:t>
            </w:r>
          </w:p>
        </w:tc>
        <w:tc>
          <w:tcPr>
            <w:tcW w:type="dxa" w:w="1304"/>
          </w:tcPr>
          <w:p>
            <w:r/>
            <w:r>
              <w:t>300</w:t>
            </w:r>
          </w:p>
        </w:tc>
        <w:tc>
          <w:tcPr>
            <w:tcW w:type="dxa" w:w="1644"/>
          </w:tcPr>
          <w:p>
            <w:r/>
            <w:r>
              <w:t>300</w:t>
            </w:r>
          </w:p>
        </w:tc>
      </w:tr>
      <w:tr>
        <w:tc>
          <w:tcPr>
            <w:tcW w:type="dxa" w:w="5386"/>
          </w:tcPr>
          <w:p>
            <w:r/>
            <w:r>
              <w:t>Delivery: three-day workshop (D8 collected on Day 3)</w:t>
            </w:r>
          </w:p>
        </w:tc>
        <w:tc>
          <w:tcPr>
            <w:tcW w:type="dxa" w:w="1020"/>
          </w:tcPr>
          <w:p>
            <w:r/>
            <w:r>
              <w:t>3.0</w:t>
            </w:r>
          </w:p>
        </w:tc>
        <w:tc>
          <w:tcPr>
            <w:tcW w:type="dxa" w:w="1304"/>
          </w:tcPr>
          <w:p>
            <w:r/>
            <w:r>
              <w:t>300</w:t>
            </w:r>
          </w:p>
        </w:tc>
        <w:tc>
          <w:tcPr>
            <w:tcW w:type="dxa" w:w="1644"/>
          </w:tcPr>
          <w:p>
            <w:r/>
            <w:r>
              <w:t>900</w:t>
            </w:r>
          </w:p>
        </w:tc>
      </w:tr>
      <w:tr>
        <w:tc>
          <w:tcPr>
            <w:tcW w:type="dxa" w:w="5386"/>
          </w:tcPr>
          <w:p>
            <w:r/>
            <w:r>
              <w:t>Post-training report and two-week support window (D9)</w:t>
            </w:r>
          </w:p>
        </w:tc>
        <w:tc>
          <w:tcPr>
            <w:tcW w:type="dxa" w:w="1020"/>
          </w:tcPr>
          <w:p>
            <w:r/>
            <w:r>
              <w:t>0.5</w:t>
            </w:r>
          </w:p>
        </w:tc>
        <w:tc>
          <w:tcPr>
            <w:tcW w:type="dxa" w:w="1304"/>
          </w:tcPr>
          <w:p>
            <w:r/>
            <w:r>
              <w:t>300</w:t>
            </w:r>
          </w:p>
        </w:tc>
        <w:tc>
          <w:tcPr>
            <w:tcW w:type="dxa" w:w="1644"/>
          </w:tcPr>
          <w:p>
            <w:r/>
            <w:r>
              <w:t>150</w:t>
            </w:r>
          </w:p>
        </w:tc>
      </w:tr>
      <w:tr>
        <w:tc>
          <w:tcPr>
            <w:tcW w:type="dxa" w:w="5386"/>
            <w:shd w:val="clear" w:color="auto" w:fill="F2F2F2"/>
          </w:tcPr>
          <w:p>
            <w:r/>
            <w:r>
              <w:rPr>
                <w:b/>
              </w:rPr>
              <w:t>Total</w:t>
            </w:r>
          </w:p>
        </w:tc>
        <w:tc>
          <w:tcPr>
            <w:tcW w:type="dxa" w:w="1020"/>
            <w:shd w:val="clear" w:color="auto" w:fill="F2F2F2"/>
          </w:tcPr>
          <w:p>
            <w:r/>
            <w:r>
              <w:rPr>
                <w:b/>
              </w:rPr>
              <w:t>7.5</w:t>
            </w:r>
          </w:p>
        </w:tc>
        <w:tc>
          <w:tcPr>
            <w:tcW w:type="dxa" w:w="1304"/>
            <w:shd w:val="clear" w:color="auto" w:fill="F2F2F2"/>
          </w:tcPr>
          <w:p>
            <w:r/>
            <w:r>
              <w:rPr>
                <w:b/>
              </w:rPr>
            </w:r>
          </w:p>
        </w:tc>
        <w:tc>
          <w:tcPr>
            <w:tcW w:type="dxa" w:w="1644"/>
            <w:shd w:val="clear" w:color="auto" w:fill="F2F2F2"/>
          </w:tcPr>
          <w:p>
            <w:r/>
            <w:r>
              <w:rPr>
                <w:b/>
              </w:rPr>
              <w:t>2,250</w:t>
            </w:r>
          </w:p>
        </w:tc>
      </w:tr>
    </w:tbl>
    <w:p>
      <w:pPr>
        <w:spacing w:after="40"/>
      </w:pPr>
    </w:p>
    <w:p>
      <w:pPr>
        <w:spacing w:after="80"/>
      </w:pPr>
      <w:r>
        <w:rPr>
          <w:b/>
          <w:i w:val="0"/>
        </w:rPr>
        <w:t>Option B: reduced scope, if the client wants a lower total</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5386"/>
            <w:shd w:val="clear" w:color="auto" w:fill="D9E2F3"/>
          </w:tcPr>
          <w:p>
            <w:r/>
            <w:r>
              <w:rPr>
                <w:b/>
              </w:rPr>
              <w:t>Item</w:t>
            </w:r>
          </w:p>
        </w:tc>
        <w:tc>
          <w:tcPr>
            <w:tcW w:type="dxa" w:w="1020"/>
            <w:shd w:val="clear" w:color="auto" w:fill="D9E2F3"/>
          </w:tcPr>
          <w:p>
            <w:r/>
            <w:r>
              <w:rPr>
                <w:b/>
              </w:rPr>
              <w:t>Days</w:t>
            </w:r>
          </w:p>
        </w:tc>
        <w:tc>
          <w:tcPr>
            <w:tcW w:type="dxa" w:w="1304"/>
            <w:shd w:val="clear" w:color="auto" w:fill="D9E2F3"/>
          </w:tcPr>
          <w:p>
            <w:r/>
            <w:r>
              <w:rPr>
                <w:b/>
              </w:rPr>
              <w:t>Rate (EUR)</w:t>
            </w:r>
          </w:p>
        </w:tc>
        <w:tc>
          <w:tcPr>
            <w:tcW w:type="dxa" w:w="1644"/>
            <w:shd w:val="clear" w:color="auto" w:fill="D9E2F3"/>
          </w:tcPr>
          <w:p>
            <w:r/>
            <w:r>
              <w:rPr>
                <w:b/>
              </w:rPr>
              <w:t>Amount (EUR)</w:t>
            </w:r>
          </w:p>
        </w:tc>
      </w:tr>
      <w:tr>
        <w:tc>
          <w:tcPr>
            <w:tcW w:type="dxa" w:w="5386"/>
          </w:tcPr>
          <w:p>
            <w:r/>
            <w:r>
              <w:t>Preparation: manual, slides, exercises, UAT test cases, environment</w:t>
            </w:r>
          </w:p>
        </w:tc>
        <w:tc>
          <w:tcPr>
            <w:tcW w:type="dxa" w:w="1020"/>
          </w:tcPr>
          <w:p>
            <w:r/>
            <w:r>
              <w:t>3.0</w:t>
            </w:r>
          </w:p>
        </w:tc>
        <w:tc>
          <w:tcPr>
            <w:tcW w:type="dxa" w:w="1304"/>
          </w:tcPr>
          <w:p>
            <w:r/>
            <w:r>
              <w:t>300</w:t>
            </w:r>
          </w:p>
        </w:tc>
        <w:tc>
          <w:tcPr>
            <w:tcW w:type="dxa" w:w="1644"/>
          </w:tcPr>
          <w:p>
            <w:r/>
            <w:r>
              <w:t>900</w:t>
            </w:r>
          </w:p>
        </w:tc>
      </w:tr>
      <w:tr>
        <w:tc>
          <w:tcPr>
            <w:tcW w:type="dxa" w:w="5386"/>
          </w:tcPr>
          <w:p>
            <w:r/>
            <w:r>
              <w:t>Delivery: three-day workshop</w:t>
            </w:r>
          </w:p>
        </w:tc>
        <w:tc>
          <w:tcPr>
            <w:tcW w:type="dxa" w:w="1020"/>
          </w:tcPr>
          <w:p>
            <w:r/>
            <w:r>
              <w:t>3.0</w:t>
            </w:r>
          </w:p>
        </w:tc>
        <w:tc>
          <w:tcPr>
            <w:tcW w:type="dxa" w:w="1304"/>
          </w:tcPr>
          <w:p>
            <w:r/>
            <w:r>
              <w:t>300</w:t>
            </w:r>
          </w:p>
        </w:tc>
        <w:tc>
          <w:tcPr>
            <w:tcW w:type="dxa" w:w="1644"/>
          </w:tcPr>
          <w:p>
            <w:r/>
            <w:r>
              <w:t>900</w:t>
            </w:r>
          </w:p>
        </w:tc>
      </w:tr>
      <w:tr>
        <w:tc>
          <w:tcPr>
            <w:tcW w:type="dxa" w:w="5386"/>
            <w:shd w:val="clear" w:color="auto" w:fill="F2F2F2"/>
          </w:tcPr>
          <w:p>
            <w:r/>
            <w:r>
              <w:rPr>
                <w:b/>
              </w:rPr>
              <w:t>Total</w:t>
            </w:r>
          </w:p>
        </w:tc>
        <w:tc>
          <w:tcPr>
            <w:tcW w:type="dxa" w:w="1020"/>
            <w:shd w:val="clear" w:color="auto" w:fill="F2F2F2"/>
          </w:tcPr>
          <w:p>
            <w:r/>
            <w:r>
              <w:rPr>
                <w:b/>
              </w:rPr>
              <w:t>6.0</w:t>
            </w:r>
          </w:p>
        </w:tc>
        <w:tc>
          <w:tcPr>
            <w:tcW w:type="dxa" w:w="1304"/>
            <w:shd w:val="clear" w:color="auto" w:fill="F2F2F2"/>
          </w:tcPr>
          <w:p>
            <w:r/>
            <w:r>
              <w:rPr>
                <w:b/>
              </w:rPr>
            </w:r>
          </w:p>
        </w:tc>
        <w:tc>
          <w:tcPr>
            <w:tcW w:type="dxa" w:w="1644"/>
            <w:shd w:val="clear" w:color="auto" w:fill="F2F2F2"/>
          </w:tcPr>
          <w:p>
            <w:r/>
            <w:r>
              <w:rPr>
                <w:b/>
              </w:rPr>
              <w:t>1,800</w:t>
            </w:r>
          </w:p>
        </w:tc>
      </w:tr>
    </w:tbl>
    <w:p>
      <w:pPr>
        <w:spacing w:after="40"/>
      </w:pPr>
    </w:p>
    <w:p>
      <w:pPr>
        <w:spacing w:after="120"/>
      </w:pPr>
      <w:r>
        <w:rPr>
          <w:b w:val="0"/>
          <w:i/>
        </w:rPr>
        <w:t>In Option B the post-training report is replaced by a short email summary, the quick reference cards are reduced to two, and the support window is one week.</w:t>
      </w:r>
    </w:p>
    <w:p>
      <w:pPr>
        <w:spacing w:after="80"/>
      </w:pPr>
      <w:r>
        <w:rPr>
          <w:b/>
          <w:i w:val="0"/>
        </w:rPr>
        <w:t>Not included in either option</w:t>
      </w:r>
    </w:p>
    <w:p>
      <w:pPr>
        <w:pStyle w:val="ListBullet"/>
        <w:spacing w:after="60"/>
      </w:pPr>
      <w:r>
        <w:t>Translation of the manual into a second language (estimate 1 day per language for review of a translated version, translation itself by a translator).</w:t>
      </w:r>
    </w:p>
    <w:p>
      <w:pPr>
        <w:pStyle w:val="Heading1"/>
      </w:pPr>
      <w:r>
        <w:t>5. Proposed three-day agenda</w:t>
      </w:r>
    </w:p>
    <w:p>
      <w:pPr>
        <w:spacing w:after="120"/>
      </w:pPr>
      <w:r>
        <w:rPr>
          <w:b w:val="0"/>
          <w:i w:val="0"/>
        </w:rPr>
        <w:t>Working hours 9:00 to 15:30, with two short breaks and a lunch break. Each module follows the same pattern: short demonstration, guided exercise, individual practice, questions.</w:t>
      </w:r>
    </w:p>
    <w:p>
      <w:pPr>
        <w:pStyle w:val="Heading2"/>
      </w:pPr>
      <w:r>
        <w:t>Day 1: Foundations and content publishing</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D9E2F3"/>
          </w:tcPr>
          <w:p>
            <w:r/>
            <w:r>
              <w:rPr>
                <w:b/>
              </w:rPr>
              <w:t>Time</w:t>
            </w:r>
          </w:p>
        </w:tc>
        <w:tc>
          <w:tcPr>
            <w:tcW w:type="dxa" w:w="2268"/>
            <w:shd w:val="clear" w:color="auto" w:fill="D9E2F3"/>
          </w:tcPr>
          <w:p>
            <w:r/>
            <w:r>
              <w:rPr>
                <w:b/>
              </w:rPr>
              <w:t>Session</w:t>
            </w:r>
          </w:p>
        </w:tc>
        <w:tc>
          <w:tcPr>
            <w:tcW w:type="dxa" w:w="5669"/>
            <w:shd w:val="clear" w:color="auto" w:fill="D9E2F3"/>
          </w:tcPr>
          <w:p>
            <w:r/>
            <w:r>
              <w:rPr>
                <w:b/>
              </w:rPr>
              <w:t>Content</w:t>
            </w:r>
          </w:p>
        </w:tc>
      </w:tr>
      <w:tr>
        <w:tc>
          <w:tcPr>
            <w:tcW w:type="dxa" w:w="1701"/>
          </w:tcPr>
          <w:p>
            <w:r/>
            <w:r>
              <w:t>09:00 - 09:30</w:t>
            </w:r>
          </w:p>
        </w:tc>
        <w:tc>
          <w:tcPr>
            <w:tcW w:type="dxa" w:w="2268"/>
          </w:tcPr>
          <w:p>
            <w:r/>
            <w:r>
              <w:t>Welcome and objectives</w:t>
            </w:r>
          </w:p>
        </w:tc>
        <w:tc>
          <w:tcPr>
            <w:tcW w:type="dxa" w:w="5669"/>
          </w:tcPr>
          <w:p>
            <w:r/>
            <w:r>
              <w:t>Introductions, workshop goals, how the three days are organised, training environment access</w:t>
            </w:r>
          </w:p>
        </w:tc>
      </w:tr>
      <w:tr>
        <w:tc>
          <w:tcPr>
            <w:tcW w:type="dxa" w:w="1701"/>
          </w:tcPr>
          <w:p>
            <w:r/>
            <w:r>
              <w:t>09:30 - 10:15</w:t>
            </w:r>
          </w:p>
        </w:tc>
        <w:tc>
          <w:tcPr>
            <w:tcW w:type="dxa" w:w="2268"/>
          </w:tcPr>
          <w:p>
            <w:r/>
            <w:r>
              <w:t>Platform overview</w:t>
            </w:r>
          </w:p>
        </w:tc>
        <w:tc>
          <w:tcPr>
            <w:tcW w:type="dxa" w:w="5669"/>
          </w:tcPr>
          <w:p>
            <w:r/>
            <w:r>
              <w:t>Public website tour, admin panel tour, roles and permissions, what each role can and cannot do</w:t>
            </w:r>
          </w:p>
        </w:tc>
      </w:tr>
      <w:tr>
        <w:tc>
          <w:tcPr>
            <w:tcW w:type="dxa" w:w="1701"/>
          </w:tcPr>
          <w:p>
            <w:r/>
            <w:r>
              <w:t>10:15 - 10:45</w:t>
            </w:r>
          </w:p>
        </w:tc>
        <w:tc>
          <w:tcPr>
            <w:tcW w:type="dxa" w:w="2268"/>
          </w:tcPr>
          <w:p>
            <w:r/>
            <w:r>
              <w:t>Accounts and profile</w:t>
            </w:r>
          </w:p>
        </w:tc>
        <w:tc>
          <w:tcPr>
            <w:tcW w:type="dxa" w:w="5669"/>
          </w:tcPr>
          <w:p>
            <w:r/>
            <w:r>
              <w:t>Login, logout, profile update, password reset, what to do when locked out</w:t>
            </w:r>
          </w:p>
        </w:tc>
      </w:tr>
      <w:tr>
        <w:tc>
          <w:tcPr>
            <w:tcW w:type="dxa" w:w="1701"/>
          </w:tcPr>
          <w:p>
            <w:r/>
            <w:r>
              <w:t>10:45 - 11:00</w:t>
            </w:r>
          </w:p>
        </w:tc>
        <w:tc>
          <w:tcPr>
            <w:tcW w:type="dxa" w:w="2268"/>
          </w:tcPr>
          <w:p>
            <w:r/>
            <w:r>
              <w:t>Break</w:t>
            </w:r>
          </w:p>
        </w:tc>
        <w:tc>
          <w:tcPr>
            <w:tcW w:type="dxa" w:w="5669"/>
          </w:tcPr>
          <w:p>
            <w:r/>
            <w:r/>
          </w:p>
        </w:tc>
      </w:tr>
      <w:tr>
        <w:tc>
          <w:tcPr>
            <w:tcW w:type="dxa" w:w="1701"/>
          </w:tcPr>
          <w:p>
            <w:r/>
            <w:r>
              <w:t>11:00 - 12:15</w:t>
            </w:r>
          </w:p>
        </w:tc>
        <w:tc>
          <w:tcPr>
            <w:tcW w:type="dxa" w:w="2268"/>
          </w:tcPr>
          <w:p>
            <w:r/>
            <w:r>
              <w:t>News and Publications</w:t>
            </w:r>
          </w:p>
        </w:tc>
        <w:tc>
          <w:tcPr>
            <w:tcW w:type="dxa" w:w="5669"/>
          </w:tcPr>
          <w:p>
            <w:r/>
            <w:r>
              <w:t>Create a draft, add an image, categorise (news, bulletin, report), publish, unpublish, edit a live item</w:t>
            </w:r>
          </w:p>
        </w:tc>
      </w:tr>
      <w:tr>
        <w:tc>
          <w:tcPr>
            <w:tcW w:type="dxa" w:w="1701"/>
          </w:tcPr>
          <w:p>
            <w:r/>
            <w:r>
              <w:t>12:15 - 13:00</w:t>
            </w:r>
          </w:p>
        </w:tc>
        <w:tc>
          <w:tcPr>
            <w:tcW w:type="dxa" w:w="2268"/>
          </w:tcPr>
          <w:p>
            <w:r/>
            <w:r>
              <w:t>Lunch</w:t>
            </w:r>
          </w:p>
        </w:tc>
        <w:tc>
          <w:tcPr>
            <w:tcW w:type="dxa" w:w="5669"/>
          </w:tcPr>
          <w:p>
            <w:r/>
            <w:r/>
          </w:p>
        </w:tc>
      </w:tr>
      <w:tr>
        <w:tc>
          <w:tcPr>
            <w:tcW w:type="dxa" w:w="1701"/>
          </w:tcPr>
          <w:p>
            <w:r/>
            <w:r>
              <w:t>13:00 - 14:00</w:t>
            </w:r>
          </w:p>
        </w:tc>
        <w:tc>
          <w:tcPr>
            <w:tcW w:type="dxa" w:w="2268"/>
          </w:tcPr>
          <w:p>
            <w:r/>
            <w:r>
              <w:t>Public Calls</w:t>
            </w:r>
          </w:p>
        </w:tc>
        <w:tc>
          <w:tcPr>
            <w:tcW w:type="dxa" w:w="5669"/>
          </w:tcPr>
          <w:p>
            <w:r/>
            <w:r>
              <w:t>Create a call by type, set deadline, attach PDF, understand open and closed status on the website</w:t>
            </w:r>
          </w:p>
        </w:tc>
      </w:tr>
      <w:tr>
        <w:tc>
          <w:tcPr>
            <w:tcW w:type="dxa" w:w="1701"/>
          </w:tcPr>
          <w:p>
            <w:r/>
            <w:r>
              <w:t>14:00 - 15:00</w:t>
            </w:r>
          </w:p>
        </w:tc>
        <w:tc>
          <w:tcPr>
            <w:tcW w:type="dxa" w:w="2268"/>
          </w:tcPr>
          <w:p>
            <w:r/>
            <w:r>
              <w:t>NGO Directory</w:t>
            </w:r>
          </w:p>
        </w:tc>
        <w:tc>
          <w:tcPr>
            <w:tcW w:type="dxa" w:w="5669"/>
          </w:tcPr>
          <w:p>
            <w:r/>
            <w:r>
              <w:t>Register an NGO, upload logo, categories and location, search and filters on the public site</w:t>
            </w:r>
          </w:p>
        </w:tc>
      </w:tr>
      <w:tr>
        <w:tc>
          <w:tcPr>
            <w:tcW w:type="dxa" w:w="1701"/>
          </w:tcPr>
          <w:p>
            <w:r/>
            <w:r>
              <w:t>15:00 - 15:30</w:t>
            </w:r>
          </w:p>
        </w:tc>
        <w:tc>
          <w:tcPr>
            <w:tcW w:type="dxa" w:w="2268"/>
          </w:tcPr>
          <w:p>
            <w:r/>
            <w:r>
              <w:t>Day 1 wrap-up</w:t>
            </w:r>
          </w:p>
        </w:tc>
        <w:tc>
          <w:tcPr>
            <w:tcW w:type="dxa" w:w="5669"/>
          </w:tcPr>
          <w:p>
            <w:r/>
            <w:r>
              <w:t>Questions, quick quiz, preview of Day 2</w:t>
            </w:r>
          </w:p>
        </w:tc>
      </w:tr>
    </w:tbl>
    <w:p>
      <w:pPr>
        <w:spacing w:after="40"/>
      </w:pPr>
    </w:p>
    <w:p>
      <w:pPr>
        <w:pStyle w:val="Heading2"/>
      </w:pPr>
      <w:r>
        <w:t>Day 2: Communities, events, reports and users</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D9E2F3"/>
          </w:tcPr>
          <w:p>
            <w:r/>
            <w:r>
              <w:rPr>
                <w:b/>
              </w:rPr>
              <w:t>Time</w:t>
            </w:r>
          </w:p>
        </w:tc>
        <w:tc>
          <w:tcPr>
            <w:tcW w:type="dxa" w:w="2268"/>
            <w:shd w:val="clear" w:color="auto" w:fill="D9E2F3"/>
          </w:tcPr>
          <w:p>
            <w:r/>
            <w:r>
              <w:rPr>
                <w:b/>
              </w:rPr>
              <w:t>Session</w:t>
            </w:r>
          </w:p>
        </w:tc>
        <w:tc>
          <w:tcPr>
            <w:tcW w:type="dxa" w:w="5669"/>
            <w:shd w:val="clear" w:color="auto" w:fill="D9E2F3"/>
          </w:tcPr>
          <w:p>
            <w:r/>
            <w:r>
              <w:rPr>
                <w:b/>
              </w:rPr>
              <w:t>Content</w:t>
            </w:r>
          </w:p>
        </w:tc>
      </w:tr>
      <w:tr>
        <w:tc>
          <w:tcPr>
            <w:tcW w:type="dxa" w:w="1701"/>
          </w:tcPr>
          <w:p>
            <w:r/>
            <w:r>
              <w:t>09:00 - 09:15</w:t>
            </w:r>
          </w:p>
        </w:tc>
        <w:tc>
          <w:tcPr>
            <w:tcW w:type="dxa" w:w="2268"/>
          </w:tcPr>
          <w:p>
            <w:r/>
            <w:r>
              <w:t>Recap of Day 1</w:t>
            </w:r>
          </w:p>
        </w:tc>
        <w:tc>
          <w:tcPr>
            <w:tcW w:type="dxa" w:w="5669"/>
          </w:tcPr>
          <w:p>
            <w:r/>
            <w:r>
              <w:t>Short review and open questions</w:t>
            </w:r>
          </w:p>
        </w:tc>
      </w:tr>
      <w:tr>
        <w:tc>
          <w:tcPr>
            <w:tcW w:type="dxa" w:w="1701"/>
          </w:tcPr>
          <w:p>
            <w:r/>
            <w:r>
              <w:t>09:15 - 10:15</w:t>
            </w:r>
          </w:p>
        </w:tc>
        <w:tc>
          <w:tcPr>
            <w:tcW w:type="dxa" w:w="2268"/>
          </w:tcPr>
          <w:p>
            <w:r/>
            <w:r>
              <w:t>Communities</w:t>
            </w:r>
          </w:p>
        </w:tc>
        <w:tc>
          <w:tcPr>
            <w:tcW w:type="dxa" w:w="5669"/>
          </w:tcPr>
          <w:p>
            <w:r/>
            <w:r>
              <w:t>Maintain community pages, images, population and region data, link to events</w:t>
            </w:r>
          </w:p>
        </w:tc>
      </w:tr>
      <w:tr>
        <w:tc>
          <w:tcPr>
            <w:tcW w:type="dxa" w:w="1701"/>
          </w:tcPr>
          <w:p>
            <w:r/>
            <w:r>
              <w:t>10:15 - 10:30</w:t>
            </w:r>
          </w:p>
        </w:tc>
        <w:tc>
          <w:tcPr>
            <w:tcW w:type="dxa" w:w="2268"/>
          </w:tcPr>
          <w:p>
            <w:r/>
            <w:r>
              <w:t>Break</w:t>
            </w:r>
          </w:p>
        </w:tc>
        <w:tc>
          <w:tcPr>
            <w:tcW w:type="dxa" w:w="5669"/>
          </w:tcPr>
          <w:p>
            <w:r/>
            <w:r/>
          </w:p>
        </w:tc>
      </w:tr>
      <w:tr>
        <w:tc>
          <w:tcPr>
            <w:tcW w:type="dxa" w:w="1701"/>
          </w:tcPr>
          <w:p>
            <w:r/>
            <w:r>
              <w:t>10:30 - 11:30</w:t>
            </w:r>
          </w:p>
        </w:tc>
        <w:tc>
          <w:tcPr>
            <w:tcW w:type="dxa" w:w="2268"/>
          </w:tcPr>
          <w:p>
            <w:r/>
            <w:r>
              <w:t>Events Calendar</w:t>
            </w:r>
          </w:p>
        </w:tc>
        <w:tc>
          <w:tcPr>
            <w:tcW w:type="dxa" w:w="5669"/>
          </w:tcPr>
          <w:p>
            <w:r/>
            <w:r>
              <w:t>Create an event, link to a community, calendar view, upcoming and past listings</w:t>
            </w:r>
          </w:p>
        </w:tc>
      </w:tr>
      <w:tr>
        <w:tc>
          <w:tcPr>
            <w:tcW w:type="dxa" w:w="1701"/>
          </w:tcPr>
          <w:p>
            <w:r/>
            <w:r>
              <w:t>11:30 - 12:15</w:t>
            </w:r>
          </w:p>
        </w:tc>
        <w:tc>
          <w:tcPr>
            <w:tcW w:type="dxa" w:w="2268"/>
          </w:tcPr>
          <w:p>
            <w:r/>
            <w:r>
              <w:t>Users management (Admins)</w:t>
            </w:r>
          </w:p>
        </w:tc>
        <w:tc>
          <w:tcPr>
            <w:tcW w:type="dxa" w:w="5669"/>
          </w:tcPr>
          <w:p>
            <w:r/>
            <w:r>
              <w:t>Create accounts, assign roles, activate and deactivate, good practice for passwords. Editors practise content in parallel.</w:t>
            </w:r>
          </w:p>
        </w:tc>
      </w:tr>
      <w:tr>
        <w:tc>
          <w:tcPr>
            <w:tcW w:type="dxa" w:w="1701"/>
          </w:tcPr>
          <w:p>
            <w:r/>
            <w:r>
              <w:t>12:15 - 13:00</w:t>
            </w:r>
          </w:p>
        </w:tc>
        <w:tc>
          <w:tcPr>
            <w:tcW w:type="dxa" w:w="2268"/>
          </w:tcPr>
          <w:p>
            <w:r/>
            <w:r>
              <w:t>Lunch</w:t>
            </w:r>
          </w:p>
        </w:tc>
        <w:tc>
          <w:tcPr>
            <w:tcW w:type="dxa" w:w="5669"/>
          </w:tcPr>
          <w:p>
            <w:r/>
            <w:r/>
          </w:p>
        </w:tc>
      </w:tr>
      <w:tr>
        <w:tc>
          <w:tcPr>
            <w:tcW w:type="dxa" w:w="1701"/>
          </w:tcPr>
          <w:p>
            <w:r/>
            <w:r>
              <w:t>13:00 - 14:30</w:t>
            </w:r>
          </w:p>
        </w:tc>
        <w:tc>
          <w:tcPr>
            <w:tcW w:type="dxa" w:w="2268"/>
          </w:tcPr>
          <w:p>
            <w:r/>
            <w:r>
              <w:t>Discrimination Reports (assigned staff only)</w:t>
            </w:r>
          </w:p>
        </w:tc>
        <w:tc>
          <w:tcPr>
            <w:tcW w:type="dxa" w:w="5669"/>
          </w:tcPr>
          <w:p>
            <w:r/>
            <w:r>
              <w:t>How the public submits a report, tracking code, review queue, assign to staff, internal notes, status changes and history, CSV export, confidentiality rules. Other participants do consolidated content exercises.</w:t>
            </w:r>
          </w:p>
        </w:tc>
      </w:tr>
      <w:tr>
        <w:tc>
          <w:tcPr>
            <w:tcW w:type="dxa" w:w="1701"/>
          </w:tcPr>
          <w:p>
            <w:r/>
            <w:r>
              <w:t>14:30 - 15:15</w:t>
            </w:r>
          </w:p>
        </w:tc>
        <w:tc>
          <w:tcPr>
            <w:tcW w:type="dxa" w:w="2268"/>
          </w:tcPr>
          <w:p>
            <w:r/>
            <w:r>
              <w:t>Homepage statistics and external resources</w:t>
            </w:r>
          </w:p>
        </w:tc>
        <w:tc>
          <w:tcPr>
            <w:tcW w:type="dxa" w:w="5669"/>
          </w:tcPr>
          <w:p>
            <w:r/>
            <w:r>
              <w:t>How the counters are calculated, what feeds them, footer resource links</w:t>
            </w:r>
          </w:p>
        </w:tc>
      </w:tr>
      <w:tr>
        <w:tc>
          <w:tcPr>
            <w:tcW w:type="dxa" w:w="1701"/>
          </w:tcPr>
          <w:p>
            <w:r/>
            <w:r>
              <w:t>15:15 - 15:30</w:t>
            </w:r>
          </w:p>
        </w:tc>
        <w:tc>
          <w:tcPr>
            <w:tcW w:type="dxa" w:w="2268"/>
          </w:tcPr>
          <w:p>
            <w:r/>
            <w:r>
              <w:t>Day 2 wrap-up</w:t>
            </w:r>
          </w:p>
        </w:tc>
        <w:tc>
          <w:tcPr>
            <w:tcW w:type="dxa" w:w="5669"/>
          </w:tcPr>
          <w:p>
            <w:r/>
            <w:r>
              <w:t>Questions, preparation for UAT day</w:t>
            </w:r>
          </w:p>
        </w:tc>
      </w:tr>
    </w:tbl>
    <w:p>
      <w:pPr>
        <w:spacing w:after="40"/>
      </w:pPr>
    </w:p>
    <w:p>
      <w:pPr>
        <w:pStyle w:val="Heading2"/>
      </w:pPr>
      <w:r>
        <w:t>Day 3: User Acceptance Testing and closing</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D9E2F3"/>
          </w:tcPr>
          <w:p>
            <w:r/>
            <w:r>
              <w:rPr>
                <w:b/>
              </w:rPr>
              <w:t>Time</w:t>
            </w:r>
          </w:p>
        </w:tc>
        <w:tc>
          <w:tcPr>
            <w:tcW w:type="dxa" w:w="2268"/>
            <w:shd w:val="clear" w:color="auto" w:fill="D9E2F3"/>
          </w:tcPr>
          <w:p>
            <w:r/>
            <w:r>
              <w:rPr>
                <w:b/>
              </w:rPr>
              <w:t>Session</w:t>
            </w:r>
          </w:p>
        </w:tc>
        <w:tc>
          <w:tcPr>
            <w:tcW w:type="dxa" w:w="5669"/>
            <w:shd w:val="clear" w:color="auto" w:fill="D9E2F3"/>
          </w:tcPr>
          <w:p>
            <w:r/>
            <w:r>
              <w:rPr>
                <w:b/>
              </w:rPr>
              <w:t>Content</w:t>
            </w:r>
          </w:p>
        </w:tc>
      </w:tr>
      <w:tr>
        <w:tc>
          <w:tcPr>
            <w:tcW w:type="dxa" w:w="1701"/>
          </w:tcPr>
          <w:p>
            <w:r/>
            <w:r>
              <w:t>09:00 - 09:30</w:t>
            </w:r>
          </w:p>
        </w:tc>
        <w:tc>
          <w:tcPr>
            <w:tcW w:type="dxa" w:w="2268"/>
          </w:tcPr>
          <w:p>
            <w:r/>
            <w:r>
              <w:t>UAT briefing</w:t>
            </w:r>
          </w:p>
        </w:tc>
        <w:tc>
          <w:tcPr>
            <w:tcW w:type="dxa" w:w="5669"/>
          </w:tcPr>
          <w:p>
            <w:r/>
            <w:r>
              <w:t>What UAT is, how to use the test case sheet, how to log a defect, what counts as a bug versus a change request</w:t>
            </w:r>
          </w:p>
        </w:tc>
      </w:tr>
      <w:tr>
        <w:tc>
          <w:tcPr>
            <w:tcW w:type="dxa" w:w="1701"/>
          </w:tcPr>
          <w:p>
            <w:r/>
            <w:r>
              <w:t>09:30 - 12:15</w:t>
            </w:r>
          </w:p>
        </w:tc>
        <w:tc>
          <w:tcPr>
            <w:tcW w:type="dxa" w:w="2268"/>
          </w:tcPr>
          <w:p>
            <w:r/>
            <w:r>
              <w:t>UAT execution (with break)</w:t>
            </w:r>
          </w:p>
        </w:tc>
        <w:tc>
          <w:tcPr>
            <w:tcW w:type="dxa" w:w="5669"/>
          </w:tcPr>
          <w:p>
            <w:r/>
            <w:r>
              <w:t>Participants execute test cases for their role. Consultant supports and records results. End-to-end scenarios: publish a full news cycle, run a public call from creation to deadline, process a discrimination report from submission to resolution.</w:t>
            </w:r>
          </w:p>
        </w:tc>
      </w:tr>
      <w:tr>
        <w:tc>
          <w:tcPr>
            <w:tcW w:type="dxa" w:w="1701"/>
          </w:tcPr>
          <w:p>
            <w:r/>
            <w:r>
              <w:t>12:15 - 13:00</w:t>
            </w:r>
          </w:p>
        </w:tc>
        <w:tc>
          <w:tcPr>
            <w:tcW w:type="dxa" w:w="2268"/>
          </w:tcPr>
          <w:p>
            <w:r/>
            <w:r>
              <w:t>Lunch</w:t>
            </w:r>
          </w:p>
        </w:tc>
        <w:tc>
          <w:tcPr>
            <w:tcW w:type="dxa" w:w="5669"/>
          </w:tcPr>
          <w:p>
            <w:r/>
            <w:r/>
          </w:p>
        </w:tc>
      </w:tr>
      <w:tr>
        <w:tc>
          <w:tcPr>
            <w:tcW w:type="dxa" w:w="1701"/>
          </w:tcPr>
          <w:p>
            <w:r/>
            <w:r>
              <w:t>13:00 - 14:00</w:t>
            </w:r>
          </w:p>
        </w:tc>
        <w:tc>
          <w:tcPr>
            <w:tcW w:type="dxa" w:w="2268"/>
          </w:tcPr>
          <w:p>
            <w:r/>
            <w:r>
              <w:t>Results review</w:t>
            </w:r>
          </w:p>
        </w:tc>
        <w:tc>
          <w:tcPr>
            <w:tcW w:type="dxa" w:w="5669"/>
          </w:tcPr>
          <w:p>
            <w:r/>
            <w:r>
              <w:t>Walk through pass and fail results, classify defects, agree on fixes and timeline</w:t>
            </w:r>
          </w:p>
        </w:tc>
      </w:tr>
      <w:tr>
        <w:tc>
          <w:tcPr>
            <w:tcW w:type="dxa" w:w="1701"/>
          </w:tcPr>
          <w:p>
            <w:r/>
            <w:r>
              <w:t>14:00 - 14:30</w:t>
            </w:r>
          </w:p>
        </w:tc>
        <w:tc>
          <w:tcPr>
            <w:tcW w:type="dxa" w:w="2268"/>
          </w:tcPr>
          <w:p>
            <w:r/>
            <w:r>
              <w:t>Knowledge check and feedback form</w:t>
            </w:r>
          </w:p>
        </w:tc>
        <w:tc>
          <w:tcPr>
            <w:tcW w:type="dxa" w:w="5669"/>
          </w:tcPr>
          <w:p>
            <w:r/>
            <w:r>
              <w:t>Ten-question check, feedback questionnaire</w:t>
            </w:r>
          </w:p>
        </w:tc>
      </w:tr>
      <w:tr>
        <w:tc>
          <w:tcPr>
            <w:tcW w:type="dxa" w:w="1701"/>
          </w:tcPr>
          <w:p>
            <w:r/>
            <w:r>
              <w:t>14:30 - 15:15</w:t>
            </w:r>
          </w:p>
        </w:tc>
        <w:tc>
          <w:tcPr>
            <w:tcW w:type="dxa" w:w="2268"/>
          </w:tcPr>
          <w:p>
            <w:r/>
            <w:r>
              <w:t>Sign-off and next steps</w:t>
            </w:r>
          </w:p>
        </w:tc>
        <w:tc>
          <w:tcPr>
            <w:tcW w:type="dxa" w:w="5669"/>
          </w:tcPr>
          <w:p>
            <w:r/>
            <w:r>
              <w:t>UAT acceptance sheet signed, support window explained, go-live steps</w:t>
            </w:r>
          </w:p>
        </w:tc>
      </w:tr>
      <w:tr>
        <w:tc>
          <w:tcPr>
            <w:tcW w:type="dxa" w:w="1701"/>
          </w:tcPr>
          <w:p>
            <w:r/>
            <w:r>
              <w:t>15:15 - 15:30</w:t>
            </w:r>
          </w:p>
        </w:tc>
        <w:tc>
          <w:tcPr>
            <w:tcW w:type="dxa" w:w="2268"/>
          </w:tcPr>
          <w:p>
            <w:r/>
            <w:r>
              <w:t>Closing</w:t>
            </w:r>
          </w:p>
        </w:tc>
        <w:tc>
          <w:tcPr>
            <w:tcW w:type="dxa" w:w="5669"/>
          </w:tcPr>
          <w:p>
            <w:r/>
            <w:r>
              <w:t>Certificates if required, thanks</w:t>
            </w:r>
          </w:p>
        </w:tc>
      </w:tr>
    </w:tbl>
    <w:p>
      <w:pPr>
        <w:spacing w:after="40"/>
      </w:pPr>
    </w:p>
    <w:p>
      <w:pPr>
        <w:pStyle w:val="Heading1"/>
      </w:pPr>
      <w:r>
        <w:t>6. UAT approach</w:t>
      </w:r>
    </w:p>
    <w:p>
      <w:pPr>
        <w:spacing w:after="120"/>
      </w:pPr>
      <w:r>
        <w:rPr>
          <w:b w:val="0"/>
          <w:i w:val="0"/>
        </w:rPr>
        <w:t>UAT is the client's opportunity to confirm the platform does what was agreed, using their own staff and realistic scenarios. The proposed approach keeps it light enough for a one-day session but formal enough to produce a signed result.</w:t>
      </w:r>
    </w:p>
    <w:p>
      <w:pPr>
        <w:pStyle w:val="ListBullet"/>
        <w:spacing w:after="60"/>
      </w:pPr>
      <w:r>
        <w:rPr>
          <w:b/>
        </w:rPr>
        <w:t xml:space="preserve">Test case sheet. </w:t>
      </w:r>
      <w:r>
        <w:t>One row per scenario. Columns: ID, module, role, steps, expected result, actual result, pass or fail, tester, comments.</w:t>
      </w:r>
    </w:p>
    <w:p>
      <w:pPr>
        <w:pStyle w:val="ListBullet"/>
        <w:spacing w:after="60"/>
      </w:pPr>
      <w:r>
        <w:rPr>
          <w:b/>
        </w:rPr>
        <w:t xml:space="preserve">Coverage. </w:t>
      </w:r>
      <w:r>
        <w:t>Every module has at least five scenarios, including one negative case (for example, a public call without a deadline should be rejected).</w:t>
      </w:r>
    </w:p>
    <w:p>
      <w:pPr>
        <w:pStyle w:val="ListBullet"/>
        <w:spacing w:after="60"/>
      </w:pPr>
      <w:r>
        <w:rPr>
          <w:b/>
        </w:rPr>
        <w:t xml:space="preserve">Defect log. </w:t>
      </w:r>
      <w:r>
        <w:t>Every failure gets an ID, a severity (blocking, major, minor, cosmetic) and a classification: bug or change request.</w:t>
      </w:r>
    </w:p>
    <w:p>
      <w:pPr>
        <w:pStyle w:val="ListBullet"/>
        <w:spacing w:after="60"/>
      </w:pPr>
      <w:r>
        <w:rPr>
          <w:b/>
        </w:rPr>
        <w:t xml:space="preserve">Acceptance criteria. </w:t>
      </w:r>
      <w:r>
        <w:t>Proposed rule: acceptance is granted when there are no open blocking or major bugs. Minor and cosmetic items are fixed within the support window.</w:t>
      </w:r>
    </w:p>
    <w:p>
      <w:pPr>
        <w:pStyle w:val="ListBullet"/>
        <w:spacing w:after="60"/>
      </w:pPr>
      <w:r>
        <w:rPr>
          <w:b/>
        </w:rPr>
        <w:t xml:space="preserve">Sign-off. </w:t>
      </w:r>
      <w:r>
        <w:t>The acceptance sheet is signed on Day 3 by the client's authorised representative, with the defect log attached.</w:t>
      </w:r>
    </w:p>
    <w:p>
      <w:pPr>
        <w:spacing w:after="80"/>
      </w:pPr>
      <w:r>
        <w:rPr>
          <w:b/>
          <w:i w:val="0"/>
        </w:rPr>
        <w:t>Example test cases</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134"/>
            <w:shd w:val="clear" w:color="auto" w:fill="D9E2F3"/>
          </w:tcPr>
          <w:p>
            <w:r/>
            <w:r>
              <w:rPr>
                <w:b/>
              </w:rPr>
              <w:t>ID</w:t>
            </w:r>
          </w:p>
        </w:tc>
        <w:tc>
          <w:tcPr>
            <w:tcW w:type="dxa" w:w="1304"/>
            <w:shd w:val="clear" w:color="auto" w:fill="D9E2F3"/>
          </w:tcPr>
          <w:p>
            <w:r/>
            <w:r>
              <w:rPr>
                <w:b/>
              </w:rPr>
              <w:t>Module</w:t>
            </w:r>
          </w:p>
        </w:tc>
        <w:tc>
          <w:tcPr>
            <w:tcW w:type="dxa" w:w="964"/>
            <w:shd w:val="clear" w:color="auto" w:fill="D9E2F3"/>
          </w:tcPr>
          <w:p>
            <w:r/>
            <w:r>
              <w:rPr>
                <w:b/>
              </w:rPr>
              <w:t>Role</w:t>
            </w:r>
          </w:p>
        </w:tc>
        <w:tc>
          <w:tcPr>
            <w:tcW w:type="dxa" w:w="3118"/>
            <w:shd w:val="clear" w:color="auto" w:fill="D9E2F3"/>
          </w:tcPr>
          <w:p>
            <w:r/>
            <w:r>
              <w:rPr>
                <w:b/>
              </w:rPr>
              <w:t>Scenario</w:t>
            </w:r>
          </w:p>
        </w:tc>
        <w:tc>
          <w:tcPr>
            <w:tcW w:type="dxa" w:w="3118"/>
            <w:shd w:val="clear" w:color="auto" w:fill="D9E2F3"/>
          </w:tcPr>
          <w:p>
            <w:r/>
            <w:r>
              <w:rPr>
                <w:b/>
              </w:rPr>
              <w:t>Expected result</w:t>
            </w:r>
          </w:p>
        </w:tc>
      </w:tr>
      <w:tr>
        <w:tc>
          <w:tcPr>
            <w:tcW w:type="dxa" w:w="1134"/>
          </w:tcPr>
          <w:p>
            <w:r/>
            <w:r>
              <w:t>UAT-N-01</w:t>
            </w:r>
          </w:p>
        </w:tc>
        <w:tc>
          <w:tcPr>
            <w:tcW w:type="dxa" w:w="1304"/>
          </w:tcPr>
          <w:p>
            <w:r/>
            <w:r>
              <w:t>News</w:t>
            </w:r>
          </w:p>
        </w:tc>
        <w:tc>
          <w:tcPr>
            <w:tcW w:type="dxa" w:w="964"/>
          </w:tcPr>
          <w:p>
            <w:r/>
            <w:r>
              <w:t>Editor</w:t>
            </w:r>
          </w:p>
        </w:tc>
        <w:tc>
          <w:tcPr>
            <w:tcW w:type="dxa" w:w="3118"/>
          </w:tcPr>
          <w:p>
            <w:r/>
            <w:r>
              <w:t>Create a news item with image and publish it</w:t>
            </w:r>
          </w:p>
        </w:tc>
        <w:tc>
          <w:tcPr>
            <w:tcW w:type="dxa" w:w="3118"/>
          </w:tcPr>
          <w:p>
            <w:r/>
            <w:r>
              <w:t>Item appears on the public news list within one minute</w:t>
            </w:r>
          </w:p>
        </w:tc>
      </w:tr>
      <w:tr>
        <w:tc>
          <w:tcPr>
            <w:tcW w:type="dxa" w:w="1134"/>
          </w:tcPr>
          <w:p>
            <w:r/>
            <w:r>
              <w:t>UAT-N-02</w:t>
            </w:r>
          </w:p>
        </w:tc>
        <w:tc>
          <w:tcPr>
            <w:tcW w:type="dxa" w:w="1304"/>
          </w:tcPr>
          <w:p>
            <w:r/>
            <w:r>
              <w:t>News</w:t>
            </w:r>
          </w:p>
        </w:tc>
        <w:tc>
          <w:tcPr>
            <w:tcW w:type="dxa" w:w="964"/>
          </w:tcPr>
          <w:p>
            <w:r/>
            <w:r>
              <w:t>Editor</w:t>
            </w:r>
          </w:p>
        </w:tc>
        <w:tc>
          <w:tcPr>
            <w:tcW w:type="dxa" w:w="3118"/>
          </w:tcPr>
          <w:p>
            <w:r/>
            <w:r>
              <w:t>Set a published item back to draft</w:t>
            </w:r>
          </w:p>
        </w:tc>
        <w:tc>
          <w:tcPr>
            <w:tcW w:type="dxa" w:w="3118"/>
          </w:tcPr>
          <w:p>
            <w:r/>
            <w:r>
              <w:t>Item disappears from the public site</w:t>
            </w:r>
          </w:p>
        </w:tc>
      </w:tr>
      <w:tr>
        <w:tc>
          <w:tcPr>
            <w:tcW w:type="dxa" w:w="1134"/>
          </w:tcPr>
          <w:p>
            <w:r/>
            <w:r>
              <w:t>UAT-PC-01</w:t>
            </w:r>
          </w:p>
        </w:tc>
        <w:tc>
          <w:tcPr>
            <w:tcW w:type="dxa" w:w="1304"/>
          </w:tcPr>
          <w:p>
            <w:r/>
            <w:r>
              <w:t>Public Calls</w:t>
            </w:r>
          </w:p>
        </w:tc>
        <w:tc>
          <w:tcPr>
            <w:tcW w:type="dxa" w:w="964"/>
          </w:tcPr>
          <w:p>
            <w:r/>
            <w:r>
              <w:t>Editor</w:t>
            </w:r>
          </w:p>
        </w:tc>
        <w:tc>
          <w:tcPr>
            <w:tcW w:type="dxa" w:w="3118"/>
          </w:tcPr>
          <w:p>
            <w:r/>
            <w:r>
              <w:t>Create a grant call with a deadline in the past</w:t>
            </w:r>
          </w:p>
        </w:tc>
        <w:tc>
          <w:tcPr>
            <w:tcW w:type="dxa" w:w="3118"/>
          </w:tcPr>
          <w:p>
            <w:r/>
            <w:r>
              <w:t>Call shows as closed on the public site</w:t>
            </w:r>
          </w:p>
        </w:tc>
      </w:tr>
      <w:tr>
        <w:tc>
          <w:tcPr>
            <w:tcW w:type="dxa" w:w="1134"/>
          </w:tcPr>
          <w:p>
            <w:r/>
            <w:r>
              <w:t>UAT-NGO-01</w:t>
            </w:r>
          </w:p>
        </w:tc>
        <w:tc>
          <w:tcPr>
            <w:tcW w:type="dxa" w:w="1304"/>
          </w:tcPr>
          <w:p>
            <w:r/>
            <w:r>
              <w:t>NGO Directory</w:t>
            </w:r>
          </w:p>
        </w:tc>
        <w:tc>
          <w:tcPr>
            <w:tcW w:type="dxa" w:w="964"/>
          </w:tcPr>
          <w:p>
            <w:r/>
            <w:r>
              <w:t>Editor</w:t>
            </w:r>
          </w:p>
        </w:tc>
        <w:tc>
          <w:tcPr>
            <w:tcW w:type="dxa" w:w="3118"/>
          </w:tcPr>
          <w:p>
            <w:r/>
            <w:r>
              <w:t>Register an NGO and search it by location</w:t>
            </w:r>
          </w:p>
        </w:tc>
        <w:tc>
          <w:tcPr>
            <w:tcW w:type="dxa" w:w="3118"/>
          </w:tcPr>
          <w:p>
            <w:r/>
            <w:r>
              <w:t>NGO found by the public search</w:t>
            </w:r>
          </w:p>
        </w:tc>
      </w:tr>
      <w:tr>
        <w:tc>
          <w:tcPr>
            <w:tcW w:type="dxa" w:w="1134"/>
          </w:tcPr>
          <w:p>
            <w:r/>
            <w:r>
              <w:t>UAT-EV-01</w:t>
            </w:r>
          </w:p>
        </w:tc>
        <w:tc>
          <w:tcPr>
            <w:tcW w:type="dxa" w:w="1304"/>
          </w:tcPr>
          <w:p>
            <w:r/>
            <w:r>
              <w:t>Events</w:t>
            </w:r>
          </w:p>
        </w:tc>
        <w:tc>
          <w:tcPr>
            <w:tcW w:type="dxa" w:w="964"/>
          </w:tcPr>
          <w:p>
            <w:r/>
            <w:r>
              <w:t>Editor</w:t>
            </w:r>
          </w:p>
        </w:tc>
        <w:tc>
          <w:tcPr>
            <w:tcW w:type="dxa" w:w="3118"/>
          </w:tcPr>
          <w:p>
            <w:r/>
            <w:r>
              <w:t>Create an event linked to a community</w:t>
            </w:r>
          </w:p>
        </w:tc>
        <w:tc>
          <w:tcPr>
            <w:tcW w:type="dxa" w:w="3118"/>
          </w:tcPr>
          <w:p>
            <w:r/>
            <w:r>
              <w:t>Event visible on the community page and in the calendar</w:t>
            </w:r>
          </w:p>
        </w:tc>
      </w:tr>
      <w:tr>
        <w:tc>
          <w:tcPr>
            <w:tcW w:type="dxa" w:w="1134"/>
          </w:tcPr>
          <w:p>
            <w:r/>
            <w:r>
              <w:t>UAT-DR-01</w:t>
            </w:r>
          </w:p>
        </w:tc>
        <w:tc>
          <w:tcPr>
            <w:tcW w:type="dxa" w:w="1304"/>
          </w:tcPr>
          <w:p>
            <w:r/>
            <w:r>
              <w:t>Reports</w:t>
            </w:r>
          </w:p>
        </w:tc>
        <w:tc>
          <w:tcPr>
            <w:tcW w:type="dxa" w:w="964"/>
          </w:tcPr>
          <w:p>
            <w:r/>
            <w:r>
              <w:t>Public</w:t>
            </w:r>
          </w:p>
        </w:tc>
        <w:tc>
          <w:tcPr>
            <w:tcW w:type="dxa" w:w="3118"/>
          </w:tcPr>
          <w:p>
            <w:r/>
            <w:r>
              <w:t>Submit a report without login and note the tracking code</w:t>
            </w:r>
          </w:p>
        </w:tc>
        <w:tc>
          <w:tcPr>
            <w:tcW w:type="dxa" w:w="3118"/>
          </w:tcPr>
          <w:p>
            <w:r/>
            <w:r>
              <w:t>Confirmation page shows a tracking code</w:t>
            </w:r>
          </w:p>
        </w:tc>
      </w:tr>
      <w:tr>
        <w:tc>
          <w:tcPr>
            <w:tcW w:type="dxa" w:w="1134"/>
          </w:tcPr>
          <w:p>
            <w:r/>
            <w:r>
              <w:t>UAT-DR-02</w:t>
            </w:r>
          </w:p>
        </w:tc>
        <w:tc>
          <w:tcPr>
            <w:tcW w:type="dxa" w:w="1304"/>
          </w:tcPr>
          <w:p>
            <w:r/>
            <w:r>
              <w:t>Reports</w:t>
            </w:r>
          </w:p>
        </w:tc>
        <w:tc>
          <w:tcPr>
            <w:tcW w:type="dxa" w:w="964"/>
          </w:tcPr>
          <w:p>
            <w:r/>
            <w:r>
              <w:t>Admin</w:t>
            </w:r>
          </w:p>
        </w:tc>
        <w:tc>
          <w:tcPr>
            <w:tcW w:type="dxa" w:w="3118"/>
          </w:tcPr>
          <w:p>
            <w:r/>
            <w:r>
              <w:t>Assign the report, add a note, set status to In Review</w:t>
            </w:r>
          </w:p>
        </w:tc>
        <w:tc>
          <w:tcPr>
            <w:tcW w:type="dxa" w:w="3118"/>
          </w:tcPr>
          <w:p>
            <w:r/>
            <w:r>
              <w:t>Status history shows the change and the assigned staff member</w:t>
            </w:r>
          </w:p>
        </w:tc>
      </w:tr>
      <w:tr>
        <w:tc>
          <w:tcPr>
            <w:tcW w:type="dxa" w:w="1134"/>
          </w:tcPr>
          <w:p>
            <w:r/>
            <w:r>
              <w:t>UAT-DR-03</w:t>
            </w:r>
          </w:p>
        </w:tc>
        <w:tc>
          <w:tcPr>
            <w:tcW w:type="dxa" w:w="1304"/>
          </w:tcPr>
          <w:p>
            <w:r/>
            <w:r>
              <w:t>Reports</w:t>
            </w:r>
          </w:p>
        </w:tc>
        <w:tc>
          <w:tcPr>
            <w:tcW w:type="dxa" w:w="964"/>
          </w:tcPr>
          <w:p>
            <w:r/>
            <w:r>
              <w:t>Public</w:t>
            </w:r>
          </w:p>
        </w:tc>
        <w:tc>
          <w:tcPr>
            <w:tcW w:type="dxa" w:w="3118"/>
          </w:tcPr>
          <w:p>
            <w:r/>
            <w:r>
              <w:t>Check status with the tracking code</w:t>
            </w:r>
          </w:p>
        </w:tc>
        <w:tc>
          <w:tcPr>
            <w:tcW w:type="dxa" w:w="3118"/>
          </w:tcPr>
          <w:p>
            <w:r/>
            <w:r>
              <w:t>Status shown as In Review, internal notes not visible</w:t>
            </w:r>
          </w:p>
        </w:tc>
      </w:tr>
      <w:tr>
        <w:tc>
          <w:tcPr>
            <w:tcW w:type="dxa" w:w="1134"/>
          </w:tcPr>
          <w:p>
            <w:r/>
            <w:r>
              <w:t>UAT-U-01</w:t>
            </w:r>
          </w:p>
        </w:tc>
        <w:tc>
          <w:tcPr>
            <w:tcW w:type="dxa" w:w="1304"/>
          </w:tcPr>
          <w:p>
            <w:r/>
            <w:r>
              <w:t>Users</w:t>
            </w:r>
          </w:p>
        </w:tc>
        <w:tc>
          <w:tcPr>
            <w:tcW w:type="dxa" w:w="964"/>
          </w:tcPr>
          <w:p>
            <w:r/>
            <w:r>
              <w:t>Admin</w:t>
            </w:r>
          </w:p>
        </w:tc>
        <w:tc>
          <w:tcPr>
            <w:tcW w:type="dxa" w:w="3118"/>
          </w:tcPr>
          <w:p>
            <w:r/>
            <w:r>
              <w:t>Create an Editor account and log in with it</w:t>
            </w:r>
          </w:p>
        </w:tc>
        <w:tc>
          <w:tcPr>
            <w:tcW w:type="dxa" w:w="3118"/>
          </w:tcPr>
          <w:p>
            <w:r/>
            <w:r>
              <w:t>Editor sees content modules but not Users or Reports</w:t>
            </w:r>
          </w:p>
        </w:tc>
      </w:tr>
      <w:tr>
        <w:tc>
          <w:tcPr>
            <w:tcW w:type="dxa" w:w="1134"/>
          </w:tcPr>
          <w:p>
            <w:r/>
            <w:r>
              <w:t>UAT-U-02</w:t>
            </w:r>
          </w:p>
        </w:tc>
        <w:tc>
          <w:tcPr>
            <w:tcW w:type="dxa" w:w="1304"/>
          </w:tcPr>
          <w:p>
            <w:r/>
            <w:r>
              <w:t>Users</w:t>
            </w:r>
          </w:p>
        </w:tc>
        <w:tc>
          <w:tcPr>
            <w:tcW w:type="dxa" w:w="964"/>
          </w:tcPr>
          <w:p>
            <w:r/>
            <w:r>
              <w:t>Admin</w:t>
            </w:r>
          </w:p>
        </w:tc>
        <w:tc>
          <w:tcPr>
            <w:tcW w:type="dxa" w:w="3118"/>
          </w:tcPr>
          <w:p>
            <w:r/>
            <w:r>
              <w:t>Deactivate an account</w:t>
            </w:r>
          </w:p>
        </w:tc>
        <w:tc>
          <w:tcPr>
            <w:tcW w:type="dxa" w:w="3118"/>
          </w:tcPr>
          <w:p>
            <w:r/>
            <w:r>
              <w:t>That user can no longer log in</w:t>
            </w:r>
          </w:p>
        </w:tc>
      </w:tr>
    </w:tbl>
    <w:p>
      <w:pPr>
        <w:spacing w:after="40"/>
      </w:pPr>
    </w:p>
    <w:p>
      <w:pPr>
        <w:pStyle w:val="Heading1"/>
      </w:pPr>
      <w:r>
        <w:t>7. Assumptions and risks to state in the offer</w:t>
      </w:r>
    </w:p>
    <w:p>
      <w:pPr>
        <w:pStyle w:val="Heading2"/>
      </w:pPr>
      <w:r>
        <w:t>Assumptions</w:t>
      </w:r>
    </w:p>
    <w:p>
      <w:pPr>
        <w:pStyle w:val="ListBullet"/>
        <w:spacing w:after="60"/>
      </w:pPr>
      <w:r>
        <w:t>A training environment separate from the live website is available, or can be set up on the client's hosting.</w:t>
      </w:r>
    </w:p>
    <w:p>
      <w:pPr>
        <w:pStyle w:val="ListBullet"/>
        <w:spacing w:after="60"/>
      </w:pPr>
      <w:r>
        <w:t>The client provides the participant list with roles at least five working days before Day 1.</w:t>
      </w:r>
    </w:p>
    <w:p>
      <w:pPr>
        <w:pStyle w:val="ListBullet"/>
        <w:spacing w:after="60"/>
      </w:pPr>
      <w:r>
        <w:t>The venue provides a projector, internet and one laptop per participant.</w:t>
      </w:r>
    </w:p>
    <w:p>
      <w:pPr>
        <w:pStyle w:val="ListBullet"/>
        <w:spacing w:after="60"/>
      </w:pPr>
      <w:r>
        <w:t>Training is delivered in one language. The manual is delivered in English unless otherwise agreed.</w:t>
      </w:r>
    </w:p>
    <w:p>
      <w:pPr>
        <w:pStyle w:val="ListBullet"/>
        <w:spacing w:after="60"/>
      </w:pPr>
      <w:r>
        <w:t>The platform is trained as it exists at the time of the workshop. Features not yet built, such as multilingual content entry, are out of scope.</w:t>
      </w:r>
    </w:p>
    <w:p>
      <w:pPr>
        <w:pStyle w:val="ListBullet"/>
        <w:spacing w:after="60"/>
      </w:pPr>
      <w:r>
        <w:t>No real discrimination reports or real personal data are used during training.</w:t>
      </w:r>
    </w:p>
    <w:p>
      <w:pPr>
        <w:pStyle w:val="Heading2"/>
      </w:pPr>
      <w:r>
        <w:t>Risks and how to handle them</w:t>
      </w:r>
    </w:p>
    <w:tbl>
      <w:tblPr>
        <w:tblStyle w:val="TableGrid"/>
        <w:tblW w:type="auto" w:w="0"/>
        <w:jc w:val="center"/>
        <w:tblLook w:firstColumn="1" w:firstRow="1" w:lastColumn="0" w:lastRow="0" w:noHBand="0" w:noVBand="1" w:val="04A0"/>
      </w:tblPr>
      <w:tblGrid>
        <w:gridCol w:w="3173"/>
        <w:gridCol w:w="3173"/>
        <w:gridCol w:w="3173"/>
      </w:tblGrid>
      <w:tr>
        <w:tc>
          <w:tcPr>
            <w:tcW w:type="dxa" w:w="2835"/>
            <w:shd w:val="clear" w:color="auto" w:fill="D9E2F3"/>
          </w:tcPr>
          <w:p>
            <w:r/>
            <w:r>
              <w:rPr>
                <w:b/>
              </w:rPr>
              <w:t>Risk</w:t>
            </w:r>
          </w:p>
        </w:tc>
        <w:tc>
          <w:tcPr>
            <w:tcW w:type="dxa" w:w="2268"/>
            <w:shd w:val="clear" w:color="auto" w:fill="D9E2F3"/>
          </w:tcPr>
          <w:p>
            <w:r/>
            <w:r>
              <w:rPr>
                <w:b/>
              </w:rPr>
              <w:t>Impact</w:t>
            </w:r>
          </w:p>
        </w:tc>
        <w:tc>
          <w:tcPr>
            <w:tcW w:type="dxa" w:w="4252"/>
            <w:shd w:val="clear" w:color="auto" w:fill="D9E2F3"/>
          </w:tcPr>
          <w:p>
            <w:r/>
            <w:r>
              <w:rPr>
                <w:b/>
              </w:rPr>
              <w:t>Mitigation</w:t>
            </w:r>
          </w:p>
        </w:tc>
      </w:tr>
      <w:tr>
        <w:tc>
          <w:tcPr>
            <w:tcW w:type="dxa" w:w="2835"/>
          </w:tcPr>
          <w:p>
            <w:r/>
            <w:r>
              <w:t>Participants of very different skill levels</w:t>
            </w:r>
          </w:p>
        </w:tc>
        <w:tc>
          <w:tcPr>
            <w:tcW w:type="dxa" w:w="2268"/>
          </w:tcPr>
          <w:p>
            <w:r/>
            <w:r>
              <w:t>Slow sessions, frustration</w:t>
            </w:r>
          </w:p>
        </w:tc>
        <w:tc>
          <w:tcPr>
            <w:tcW w:type="dxa" w:w="4252"/>
          </w:tcPr>
          <w:p>
            <w:r/>
            <w:r>
              <w:t>Group by role, pair stronger and weaker participants, quick reference cards</w:t>
            </w:r>
          </w:p>
        </w:tc>
      </w:tr>
      <w:tr>
        <w:tc>
          <w:tcPr>
            <w:tcW w:type="dxa" w:w="2835"/>
          </w:tcPr>
          <w:p>
            <w:r/>
            <w:r>
              <w:t>No separate training environment</w:t>
            </w:r>
          </w:p>
        </w:tc>
        <w:tc>
          <w:tcPr>
            <w:tcW w:type="dxa" w:w="2268"/>
          </w:tcPr>
          <w:p>
            <w:r/>
            <w:r>
              <w:t>Test data pollutes the live site</w:t>
            </w:r>
          </w:p>
        </w:tc>
        <w:tc>
          <w:tcPr>
            <w:tcW w:type="dxa" w:w="4252"/>
          </w:tcPr>
          <w:p>
            <w:r/>
            <w:r>
              <w:t>Insist on staging; if impossible, use a clear prefix like TEST on every item and clean up after</w:t>
            </w:r>
          </w:p>
        </w:tc>
      </w:tr>
      <w:tr>
        <w:tc>
          <w:tcPr>
            <w:tcW w:type="dxa" w:w="2835"/>
          </w:tcPr>
          <w:p>
            <w:r/>
            <w:r>
              <w:t>Participant list arrives late</w:t>
            </w:r>
          </w:p>
        </w:tc>
        <w:tc>
          <w:tcPr>
            <w:tcW w:type="dxa" w:w="2268"/>
          </w:tcPr>
          <w:p>
            <w:r/>
            <w:r>
              <w:t>Accounts not ready on Day 1</w:t>
            </w:r>
          </w:p>
        </w:tc>
        <w:tc>
          <w:tcPr>
            <w:tcW w:type="dxa" w:w="4252"/>
          </w:tcPr>
          <w:p>
            <w:r/>
            <w:r>
              <w:t>Set the deadline in the offer; prepare generic accounts as a fallback</w:t>
            </w:r>
          </w:p>
        </w:tc>
      </w:tr>
      <w:tr>
        <w:tc>
          <w:tcPr>
            <w:tcW w:type="dxa" w:w="2835"/>
          </w:tcPr>
          <w:p>
            <w:r/>
            <w:r>
              <w:t>UAT reveals change requests presented as bugs</w:t>
            </w:r>
          </w:p>
        </w:tc>
        <w:tc>
          <w:tcPr>
            <w:tcW w:type="dxa" w:w="2268"/>
          </w:tcPr>
          <w:p>
            <w:r/>
            <w:r>
              <w:t>Scope creep, unpaid work</w:t>
            </w:r>
          </w:p>
        </w:tc>
        <w:tc>
          <w:tcPr>
            <w:tcW w:type="dxa" w:w="4252"/>
          </w:tcPr>
          <w:p>
            <w:r/>
            <w:r>
              <w:t>Classify each defect on Day 3 with the client; change requests are quoted separately</w:t>
            </w:r>
          </w:p>
        </w:tc>
      </w:tr>
      <w:tr>
        <w:tc>
          <w:tcPr>
            <w:tcW w:type="dxa" w:w="2835"/>
          </w:tcPr>
          <w:p>
            <w:r/>
            <w:r>
              <w:t>Workshop scheduled before go-live decisions are made</w:t>
            </w:r>
          </w:p>
        </w:tc>
        <w:tc>
          <w:tcPr>
            <w:tcW w:type="dxa" w:w="2268"/>
          </w:tcPr>
          <w:p>
            <w:r/>
            <w:r>
              <w:t>Uncertainty about what is final</w:t>
            </w:r>
          </w:p>
        </w:tc>
        <w:tc>
          <w:tcPr>
            <w:tcW w:type="dxa" w:w="4252"/>
          </w:tcPr>
          <w:p>
            <w:r/>
            <w:r>
              <w:t>Confirm with the client whether UAT is the go-live gate</w:t>
            </w:r>
          </w:p>
        </w:tc>
      </w:tr>
      <w:tr>
        <w:tc>
          <w:tcPr>
            <w:tcW w:type="dxa" w:w="2835"/>
          </w:tcPr>
          <w:p>
            <w:r/>
            <w:r>
              <w:t>Internet or venue problems</w:t>
            </w:r>
          </w:p>
        </w:tc>
        <w:tc>
          <w:tcPr>
            <w:tcW w:type="dxa" w:w="2268"/>
          </w:tcPr>
          <w:p>
            <w:r/>
            <w:r>
              <w:t>Lost training time</w:t>
            </w:r>
          </w:p>
        </w:tc>
        <w:tc>
          <w:tcPr>
            <w:tcW w:type="dxa" w:w="4252"/>
          </w:tcPr>
          <w:p>
            <w:r/>
            <w:r>
              <w:t>Confirm equipment in advance; have a local demo video as a backup</w:t>
            </w:r>
          </w:p>
        </w:tc>
      </w:tr>
    </w:tbl>
    <w:p>
      <w:pPr>
        <w:spacing w:after="40"/>
      </w:pPr>
    </w:p>
    <w:p>
      <w:r>
        <w:br w:type="page"/>
      </w:r>
    </w:p>
    <w:p>
      <w:pPr>
        <w:pStyle w:val="Heading1"/>
      </w:pPr>
      <w:r>
        <w:t>8. Draft email to the client</w:t>
      </w:r>
    </w:p>
    <w:p>
      <w:pPr>
        <w:spacing w:after="120"/>
      </w:pPr>
      <w:r>
        <w:rPr>
          <w:b w:val="0"/>
          <w:i/>
        </w:rPr>
        <w:t>Copy, adjust the bracketed parts, and send. Keep the tone as it is: confident, specific and short. The questions are kept to the six that affect the price and scope; the rest belong in the planning call.</w:t>
      </w:r>
    </w:p>
    <w:p>
      <w:pPr>
        <w:spacing w:after="120"/>
      </w:pPr>
      <w:r>
        <w:rPr>
          <w:b/>
          <w:i w:val="0"/>
        </w:rPr>
        <w:t>Subject: Training workshop and UAT for the ZCK Community Platform: proposal</w:t>
      </w:r>
    </w:p>
    <w:p>
      <w:pPr>
        <w:spacing w:after="120"/>
      </w:pPr>
      <w:r>
        <w:rPr>
          <w:b w:val="0"/>
          <w:i w:val="0"/>
        </w:rPr>
        <w:t>Dear [Name],</w:t>
      </w:r>
    </w:p>
    <w:p>
      <w:pPr>
        <w:spacing w:after="120"/>
      </w:pPr>
      <w:r>
        <w:rPr>
          <w:b w:val="0"/>
          <w:i w:val="0"/>
        </w:rPr>
        <w:t>Thank you for your request to train 15 members of staff on the ZCK Community Platform over three days. I am glad to support this and I have outlined below how I propose to deliver it.</w:t>
      </w:r>
    </w:p>
    <w:p>
      <w:pPr>
        <w:spacing w:after="40"/>
      </w:pPr>
      <w:r>
        <w:rPr>
          <w:b/>
          <w:i w:val="0"/>
        </w:rPr>
        <w:t>Proposed scope</w:t>
      </w:r>
    </w:p>
    <w:p>
      <w:pPr>
        <w:spacing w:after="120"/>
      </w:pPr>
      <w:r>
        <w:rPr>
          <w:b w:val="0"/>
          <w:i w:val="0"/>
        </w:rPr>
        <w:t>The workshop will be hands-on. Each participant will work with their own account in a training environment and will carry out every key task at least once. The third day is reserved for User Acceptance Testing, so that your team can formally confirm the platform meets your requirements before go-live.</w:t>
      </w:r>
    </w:p>
    <w:p>
      <w:pPr>
        <w:spacing w:after="40"/>
      </w:pPr>
      <w:r>
        <w:rPr>
          <w:b/>
          <w:i w:val="0"/>
        </w:rPr>
        <w:t>Deliverables</w:t>
      </w:r>
    </w:p>
    <w:p>
      <w:pPr>
        <w:pStyle w:val="ListBullet"/>
        <w:spacing w:after="60"/>
      </w:pPr>
      <w:r>
        <w:t>User manual per role with screenshots, covering all modules (News, Public Calls, NGO Directory, Communities, Events, Discrimination Reports, Users).</w:t>
      </w:r>
    </w:p>
    <w:p>
      <w:pPr>
        <w:pStyle w:val="ListBullet"/>
        <w:spacing w:after="60"/>
      </w:pPr>
      <w:r>
        <w:t>Quick reference cards for the most frequent tasks.</w:t>
      </w:r>
    </w:p>
    <w:p>
      <w:pPr>
        <w:pStyle w:val="ListBullet"/>
        <w:spacing w:after="60"/>
      </w:pPr>
      <w:r>
        <w:t>Three-day agenda, slides and hands-on exercises with sample data.</w:t>
      </w:r>
    </w:p>
    <w:p>
      <w:pPr>
        <w:pStyle w:val="ListBullet"/>
        <w:spacing w:after="60"/>
      </w:pPr>
      <w:r>
        <w:t>UAT test cases, defect log and acceptance sheet.</w:t>
      </w:r>
    </w:p>
    <w:p>
      <w:pPr>
        <w:pStyle w:val="ListBullet"/>
        <w:spacing w:after="60"/>
      </w:pPr>
      <w:r>
        <w:t>Training environment with one account per participant.</w:t>
      </w:r>
    </w:p>
    <w:p>
      <w:pPr>
        <w:pStyle w:val="ListBullet"/>
        <w:spacing w:after="60"/>
      </w:pPr>
      <w:r>
        <w:t>Post-training report with knowledge check results, UAT results and recommendations.</w:t>
      </w:r>
    </w:p>
    <w:p>
      <w:pPr>
        <w:pStyle w:val="ListBullet"/>
        <w:spacing w:after="60"/>
      </w:pPr>
      <w:r>
        <w:t>Two weeks of email and phone support after the workshop.</w:t>
      </w:r>
    </w:p>
    <w:p>
      <w:pPr>
        <w:spacing w:after="40"/>
      </w:pPr>
      <w:r>
        <w:rPr>
          <w:b/>
          <w:i w:val="0"/>
        </w:rPr>
        <w:t>Agenda in brief</w:t>
      </w:r>
    </w:p>
    <w:p>
      <w:pPr>
        <w:pStyle w:val="ListBullet"/>
        <w:spacing w:after="60"/>
      </w:pPr>
      <w:r>
        <w:t>Day 1: platform overview, roles, accounts, News, Public Calls, NGO Directory.</w:t>
      </w:r>
    </w:p>
    <w:p>
      <w:pPr>
        <w:pStyle w:val="ListBullet"/>
        <w:spacing w:after="60"/>
      </w:pPr>
      <w:r>
        <w:t>Day 2: Communities, Events, Users management, Discrimination Reports (for assigned staff), homepage statistics.</w:t>
      </w:r>
    </w:p>
    <w:p>
      <w:pPr>
        <w:pStyle w:val="ListBullet"/>
        <w:spacing w:after="60"/>
      </w:pPr>
      <w:r>
        <w:t>Day 3: UAT execution, results review, knowledge check, acceptance sign-off.</w:t>
      </w:r>
    </w:p>
    <w:p>
      <w:pPr>
        <w:spacing w:after="40"/>
      </w:pPr>
      <w:r>
        <w:rPr>
          <w:b/>
          <w:i w:val="0"/>
        </w:rPr>
        <w:t>Effort and fee</w:t>
      </w:r>
    </w:p>
    <w:p>
      <w:pPr>
        <w:spacing w:after="120"/>
      </w:pPr>
      <w:r>
        <w:rPr>
          <w:b w:val="0"/>
          <w:i w:val="0"/>
        </w:rPr>
        <w:t>My rate for this assignment is 300 EUR per day, which covers preparation, delivery and follow-up:</w:t>
      </w:r>
    </w:p>
    <w:p>
      <w:pPr>
        <w:pStyle w:val="ListBullet"/>
        <w:spacing w:after="60"/>
      </w:pPr>
      <w:r>
        <w:t>Preparation of manuals, materials, UAT test cases and the training environment: 4 days, 1,200 EUR</w:t>
      </w:r>
    </w:p>
    <w:p>
      <w:pPr>
        <w:pStyle w:val="ListBullet"/>
        <w:spacing w:after="60"/>
      </w:pPr>
      <w:r>
        <w:t>Workshop delivery: 3 days, 900 EUR</w:t>
      </w:r>
    </w:p>
    <w:p>
      <w:pPr>
        <w:pStyle w:val="ListBullet"/>
        <w:spacing w:after="60"/>
      </w:pPr>
      <w:r>
        <w:t>Post-training report and support window: 0.5 day, 150 EUR</w:t>
      </w:r>
    </w:p>
    <w:p>
      <w:pPr>
        <w:pStyle w:val="ListBullet"/>
        <w:spacing w:after="60"/>
      </w:pPr>
      <w:r>
        <w:t>Total: 7.5 days, 2,250 EUR [VAT excluded / not applicable]</w:t>
      </w:r>
    </w:p>
    <w:p>
      <w:pPr>
        <w:spacing w:after="120"/>
      </w:pPr>
      <w:r>
        <w:rPr>
          <w:b w:val="0"/>
          <w:i w:val="0"/>
        </w:rPr>
        <w:t>Translation of the manual into a second language is not included and can be quoted separately.</w:t>
      </w:r>
    </w:p>
    <w:p>
      <w:pPr>
        <w:spacing w:after="40"/>
      </w:pPr>
      <w:r>
        <w:rPr>
          <w:b/>
          <w:i w:val="0"/>
        </w:rPr>
        <w:t>Assumptions</w:t>
      </w:r>
    </w:p>
    <w:p>
      <w:pPr>
        <w:pStyle w:val="ListBullet"/>
        <w:spacing w:after="60"/>
      </w:pPr>
      <w:r>
        <w:t>A training environment separate from the live website is available, or can be set up on your hosting.</w:t>
      </w:r>
    </w:p>
    <w:p>
      <w:pPr>
        <w:pStyle w:val="ListBullet"/>
        <w:spacing w:after="60"/>
      </w:pPr>
      <w:r>
        <w:t>You provide the list of participants with their intended roles at least five working days before the workshop.</w:t>
      </w:r>
    </w:p>
    <w:p>
      <w:pPr>
        <w:pStyle w:val="ListBullet"/>
        <w:spacing w:after="60"/>
      </w:pPr>
      <w:r>
        <w:t>The venue provides a projector, internet access and one laptop per participant.</w:t>
      </w:r>
    </w:p>
    <w:p>
      <w:pPr>
        <w:pStyle w:val="ListBullet"/>
        <w:spacing w:after="60"/>
      </w:pPr>
      <w:r>
        <w:t>No real discrimination reports or personal data are used during training. Sample data will be prepared.</w:t>
      </w:r>
    </w:p>
    <w:p>
      <w:pPr>
        <w:pStyle w:val="ListBullet"/>
        <w:spacing w:after="60"/>
      </w:pPr>
      <w:r>
        <w:t>The workshop covers the platform as it exists today. Multilingual content entry is not yet available and is out of scope.</w:t>
      </w:r>
    </w:p>
    <w:p>
      <w:pPr>
        <w:spacing w:after="40"/>
      </w:pPr>
      <w:r>
        <w:rPr>
          <w:b/>
          <w:i w:val="0"/>
        </w:rPr>
        <w:t>To finalise the offer, I would be grateful for your answers on the following points</w:t>
      </w:r>
    </w:p>
    <w:p>
      <w:pPr>
        <w:pStyle w:val="ListNumber"/>
        <w:spacing w:after="60"/>
      </w:pPr>
      <w:r>
        <w:t>Proposed dates and location (on-site or online).</w:t>
      </w:r>
    </w:p>
    <w:p>
      <w:pPr>
        <w:pStyle w:val="ListNumber"/>
        <w:spacing w:after="60"/>
      </w:pPr>
      <w:r>
        <w:t>Language of the training and of the written manual.</w:t>
      </w:r>
    </w:p>
    <w:p>
      <w:pPr>
        <w:pStyle w:val="ListNumber"/>
        <w:spacing w:after="60"/>
      </w:pPr>
      <w:r>
        <w:t>How many of the 15 participants will act as Admins, Editors and read-only users, and who will handle discrimination reports.</w:t>
      </w:r>
    </w:p>
    <w:p>
      <w:pPr>
        <w:pStyle w:val="ListNumber"/>
        <w:spacing w:after="60"/>
      </w:pPr>
      <w:r>
        <w:t>Whether UAT should end with a formally signed acceptance, and who would sign on your side.</w:t>
      </w:r>
    </w:p>
    <w:p>
      <w:pPr>
        <w:pStyle w:val="ListNumber"/>
        <w:spacing w:after="60"/>
      </w:pPr>
      <w:r>
        <w:t>Whether a separate training or staging environment can be used.</w:t>
      </w:r>
    </w:p>
    <w:p>
      <w:pPr>
        <w:pStyle w:val="ListNumber"/>
        <w:spacing w:after="60"/>
      </w:pPr>
      <w:r>
        <w:t>Your preferred invoicing arrangement (one invoice after delivery, or 50 percent on acceptance of the offer).</w:t>
      </w:r>
    </w:p>
    <w:p>
      <w:pPr>
        <w:spacing w:after="120"/>
      </w:pPr>
      <w:r>
        <w:rPr>
          <w:b w:val="0"/>
          <w:i w:val="0"/>
        </w:rPr>
        <w:t>I suggest a short call of 30 minutes next week to settle these points and fix the dates. I am available on [two or three proposed slots].</w:t>
      </w:r>
    </w:p>
    <w:p>
      <w:pPr>
        <w:spacing w:after="120"/>
      </w:pPr>
      <w:r>
        <w:rPr>
          <w:b w:val="0"/>
          <w:i w:val="0"/>
        </w:rPr>
        <w:t>Kind regards,</w:t>
      </w:r>
    </w:p>
    <w:p>
      <w:pPr>
        <w:spacing w:after="120"/>
      </w:pPr>
      <w:r>
        <w:rPr>
          <w:b w:val="0"/>
          <w:i w:val="0"/>
        </w:rPr>
        <w:t>Fatos Idrizi</w:t>
        <w:br/>
        <w:t>[Phone]</w:t>
        <w:br/>
        <w:t>[Email]</w:t>
      </w:r>
    </w:p>
    <w:p>
      <w:r>
        <w:br w:type="page"/>
      </w:r>
    </w:p>
    <w:p>
      <w:pPr>
        <w:pStyle w:val="Heading1"/>
      </w:pPr>
      <w:r>
        <w:t>9. Preparation checklist</w:t>
      </w:r>
    </w:p>
    <w:p>
      <w:pPr>
        <w:pStyle w:val="Heading2"/>
      </w:pPr>
      <w:r>
        <w:t>After the offer is accepted</w:t>
      </w:r>
    </w:p>
    <w:p>
      <w:pPr>
        <w:pStyle w:val="ListBullet"/>
        <w:spacing w:after="60"/>
      </w:pPr>
      <w:r>
        <w:t>Confirm dates, venue, hours and single point of contact in writing.</w:t>
      </w:r>
    </w:p>
    <w:p>
      <w:pPr>
        <w:pStyle w:val="ListBullet"/>
        <w:spacing w:after="60"/>
      </w:pPr>
      <w:r>
        <w:t>Request the participant list with roles (deadline: five working days before Day 1).</w:t>
      </w:r>
    </w:p>
    <w:p>
      <w:pPr>
        <w:pStyle w:val="ListBullet"/>
        <w:spacing w:after="60"/>
      </w:pPr>
      <w:r>
        <w:t>Set up the training environment; load sample content for every module and at least ten sample discrimination reports.</w:t>
      </w:r>
    </w:p>
    <w:p>
      <w:pPr>
        <w:pStyle w:val="ListBullet"/>
        <w:spacing w:after="60"/>
      </w:pPr>
      <w:r>
        <w:t>Create one account per participant with the correct role; prepare a printed credentials slip for each.</w:t>
      </w:r>
    </w:p>
    <w:p>
      <w:pPr>
        <w:pStyle w:val="ListBullet"/>
        <w:spacing w:after="60"/>
      </w:pPr>
      <w:r>
        <w:t>Write the manual; take screenshots from the training environment, not from production.</w:t>
      </w:r>
    </w:p>
    <w:p>
      <w:pPr>
        <w:pStyle w:val="ListBullet"/>
        <w:spacing w:after="60"/>
      </w:pPr>
      <w:r>
        <w:t>Prepare slides, exercises and the UAT test case sheet; have a colleague or the client contact review the test cases.</w:t>
      </w:r>
    </w:p>
    <w:p>
      <w:pPr>
        <w:pStyle w:val="ListBullet"/>
        <w:spacing w:after="60"/>
      </w:pPr>
      <w:r>
        <w:t>Print quick reference cards, attendance list, UAT sheets, feedback forms.</w:t>
      </w:r>
    </w:p>
    <w:p>
      <w:pPr>
        <w:pStyle w:val="ListBullet"/>
        <w:spacing w:after="60"/>
      </w:pPr>
      <w:r>
        <w:t>Record a short backup demo video in case of internet problems.</w:t>
      </w:r>
    </w:p>
    <w:p>
      <w:pPr>
        <w:pStyle w:val="ListBullet"/>
        <w:spacing w:after="60"/>
      </w:pPr>
      <w:r>
        <w:t>Send participants a welcome email two days before: agenda, what to bring, environment URL.</w:t>
      </w:r>
    </w:p>
    <w:p>
      <w:pPr>
        <w:pStyle w:val="Heading2"/>
      </w:pPr>
      <w:r>
        <w:t>Day before</w:t>
      </w:r>
    </w:p>
    <w:p>
      <w:pPr>
        <w:pStyle w:val="ListBullet"/>
        <w:spacing w:after="60"/>
      </w:pPr>
      <w:r>
        <w:t>Test every account in the training environment.</w:t>
      </w:r>
    </w:p>
    <w:p>
      <w:pPr>
        <w:pStyle w:val="ListBullet"/>
        <w:spacing w:after="60"/>
      </w:pPr>
      <w:r>
        <w:t>Check the venue: projector, internet, seating, power sockets.</w:t>
      </w:r>
    </w:p>
    <w:p>
      <w:pPr>
        <w:pStyle w:val="ListBullet"/>
        <w:spacing w:after="60"/>
      </w:pPr>
      <w:r>
        <w:t>Reset sample data to the starting state.</w:t>
      </w:r>
    </w:p>
    <w:p>
      <w:pPr>
        <w:pStyle w:val="Heading2"/>
      </w:pPr>
      <w:r>
        <w:t>After the workshop</w:t>
      </w:r>
    </w:p>
    <w:p>
      <w:pPr>
        <w:pStyle w:val="ListBullet"/>
        <w:spacing w:after="60"/>
      </w:pPr>
      <w:r>
        <w:t>Send the post-training report within five working days.</w:t>
      </w:r>
    </w:p>
    <w:p>
      <w:pPr>
        <w:pStyle w:val="ListBullet"/>
        <w:spacing w:after="60"/>
      </w:pPr>
      <w:r>
        <w:t>Send final versions of all materials.</w:t>
      </w:r>
    </w:p>
    <w:p>
      <w:pPr>
        <w:pStyle w:val="ListBullet"/>
        <w:spacing w:after="60"/>
      </w:pPr>
      <w:r>
        <w:t>Log all UAT defects and agree fix dates.</w:t>
      </w:r>
    </w:p>
    <w:p>
      <w:pPr>
        <w:pStyle w:val="ListBullet"/>
        <w:spacing w:after="60"/>
      </w:pPr>
      <w:r>
        <w:t>Issue the invoice with the acceptance sheet attached.</w:t>
      </w:r>
    </w:p>
    <w:p>
      <w:pPr>
        <w:pStyle w:val="ListBullet"/>
        <w:spacing w:after="60"/>
      </w:pPr>
      <w:r>
        <w:t>Reset or archive the training environment as agreed.</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