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80"/>
          <w:szCs w:val="80"/>
          <w:rtl w:val="0"/>
        </w:rPr>
        <w:t xml:space="preserve">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jc w:val="center"/>
        <w:rPr/>
      </w:pPr>
      <w:r w:rsidDel="00000000" w:rsidR="00000000" w:rsidRPr="00000000">
        <w:rPr>
          <w:b w:val="1"/>
          <w:bCs w:val="1"/>
          <w:color w:val="1b5e20"/>
          <w:sz w:val="64"/>
          <w:szCs w:val="64"/>
          <w:rtl w:val="0"/>
        </w:rPr>
        <w:t xml:space="preserve">MAGRO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2e7d32"/>
          <w:sz w:val="26"/>
          <w:szCs w:val="26"/>
          <w:rtl w:val="0"/>
        </w:rPr>
        <w:t xml:space="preserve">Plateforme AgriTech – Digitalisation de l'approche SHEP au Mali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00" w:lineRule="auto"/>
        <w:jc w:val="center"/>
        <w:rPr/>
      </w:pPr>
      <w:r w:rsidDel="00000000" w:rsidR="00000000" w:rsidRPr="00000000">
        <w:rPr>
          <w:b w:val="1"/>
          <w:bCs w:val="1"/>
          <w:color w:val="212121"/>
          <w:sz w:val="36"/>
          <w:szCs w:val="36"/>
          <w:rtl w:val="0"/>
        </w:rPr>
        <w:t xml:space="preserve">CAHIER DES CHARGES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9e9e9e"/>
          <w:rtl w:val="0"/>
        </w:rPr>
        <w:t xml:space="preserve">Version finale – Logique métier complète (Agriculteur · Acheteur ·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center"/>
        <w:rPr/>
      </w:pPr>
      <w:r w:rsidDel="00000000" w:rsidR="00000000" w:rsidRPr="00000000">
        <w:rPr>
          <w:color w:val="9e9e9e"/>
          <w:sz w:val="24"/>
          <w:szCs w:val="24"/>
          <w:rtl w:val="0"/>
        </w:rPr>
        <w:t xml:space="preserve">Stack : Node.js / Express  ·  React.js  · 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3.0 – Avril 2026  (finale)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Nom 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MAGRO – Mali &amp; Agronomie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Document de référence complet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Commanditaire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Ministère de l'Agriculture – Mali / JICA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Confidentiel – Usage interne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1. Contexte et Justification du Projet</w:t>
      </w:r>
    </w:p>
    <w:p w:rsidR="00000000" w:rsidDel="00000000" w:rsidP="00000000" w:rsidRDefault="00000000" w:rsidRPr="00000000" w14:paraId="00000016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1.1. Le contexte agricole au Mali</w:t>
      </w:r>
    </w:p>
    <w:p w:rsidR="00000000" w:rsidDel="00000000" w:rsidP="00000000" w:rsidRDefault="00000000" w:rsidRPr="00000000" w14:paraId="00000018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Le secteur agricole malien constitue le socle de l'économie nationale. Il emploie près de 80 % de la population active et contribue à hauteur de 23 % à la balance commerciale, fournissant environ 30 % des recettes d'exportation. Malgré ces chiffres, les producteurs souffrent d'un accès limité au marché et d'un manque de canaux de commercialisation efficaces.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L'évaluation officielle du projet SHEP conduite par le Ministère de l'Agriculture (juin 2025) atteste des résultats probants sur cinq régions pilotes : Kayes, Koulikoro, Sikasso, Ségou et le District de Bamako.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1.2. L'approche SHEP</w:t>
      </w:r>
    </w:p>
    <w:p w:rsidR="00000000" w:rsidDel="00000000" w:rsidP="00000000" w:rsidRDefault="00000000" w:rsidRPr="00000000" w14:paraId="0000001B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Le programme SHEP (Smallholder Horticulture Empowerment Project), développé par la JICA et déployé au Mali depuis 2022, repose sur un principe fondamental : passer de « cultiver et vendre » à « cultiver pour vendre ». MAGRO digitalise ce principe pour en démultiplier l'impact à l'échelle nationale.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Hausse significative du rendement à l'hectare sur les cultures horticoles.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Augmentation du revenu total des ventes et de la marge brute par producteur.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Amélioration des pratiques d'irrigation, de désherbage et de gestion des intrants.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Renforcement de l'autonomie des producteurs dans la lecture du marché.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Présentation du Produit – MAGRO</w:t>
      </w:r>
    </w:p>
    <w:p w:rsidR="00000000" w:rsidDel="00000000" w:rsidP="00000000" w:rsidRDefault="00000000" w:rsidRPr="00000000" w14:paraId="00000022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2.1. Nom et identité</w:t>
      </w:r>
    </w:p>
    <w:p w:rsidR="00000000" w:rsidDel="00000000" w:rsidP="00000000" w:rsidRDefault="00000000" w:rsidRPr="00000000" w14:paraId="00000024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MAGRO est une contraction évocatrice de Mali, Agronomie et Mangue — fruit tropical emblématique du Mali, symbole de la richesse agricole du pays. Le nom résonne en bambara et ancre immédiatement la plateforme dans sa culture d'origine.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2.2. Vision</w:t>
      </w:r>
    </w:p>
    <w:p w:rsidR="00000000" w:rsidDel="00000000" w:rsidP="00000000" w:rsidRDefault="00000000" w:rsidRPr="00000000" w14:paraId="00000026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MAGRO est une application web et mobile AgriTech qui connecte directement les producteurs agricoles aux acheteurs au Mali. L'objectif central : permettre aux agriculteurs de recevoir des commandes avant de commencer la culture, sécurisant leurs revenus et optimisant leur production selon la demande réelle.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2.3. Profils utilisateurs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13"/>
        <w:gridCol w:w="3413"/>
        <w:tblGridChange w:id="0">
          <w:tblGrid>
            <w:gridCol w:w="2200"/>
            <w:gridCol w:w="3413"/>
            <w:gridCol w:w="34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Spécificités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Agriculteur individuel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Producteur maraîcher rural ou périurbain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Interface simplifiée, langue locale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Coopérative agricole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Groupement relais numérique pour ses membres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Gère plusieurs profils membres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Commerçant / Grossiste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Acheteur professionnel, marchés locaux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Volumes importants, prix compétitifs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Restaurateur / Hôtelier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Approvisionnement régulier et traçable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Petits volumes fréquents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Cantine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Écoles, hôpitaux, administrations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Facturation mensuelle groupée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Industrie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Conserveries, huileries, transformateurs agroalimentaires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Contrats saisonniers, traçabilité complète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Particulier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Achat familial en grande 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Accès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Expert MAGRO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Technicien CAA référencé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Certifie la qualité des produits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Administrateur MAGRO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Équipe interne plateforme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Gestion litiges, certifications, données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3. Architecture Technique</w:t>
      </w:r>
    </w:p>
    <w:p w:rsidR="00000000" w:rsidDel="00000000" w:rsidP="00000000" w:rsidRDefault="00000000" w:rsidRPr="00000000" w14:paraId="00000048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3.1. Stack technologique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826"/>
        <w:tblGridChange w:id="0">
          <w:tblGrid>
            <w:gridCol w:w="2200"/>
            <w:gridCol w:w="30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React.js 18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Performance, PWA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Frontend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React Native (Expo)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iOS/Android, code partagé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Node.js 20 +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Léger, performant, JS unifié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ACID, relations complexes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Typage fort,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Authentification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Standard sécurisé sans état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Temps réel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Messagerie et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Stockage fichiers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AWS S3 / 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Photos, rapports de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Orange Money API /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Adapté au marché malien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Déploiement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Docker + Railway /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CI/CD simple, coût maîtrisé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3.2. Architecture générale</w:t>
      </w:r>
    </w:p>
    <w:p w:rsidR="00000000" w:rsidDel="00000000" w:rsidP="00000000" w:rsidRDefault="00000000" w:rsidRPr="00000000" w14:paraId="0000006C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[ React.js / React Native ]  ←→  [ Express.js API ]  ←→  [ PostgreSQL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Les services tiers (Mobile Money, S3, SMS OTP) sont intégrés côté backend uniquement. Séparation stricte Controllers / Services / Repositories. Versioning API : /api/v1/...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3.3. Rôles RBAC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Rôle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Responsabilité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Accès total plateforme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Configuration, gestion des admins, données brutes, litiges &gt; 1 M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Modérateur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Litiges, comptes, signalements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Résolution quotidienne des conflits et vérifications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Analyste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Lecture seule sur les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Rapports institutionnels, exports JICA / Ministère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4. Modèle de Base de Données – PostgreSQL</w:t>
      </w:r>
    </w:p>
    <w:p w:rsidR="00000000" w:rsidDel="00000000" w:rsidP="00000000" w:rsidRDefault="00000000" w:rsidRPr="00000000" w14:paraId="0000007D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4.1. Table : users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4037"/>
        <w:gridCol w:w="2784"/>
        <w:tblGridChange w:id="0">
          <w:tblGrid>
            <w:gridCol w:w="2205"/>
            <w:gridCol w:w="4037"/>
            <w:gridCol w:w="27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UUID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Identifiant unique généré automatiquement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VARCHAR(255)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 complet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VARCHAR(20) UNIQUE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Identifiant principal (OTP à l'inscription)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VARCHAR(255)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Optionnel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Hashé avec bcrypt (coût ≥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ENUM('farmer','buyer','cooperative', 'expert','moderator','analyst','super_admin')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Rôle sur la plateforme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buyer_type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ENUM('individual','trader','restaurant', 'institution','industry')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Sous-type acheteur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Région géographique au Mali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Identité vérifiée par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is_premium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Abonnement premium actif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DECIMAL(2,1)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Note moyenne pondérée (0 à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delivery_rate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DECIMAL(5,2) DEFAULT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Taux de livraisons conformes en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dispute_count_30d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Litiges perdus sur 30 jours glissants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suspension_until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 de fin de suspension si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Horodatages d'audit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4.2. Table : listings (publications de cultures)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1"/>
        <w:gridCol w:w="4203"/>
        <w:gridCol w:w="2472"/>
        <w:tblGridChange w:id="0">
          <w:tblGrid>
            <w:gridCol w:w="2351"/>
            <w:gridCol w:w="4203"/>
            <w:gridCol w:w="24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UUID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farmer_id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Agriculteur ou coopérative producteur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crop_name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VARCHAR(255)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 de la culture (tomate, oignon, mangue…)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quantity_kg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DECIMAL(10,2)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Quantité estimée en kilogrammes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quantity_remaining_kg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Stock restant mis à jour automatiquement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unit_price_fcfa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DECIMAL(10,2)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Prix unitaire en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available_from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Début de disponibilité (minimum J+7)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available_to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Fin de disponibilité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Région de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ENUM('draft','published','sold_out','archived')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Statut de la publication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certification_id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certifications.id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Badge qualité lié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image_urls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Photos du produit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4.3. Table : certifications (badges qualité)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3"/>
        <w:gridCol w:w="3460"/>
        <w:gridCol w:w="3123"/>
        <w:tblGridChange w:id="0">
          <w:tblGrid>
            <w:gridCol w:w="2443"/>
            <w:gridCol w:w="3460"/>
            <w:gridCol w:w="3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UUID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farmer_id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Agriculteur certifié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expert_id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Expert ayant réalisé l'inspection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crop_name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VARCHAR(255)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Culture certifiée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Score qualité de 0 à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badge_level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ENUM('gold','silver')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Or (≥ 80) ou Argent (60–79)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criteria_detail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Scores par critère (aspect, brix, hygiène…)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report_url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URL du rapport PDF de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valid_from / 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Période de validité (1 saison)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ENUM('active','expired','suspended')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Statut du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financed_by_buyer_id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Industriel co-financeur éventuel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4.4. Table : orders (commandes)</w:t>
      </w:r>
    </w:p>
    <w:tbl>
      <w:tblPr>
        <w:tblStyle w:val="Table8"/>
        <w:tblW w:w="1102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7"/>
        <w:gridCol w:w="7534"/>
        <w:gridCol w:w="1396"/>
        <w:tblGridChange w:id="0">
          <w:tblGrid>
            <w:gridCol w:w="2097"/>
            <w:gridCol w:w="7534"/>
            <w:gridCol w:w="1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UUID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listing_id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listings.id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Publication concernée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buyer_id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Acheteur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quantity_ordered_kg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DECIMAL(10,2)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Quantité commandée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total_price_fcfa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DECIMAL(12,2)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Montant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deposit_amount_fcfa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DECIMAL(12,2)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Montant acompte (30 % ou 50 %)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deposit_required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obligatoire (score de risque)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risk_score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Score de risque calculé (0–100)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ENUM('pending','confirmed','in_production','ready','delivered','cancelled','disputed')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Cycle de 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ENUM('unpaid','deposit_paid','escrow','released','refunded','partial_refund')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Statut paiement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delivery_date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 de livraison convenue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is_recurring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Commande récurrente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recurring_interval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ENUM('weekly','monthly')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Fréquence si récurrente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confirmed_at / delivered_at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Horodatages clés du 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4.5. Table : disputes (litiges)</w:t>
      </w:r>
    </w:p>
    <w:tbl>
      <w:tblPr>
        <w:tblStyle w:val="Table9"/>
        <w:tblW w:w="102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7081"/>
        <w:gridCol w:w="1396"/>
        <w:tblGridChange w:id="0">
          <w:tblGrid>
            <w:gridCol w:w="1730"/>
            <w:gridCol w:w="7081"/>
            <w:gridCol w:w="1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UUID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orders.id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Commande concernée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opened_by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Partie ayant ouvert le litige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Modérateur en 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Motif déclaré du litige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ENUM('new','in_review','awaiting_evidence','pending_reinspection','resolved')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Statut d'instruction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evidence_farmer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Preuves soumises par l'agriculteur (urls, texte)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evidence_buyer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Preuves soumises par l'acheteur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ENUM('farmer_wins','buyer_wins','split','reinspection','partial_refund')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Décision rendue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split_ratio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DECIMAL(4,2)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Ratio agriculteur (ex: 0.70 = 70/30)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decision_note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Motif de la décision (obligatoire)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decided_by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ayant tranché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Date de clôture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4.6. Table : verification_requests (dossiers de vérification)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4"/>
        <w:gridCol w:w="4537"/>
        <w:gridCol w:w="2425"/>
        <w:tblGridChange w:id="0">
          <w:tblGrid>
            <w:gridCol w:w="2064"/>
            <w:gridCol w:w="4537"/>
            <w:gridCol w:w="2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UUID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Identifiant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Utilisateur demandant la vérification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URLs des documents soumis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ENUM('pending','in_review','approved','rejected')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Statut du dossier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UUID FK → users.id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Modérateur instructeur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rejection_reason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Motif de rejet (obligatoire si rejeté)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created_at / 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Horodatages d'audit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4.7. Autres tables du schéma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Rôle et champs clés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Messagerie temps réel. Champs : sender_id, receiver_id, order_id (nullable), content, is_read, created_at.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Évaluations post-livraison. Champs : order_id, reviewer_id, reviewed_id, rating_product, rating_quantity, rating_delay, rating_communication, comment.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Journal financier immuable. Champs : order_id, amount_fcfa, provider, provider_reference, type (escrow_in / deposit / release / refund / commission),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Notifications in-app et push. Champs : user_id, type, title, body, is_read, related_id, created_at.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availability_alerts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Alertes de disponibilité. Champs : buyer_id, crop_name, region (nullable), notified_premium_at, notified_standard_at.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seasonal_contracts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Contrats saisonniers Industrie. Champs : buyer_id, farmer_id, crop_name, total_quantity_kg, price_per_kg, season_start, season_end, delivery_schedule (JSONB),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trusted_pairs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Partenaires de confiance. Champs : farmer_id, buyer_id, qualified_at (après 3 commandes sans litige).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cooperative_members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Liaison coopérative / membres. Champs : cooperative_id, member_id, joined_at.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Journal d'audit admin. Champs : admin_id, action_type, target_type, target_id, payload (JSONB), created_at. Immuable.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institutional_api_keys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Clés API partenaires. Champs : partner_name, api_key_hash, quota_per_day, is_active, created_by, last_used_at.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/>
      </w:pPr>
      <w:r w:rsidDel="00000000" w:rsidR="00000000" w:rsidRPr="00000000">
        <w:rPr>
          <w:rtl w:val="0"/>
        </w:rPr>
        <w:t xml:space="preserve">5. Logique Métier – Profil Agriculteur / Coopérative</w:t>
      </w:r>
    </w:p>
    <w:p w:rsidR="00000000" w:rsidDel="00000000" w:rsidP="00000000" w:rsidRDefault="00000000" w:rsidRPr="00000000" w14:paraId="0000018D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5.1. Publication d'une annonce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Compte vérifié (OTP) obligatoire pour publier. Les annonces non certifiées affichent le badge gris « Non vérifié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Date de disponibilité minimum : J+7 à compter de la publication (plateforme de précommande).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Quantité modifiable tant qu'aucune commande n'est confirmée.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Le stock restant (quantity_remaining_kg) se met à jour automatiquement. Si = 0, l'annonce passe en sold_out.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Maximum 5 annonces actives simultanées en compte gratuit, illimité en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5.2. Cycle de vie d'une commande reçue</w:t>
      </w:r>
    </w:p>
    <w:p w:rsidR="00000000" w:rsidDel="00000000" w:rsidP="00000000" w:rsidRDefault="00000000" w:rsidRPr="00000000" w14:paraId="00000195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pending → confirmed → in_production → ready →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                        ↘ cancelled (avant in_production uniquement)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48h pour accepter ou refuser une commande pending. Dépassé : annulation automatique, remboursement intégral acheteur.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Impossible d'annuler une commande en in_production — doit ouvrir un litige.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Passage en ready → notification push + SMS immédiate à l'acheteur.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Confirmation de livraison effectuée par l'acheteur uniquement (anti-fraude).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5.3. Paiement &amp; séquestre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L'agriculteur voit le statut escrow dans son tableau de bord mais n'accède pas aux fonds avant livraison.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Libération automatique : 24h après confirmation de livraison par l'acheteur.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Si l'acheteur ne confirme pas dans les 72h après ready : libération automatique (protection agriculteur).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Commission MAGRO (5 à 10 %) déduite au moment de la libération.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5.4. Réputation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Note pondérée sur les 20 derniers avis — les anciens avis comptent progressivement moins.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En dessous de 3/5 pendant 30 jours : badge d'alerte visible sur le profil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Le taux de livraison conforme (delivery_rate) est affiché publiquement et entre dans le score de risque.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6. Système de Certification Qualité MAGRO</w:t>
      </w:r>
    </w:p>
    <w:p w:rsidR="00000000" w:rsidDel="00000000" w:rsidP="00000000" w:rsidRDefault="00000000" w:rsidRPr="00000000" w14:paraId="000001A6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6.1. Les trois niveaux de badge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3000"/>
        <w:gridCol w:w="2826"/>
        <w:tblGridChange w:id="0">
          <w:tblGrid>
            <w:gridCol w:w="1600"/>
            <w:gridCol w:w="1600"/>
            <w:gridCol w:w="30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Seuil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 qu'il certifie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70ad47"/>
                <w:sz w:val="20"/>
                <w:szCs w:val="20"/>
                <w:rtl w:val="0"/>
              </w:rPr>
              <w:t xml:space="preserve">🟢 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Vert – Vérifié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Identité confirmée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L'exploitation et l'identité existent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Admin MAGRO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🟡 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Or – Qualité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Score ≥ 80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Qualité irréprochable sur un produit donné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Expert MAGRO (CAA)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e7e6e6"/>
                <w:sz w:val="20"/>
                <w:szCs w:val="20"/>
                <w:rtl w:val="0"/>
              </w:rPr>
              <w:t xml:space="preserve">⚪ 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Argent – Bonne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Score 60–79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Bonne qualité, rapport d'amélioration fourni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Expert MAGRO (CAA)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Le badge est attribué par produit, pas par agriculteur. Un même producteur peut être Or sur ses tomates et sans badge sur ses oignons.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6.2. Les Experts MAGRO – Techniciens CAA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Phase 1 : techniciens CAA référencés comme freelances — déjà formés SHEP, légitimité terrain, couverture géographique naturelle des régions pilotes.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Phase 2 : formation et intégration d'experts salariés MAGRO pour scaler sans dépendre uniquement des CAA.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La coopérative joue un rôle logistique : regrouper les demandes d'une zone pour une tournée d'inspection (réduction des coûts de déplacement).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La certification reste individuelle par agriculteur — jamais par coopérative (évite de pénaliser les bons producteurs ou de booster injustement les faibles).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6.3. Processus de certification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Agriculteur soumet la demande et règle les frais (5 000 à 15 000 FCFA) via Mobile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MAGRO assigne l'expert disponible le plus proche géographiquement.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Inspection terrain ou sur échantillon selon la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Expert saisit les scores par critère dans l'interface dédiée.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Score global calculé automatiquement → badge attribué si ≥ 60, rapport remis si &lt;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Badge affiché sur le profil et toutes les annonces du produit certifié.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Validité : une saison. À expiration, badge retiré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Re-certification possible après 3 mois avec tarif réduit de 20 %.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6.4. Grille de scoring (exemple : tomates)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6"/>
        <w:gridCol w:w="2000"/>
        <w:gridCol w:w="2000"/>
        <w:tblGridChange w:id="0">
          <w:tblGrid>
            <w:gridCol w:w="5026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Pondération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Score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Aspect visuel (calibre, couleur, absence de défauts)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Taux de brix / maturité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Conditions de stockage et hygiène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Pratiques culturales (irrigation, pesticides)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Traçabilité (registre de culture tenu)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/>
      </w:pPr>
      <w:r w:rsidDel="00000000" w:rsidR="00000000" w:rsidRPr="00000000">
        <w:rPr>
          <w:rtl w:val="0"/>
        </w:rPr>
        <w:t xml:space="preserve">7. Logique Métier – Profil Acheteur</w:t>
      </w:r>
    </w:p>
    <w:p w:rsidR="00000000" w:rsidDel="00000000" w:rsidP="00000000" w:rsidRDefault="00000000" w:rsidRPr="00000000" w14:paraId="000001E0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7.1. Inscription et types de profil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Inscription uniquement par numéro de téléphone (OTP). Email optionnel.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Type de profil choisi à l'inscription : Particulier, Commerçant/Grossiste, Restaurateur/Hôtelier, Cantine/Institution, Industrie.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Acheteur non vérifié (OTP) : peut parcourir les annonces mais ne peut pas commander.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7.2. Recherche et filtrage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Filtres disponibles : culture, région, période de disponibilité, quantité minimum, prix maximum, note du producteur, badge (Vert / Argent / 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Filtre « Qualité Certifiée uniquement » réservé aux abonnés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Les annonces avec badge Or apparaissent en priorité dans les résultats.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Stock restant visible en temps réel.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7.3. La précommande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L'acheteur commande avant que le produit existe — principe fondamental MAGRO / SHEP.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Commande en pending : aucun paiement débité à ce stade.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Paiement initié uniquement après confirmation de l'agriculteur (48h max).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Si l'agriculteur refuse ou ne répond pas dans les 48h : annulation automatique, zéro frais acheteur.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7.4. Score de risque et acompte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600"/>
        <w:gridCol w:w="3626"/>
        <w:tblGridChange w:id="0">
          <w:tblGrid>
            <w:gridCol w:w="3800"/>
            <w:gridCol w:w="1600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Facteur de 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Règle déclenchée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Montant &gt; 500 000 FCFA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30 %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Délai de livraison &gt; 45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30 %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Délai de livraison 21 à 45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recommandé (optionnel)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Agriculteur avec litige dans les 6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30 %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Taux de livraison conforme &lt; 85 %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30 %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Badge Argent ou aucun badge sur le 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recommandé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 facteurs forts simultanés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Très 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Acompte 50 %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Client récurrent (3+ commandes sans litige chez ce producteur)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Négatif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Annule toute obligation d'acompte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Les paires acheteur/agriculteur avec 3 commandes livrées sans litige obtiennent le statut Partenaires de confiance (table trusted_pairs), visible publiquement sur les deux profils.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7.5. Alertes de disponibilité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Tous les acheteurs peuvent activer des alertes sur une culture ou un producteur.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Publication d'une annonce correspondante → abonnés pro notifiés immédiatement avec 2h de fenêtre exclusive.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Acheteurs standards notifiés 2h après. Tout le monde y a accès, avec une avance pour les abonnés.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7.6. Confirmation de livraison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Confirmation effectuée par l'acheteur uniquement (jamais l'agriculteur seul).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72h pour confirmer après ready. Dépassé : libération automatique des fonds (protection agriculteur).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Écart de quantité ou qualité signalé → litige ouvert automatiquement, fonds gelés.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Produit certifié contesté : la certification constitue une référence contractuelle dans le litige.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r w:rsidDel="00000000" w:rsidR="00000000" w:rsidRPr="00000000">
        <w:rPr>
          <w:rtl w:val="0"/>
        </w:rPr>
        <w:t xml:space="preserve">7.7. Spécificités du profil Industrie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Commandes sans plafond de quantité (volumes en tonnes).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Contrats-cadres saisonniers : réservation d'un volume sur une saison, avec calendrier de livraisons fractionnées.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Paiement en tranches liées aux livraisons partielles.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Données de traçabilité complètes accessibles (pratiques culturales, score de certification, intrants).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Co-financement d'une certification qualité chez un fournisseur en échange d'un droit de priorité sur sa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r w:rsidDel="00000000" w:rsidR="00000000" w:rsidRPr="00000000">
        <w:rPr>
          <w:rtl w:val="0"/>
        </w:rPr>
        <w:t xml:space="preserve">8. Logique Métier – Administrateur MAGRO</w:t>
      </w:r>
    </w:p>
    <w:p w:rsidR="00000000" w:rsidDel="00000000" w:rsidP="00000000" w:rsidRDefault="00000000" w:rsidRPr="00000000" w14:paraId="0000021E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r w:rsidDel="00000000" w:rsidR="00000000" w:rsidRPr="00000000">
        <w:rPr>
          <w:rtl w:val="0"/>
        </w:rPr>
        <w:t xml:space="preserve">8.1. Les trois rôles admin</w:t>
      </w:r>
    </w:p>
    <w:p w:rsidR="00000000" w:rsidDel="00000000" w:rsidP="00000000" w:rsidRDefault="00000000" w:rsidRPr="00000000" w14:paraId="00000220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L'équipe admin n'est pas monolithique. Trois rôles distincts avec des permissions RBAC strictes en base de données :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13"/>
        <w:gridCol w:w="4013"/>
        <w:tblGridChange w:id="0">
          <w:tblGrid>
            <w:gridCol w:w="2000"/>
            <w:gridCol w:w="3013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Responsabilité principale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Accès total à la plateforme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Configuration, gestion des modérateurs, litiges &gt; 1 M FCFA, révocation clés API, sanctions sévères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Modérateur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Litiges, comptes, signalements, expertises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Résolution quotidienne des conflits, vérification des dossiers, surveillance des experts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Analyste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Lecture seule – stats et 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Rapports institutionnels, exports JICA / FAO / Ministère, suivi des KPIs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Un analyste ne peut jamais toucher à une transaction ou un compte — la séparation est appliquée en base via RBAC, pas seulement côté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8.2. Vérification et certification des comptes (badge Vert)</w:t>
      </w:r>
    </w:p>
    <w:p w:rsidR="00000000" w:rsidDel="00000000" w:rsidP="00000000" w:rsidRDefault="00000000" w:rsidRPr="00000000" w14:paraId="00000230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Utilisateur soumet documents → File d'attente admin → Modérateur instruit → Approuvé / Rejeté avec motif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Documents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Agriculteur individuel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Pièce d'identité + photo de la parcelle + localisation GPS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Coopérative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Récépissé de création + liste des membres + localisation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Acheteur professionnel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Pièce d'identité + justificatif d'activité commerciale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Industrie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Registre de commerce + statuts de l'entreprise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Expert CAA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Diplôme ou attestation CAA + région d'intervention + spécialités déclarées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Dossier non traité dans les 5 jours ouvrés → alerte automatique au Super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Un modérateur ne peut pas valider un compte de sa propre région si un conflit d'intérêt est détecté.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En cas de rejet, l'utilisateur reçoit un motif clair et peut re-soumettre après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r w:rsidDel="00000000" w:rsidR="00000000" w:rsidRPr="00000000">
        <w:rPr>
          <w:rtl w:val="0"/>
        </w:rPr>
        <w:t xml:space="preserve">8.3. Gestion des litiges</w:t>
      </w:r>
    </w:p>
    <w:p w:rsidR="00000000" w:rsidDel="00000000" w:rsidP="00000000" w:rsidRDefault="00000000" w:rsidRPr="00000000" w14:paraId="00000243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C'est la fonctionnalité la plus sensible de l'interface admin. Une mauvaise décision détruit la confiance des deux côtés de la plateforme.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r w:rsidDel="00000000" w:rsidR="00000000" w:rsidRPr="00000000">
        <w:rPr>
          <w:rtl w:val="0"/>
        </w:rPr>
        <w:t xml:space="preserve">Tableau de bord des litiges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Vue kanban : Nouveau → En instruction → En attente de preuves → Décision rendue.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Chaque litige affiche : les deux parties, la commande concernée, le montant en jeu, le badge de certification éventuel, l'historique complet des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Processus de traitement</w:t>
      </w:r>
    </w:p>
    <w:p w:rsidR="00000000" w:rsidDel="00000000" w:rsidP="00000000" w:rsidRDefault="00000000" w:rsidRPr="00000000" w14:paraId="00000248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Litige ouvert → Assigné auto à un modérateur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→ Notification aux deux parties (72h pour soumettre preuves)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→ Modérateur instruit (messages, photos, historique complet)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→ Décision dans les 5 jours ouvrés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→ Exécution automatique (libération ou remboursement)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before="12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b5e20"/>
          <w:sz w:val="20"/>
          <w:szCs w:val="20"/>
          <w:rtl w:val="0"/>
        </w:rPr>
        <w:t xml:space="preserve">→ Notification aux deux parties avec motif obligatoire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rPr/>
      </w:pPr>
      <w:r w:rsidDel="00000000" w:rsidR="00000000" w:rsidRPr="00000000">
        <w:rPr>
          <w:rtl w:val="0"/>
        </w:rPr>
        <w:t xml:space="preserve">Les décisions possibles</w:t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626"/>
        <w:tblGridChange w:id="0">
          <w:tblGrid>
            <w:gridCol w:w="2400"/>
            <w:gridCol w:w="3000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Décision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Déclencheur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Exécution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Libération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Livraison conforme prouvée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100 % versé agriculteur (- commission MAGRO)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Remboursement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Non-livraison ou produit non conforme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100 % remboursé à l'acheteur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Split (ex: 70/30)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Litige partiellement fondé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Proportion définie par le modérateur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Re-inspection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Produit certifié contesté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Expert rappelé, décision suspendue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Remboursement 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Écart de quantité prouvé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Proportionnel à l'écart constaté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pStyle w:val="Heading3"/>
        <w:rPr/>
      </w:pPr>
      <w:r w:rsidDel="00000000" w:rsidR="00000000" w:rsidRPr="00000000">
        <w:rPr>
          <w:rtl w:val="0"/>
        </w:rPr>
        <w:t xml:space="preserve">Règles importantes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Un modérateur ne peut pas trancher seul un litige au-dessus de 1 000 000 FCFA → soumission au Super Admin obligatoire.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Si le litige implique un produit certifié, l'expert est automatiquement notifié et son rapport est joint au dossier.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La décision est définitive. Elle ne peut être contestée qu'avec une preuve nouvelle non soumise en instruction, auprès du Super Admin uniquement.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Toutes les décisions sont archivées avec horodatage et identité du modérateur dans audit_logs (immuable).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/>
      </w:pPr>
      <w:r w:rsidDel="00000000" w:rsidR="00000000" w:rsidRPr="00000000">
        <w:rPr>
          <w:rtl w:val="0"/>
        </w:rPr>
        <w:t xml:space="preserve">Conséquences automatiques sur les comptes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Agriculteur : 3 litiges perdus en 30 jours → suspension automatique 15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Acheteur : 3 litiges non fondés en 30 jours → avertissement, puis suspension.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Expert : taux de contestation de ses certifications &gt; 20 % sur 3 mois → convocation Super Admin pour revue de statut.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8.4. Gestion des experts MAGRO</w:t>
      </w:r>
    </w:p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rtl w:val="0"/>
        </w:rPr>
        <w:t xml:space="preserve">Tableau de bord expert (vue admin)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Nombre de certifications réalisées (mois en cours / total cumulé).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Score moyen attribué par région et par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Taux de contestation de ses certifications (litiges qualité liés à ses badges).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Revenus générés et commissions versées (60 % des frais de certification).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Règles de contrôle qualité des experts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Taux de contestation &gt; 20 % sur 3 mois → revue obligatoire Super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Expert suspendu pendant l'instruction d'une contestation.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Super Admin peut définir des zones d'intervention par expert (évite les inspections bâclées sur de longues distances).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Certifications d'un expert suspendu restent valides jusqu'à expiration naturelle, sauf preuve de fraude avérée.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8.5. Tableau de bord statistique</w:t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rtl w:val="0"/>
        </w:rPr>
        <w:t xml:space="preserve">KPIs opérationnels (temps réel)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Volume total de transactions en FCFA — jour / semaine / mois / cumulé.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Nombre de commandes par statut : pending / confirmed / delivered / disputed.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Taux de résolution des litiges (% résolus dans les 5 jours ouvrés).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Revenus MAGRO : commissions + certifications + abonnements.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Nombre d'utilisateurs actifs par profil et par région.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rPr/>
      </w:pPr>
      <w:r w:rsidDel="00000000" w:rsidR="00000000" w:rsidRPr="00000000">
        <w:rPr>
          <w:rtl w:val="0"/>
        </w:rPr>
        <w:t xml:space="preserve">KPIs qualité (hebdomadaires)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Répartition des badges Or / Argent / Vert par région et par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Évolution des scores de certification moyens dans le temps.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Taux de livraison conforme moyen par région.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Cultures les plus commandées vs cultures les plus certifiées.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rPr/>
      </w:pPr>
      <w:r w:rsidDel="00000000" w:rsidR="00000000" w:rsidRPr="00000000">
        <w:rPr>
          <w:rtl w:val="0"/>
        </w:rPr>
        <w:t xml:space="preserve">KPIs de croissance (mensuels)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Nouveaux inscrits par profil acheteur et producteur.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Taux de rétention acheteurs (% revenant après leur 1ère commande).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Valeur moyenne des commandes par type d'acheteur.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Top 10 agriculteurs par volume vendu. Top 10 cultures par valeur échangée.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r w:rsidDel="00000000" w:rsidR="00000000" w:rsidRPr="00000000">
        <w:rPr>
          <w:rtl w:val="0"/>
        </w:rPr>
        <w:t xml:space="preserve">8.6. Export de données institutionnelles</w:t>
      </w:r>
    </w:p>
    <w:p w:rsidR="00000000" w:rsidDel="00000000" w:rsidP="00000000" w:rsidRDefault="00000000" w:rsidRPr="00000000" w14:paraId="00000287">
      <w:pPr>
        <w:spacing w:after="120" w:before="80" w:lineRule="auto"/>
        <w:rPr/>
      </w:pPr>
      <w:r w:rsidDel="00000000" w:rsidR="00000000" w:rsidRPr="00000000">
        <w:rPr>
          <w:color w:val="212121"/>
          <w:rtl w:val="0"/>
        </w:rPr>
        <w:t xml:space="preserve">Source de revenus directe et levier de légitimité pour MAGRO auprès des partenaires institutionnels.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rPr/>
      </w:pPr>
      <w:r w:rsidDel="00000000" w:rsidR="00000000" w:rsidRPr="00000000">
        <w:rPr>
          <w:rtl w:val="0"/>
        </w:rPr>
        <w:t xml:space="preserve">Données exportables (anonymisées)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Évolution des prix par culture et par région.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Scores de certification agrégés par région — permet au Ministère de suivre l'évolution des pratiques agricoles en temps réel.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Volumes de production et de commercialisation par saison.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Cartographie des flux commerciaux (quoi, qui, où) sans données nominatives.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rPr/>
      </w:pPr>
      <w:r w:rsidDel="00000000" w:rsidR="00000000" w:rsidRPr="00000000">
        <w:rPr>
          <w:rtl w:val="0"/>
        </w:rPr>
        <w:t xml:space="preserve">Règles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Toutes les données exportées sont anonymisées — aucune donnée nominative partagée avec les partenaires.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Accès à l'API institutionnelle protégé par une clé API dédiée par partenaire (table institutional_api_keys), avec quota de requêtes contractuel.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Super Admin peut activer ou révoquer une clé API institutionnelle à tout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Chaque appel à l'API institutionnelle est journalisé (date, partenaire, données demandées) dans audit_logs.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8.7. Gestion des signalements et du contenu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Les utilisateurs peuvent signaler une annonce frauduleuse, un message abusif ou un faux profil.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Les signalements alimentent une file de modération prioritaire distincte des litiges.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Une annonce signalée 3 fois par des utilisateurs différents est automatiquement masquée en attente de revue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Décisions possibles : supprimer l'annonce, avertir l'utilisateur, suspendre le compte, ou classer sans suite.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Toute action de modération est tracée dans audit_logs avec le motif et l'identité du modérateur.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/>
      </w:pPr>
      <w:r w:rsidDel="00000000" w:rsidR="00000000" w:rsidRPr="00000000">
        <w:rPr>
          <w:rtl w:val="0"/>
        </w:rPr>
        <w:t xml:space="preserve">9. Spécification de l'API REST</w:t>
      </w:r>
    </w:p>
    <w:p w:rsidR="00000000" w:rsidDel="00000000" w:rsidP="00000000" w:rsidRDefault="00000000" w:rsidRPr="00000000" w14:paraId="0000029A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9.1. Principes généraux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Base URL : https://api.MAGRO.ml/api/v1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Format JSON exclusif. Auth : Authorization: Bearer &lt;token&gt;.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Pagination systématique : ?page=1&amp;limit=20. Versioning : /api/v1/...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Rate limiting : 100 req / IP / 15 min. Validation Zod sur toutes les entrées.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rPr/>
      </w:pPr>
      <w:r w:rsidDel="00000000" w:rsidR="00000000" w:rsidRPr="00000000">
        <w:rPr>
          <w:rtl w:val="0"/>
        </w:rPr>
        <w:t xml:space="preserve">9.2. Endpoints complets</w:t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9"/>
        <w:gridCol w:w="2955"/>
        <w:gridCol w:w="1774"/>
        <w:gridCol w:w="3278"/>
        <w:tblGridChange w:id="0">
          <w:tblGrid>
            <w:gridCol w:w="1019"/>
            <w:gridCol w:w="2955"/>
            <w:gridCol w:w="1774"/>
            <w:gridCol w:w="3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Méth.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Inscription téléphone +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Connexion → JWT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Renouvellement access_token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Liste cultures (filtres : crop, region, badge,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Créer une publication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/listings/:id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Modifier quantité, prix, 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Passer une précommande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/orders/:id/status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Mettre à jour le 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/orders/:id/confirm-delivery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Confirmer réception → libère séquestre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/orders/:id/dispute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Ouvrir un litige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/certifications/request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Demander une certification qualité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/certifications/:id/score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Soumettre les scores d'inspection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/certifications/:id/report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Télécharger rapport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Créer une alerte de disponibilité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/contracts/seasonal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Créer un contrat saisonnier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mod/admin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Liste des litiges en cours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/admin/disputes/:id/assign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mod/admin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Assigner un litige à un modérateur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/admin/disputes/:id/resolve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mod/admin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Trancher un litige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/admin/verifications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mod/admin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File des dossiers de vérification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/admin/verifications/:id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mod/admin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Approuver ou rejeter un dossier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/admin/experts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mod/admin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Dashboard experts (stats, taux contestation)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/admin/experts/:id/suspend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Suspendre un 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analyst+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KPIs opérationnels, qualité, croissance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analyst+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Export données anonymisées (CSV/JSON)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/admin/api-keys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Créer une clé API institutionnelle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/admin/api-keys/:id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JWT 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Révoquer une clé API institutionnelle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/institutional/stats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Données agrégées pour partenaires externes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rPr/>
      </w:pPr>
      <w:r w:rsidDel="00000000" w:rsidR="00000000" w:rsidRPr="00000000">
        <w:rPr>
          <w:rtl w:val="0"/>
        </w:rPr>
        <w:t xml:space="preserve">10. Modèle Économique</w:t>
      </w:r>
    </w:p>
    <w:p w:rsidR="00000000" w:rsidDel="00000000" w:rsidP="00000000" w:rsidRDefault="00000000" w:rsidRPr="00000000" w14:paraId="00000313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0"/>
        <w:gridCol w:w="3426"/>
        <w:tblGridChange w:id="0">
          <w:tblGrid>
            <w:gridCol w:w="2600"/>
            <w:gridCol w:w="30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Source de revenu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Modalité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Estimation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Commission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5 à 10 % sur chaque transaction finalisée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Revenu principal –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Certification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Frais payés par l'agriculteur, MAGRO garde 40 %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5 000 à 15 000 FCFA /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Abonnement acheteur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Filtres certifiés, alertes prioritaires, stats prix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5 000 à 15 000 FCFA /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Abonnement producteur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Annonces illimitées, mise en avant, badge prioritaire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3 000 à 10 000 FCFA /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Co-financement certification (Industrie)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Commission sur arrangement industriel/agriculteur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Négocié au cas par 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Partenariats institutionnels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JICA, FAO, UE, Ministère – licences et données agrégées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Contrats annuels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Commission logistique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Mise en relation avec transporteurs partenaires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 à 5 % par livraison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rPr/>
      </w:pPr>
      <w:r w:rsidDel="00000000" w:rsidR="00000000" w:rsidRPr="00000000">
        <w:rPr>
          <w:rtl w:val="0"/>
        </w:rPr>
        <w:t xml:space="preserve">11. Roadmap de Développement</w:t>
      </w:r>
    </w:p>
    <w:p w:rsidR="00000000" w:rsidDel="00000000" w:rsidP="00000000" w:rsidRDefault="00000000" w:rsidRPr="00000000" w14:paraId="0000032E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6"/>
        <w:gridCol w:w="1983"/>
        <w:gridCol w:w="5747"/>
        <w:tblGridChange w:id="0">
          <w:tblGrid>
            <w:gridCol w:w="1296"/>
            <w:gridCol w:w="1983"/>
            <w:gridCol w:w="57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Livrables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Initialisation : repo GitHub, Docker, schéma Prisma, CI/CD, environnements staging/prod.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1 –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8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Auth OTP, CRUD listings, CRUD orders, séquestre basique, messagerie simple, interface React.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2 – Paiement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4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Orange Money + Wave, séquestre complet, acompte, score de risque automatique, reçus numériques.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3 –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4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Interface Expert, grilles de scoring, badges Or/Argent/Vert, rapports PDF, alertes expiration.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4 – Temps réel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3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Socket.io messagerie, notifications push Firebase, alertes de disponibilité avec fenêtre premium 2h.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5 –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4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Interface admin complète (3 rôles RBAC), gestion litiges, vérification comptes, surveillance experts, dashboard KPIs, export institutionnel.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6 –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6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React Native iOS + Android, PWA offline, géolocalisation, interface en bambara.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Phase 7 –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Continu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Contrats saisonniers industrie, abonnements premium, API institutionnelle, logistique, experts salariés MAGRO.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rPr/>
      </w:pPr>
      <w:r w:rsidDel="00000000" w:rsidR="00000000" w:rsidRPr="00000000">
        <w:rPr>
          <w:rtl w:val="0"/>
        </w:rPr>
        <w:t xml:space="preserve">12. Exigences de Sécurité</w:t>
      </w:r>
    </w:p>
    <w:p w:rsidR="00000000" w:rsidDel="00000000" w:rsidP="00000000" w:rsidRDefault="00000000" w:rsidRPr="00000000" w14:paraId="0000034C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Mots de passe hashés avec bcrypt (facteur de coût ≥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Access token JWT courte durée (15 min), refresh token HttpOnly (30 jours).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Vérification téléphone par OTP SMS à l'inscription.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RBAC appliqué en base de données et en middleware Express sur chaque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Rate limiting : 100 requêtes / IP / 15 min (express-rate-limit).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Validation et sanitisation de toutes les entrées avec Zod.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En-têtes de sécurité HTTP via Helmet.js (CSP, HSTS, X-Frame-Options).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Protection injections SQL garantie par Prisma ORM (requêtes paramétrées).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TLS/HTTPS obligatoire sur tous les échanges réseau.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Clés API institutionnelles stockées hashées en base (jamais en clair).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Table audit_logs immuable — aucun UPDATE ni DELETE autorisé, même par Super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Sauvegardes PostgreSQL automatiques quotidiennes (rétention 30 jours, restauration testée mensuellement).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rPr/>
      </w:pPr>
      <w:r w:rsidDel="00000000" w:rsidR="00000000" w:rsidRPr="00000000">
        <w:rPr>
          <w:rtl w:val="0"/>
        </w:rPr>
        <w:t xml:space="preserve">13. Glossaire et Références</w:t>
      </w:r>
    </w:p>
    <w:p w:rsidR="00000000" w:rsidDel="00000000" w:rsidP="00000000" w:rsidRDefault="00000000" w:rsidRPr="00000000" w14:paraId="0000035B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MAGRO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Nom de la plateforme — contraction de Mali, Agronomie et Mangue (fruit emblématique du Mali).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SHEP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Smallholder Horticulture Empowerment Project – approche d'agriculture orientée marché (JICA).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Centre d'Apprentissage Agricole – établissements formant les techniciens agricoles au Mali.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Séquestre (Escrow)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Blocage des fonds entre le paiement acheteur et la confirmation de livraison.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Score de 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Score calculé automatiquement pour déterminer si un acompte est obligatoire sur une commande.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Partenaires de confiance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Statut accordé à une paire acheteur/agriculteur après 3 commandes livrées sans litige.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Badge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Certification qualité premium (score ≥ 80/100), attribuée par un expert CAA MAGRO.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Badge Argent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Certification qualité intermédiaire (score 60–79/100) avec rapport d'amélioration fourni.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Badge 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Vérification d'identité et d'exploitation par l'admin MAGRO (pas de score qualité).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Role-Based Access Control – contrôle d'accès basé sur les rôles, appliqué en base et en middleware.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Table immuable traçant toutes les actions admin avec horodatage (aucun UPDATE/DELETE possible).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Décision de litige où les fonds sont partagés entre agriculteur et acheteur selon un ratio défini.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Minimum Viable Product – version initiale avec les fonctionnalités essentielles.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Franc CFA – monnaie officielle du Mali.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JICA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Agence de Coopération Internationale du Japon – partenaire historique du projet SHEP au Mali.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Progressive Web App – application web installable avec capacités hors ligne.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bottom w:color="2e7d3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80" w:before="200" w:lineRule="auto"/>
        <w:jc w:val="center"/>
        <w:rPr/>
      </w:pPr>
      <w:r w:rsidDel="00000000" w:rsidR="00000000" w:rsidRPr="00000000">
        <w:rPr>
          <w:i w:val="1"/>
          <w:iCs w:val="1"/>
          <w:color w:val="9e9e9e"/>
          <w:sz w:val="20"/>
          <w:szCs w:val="20"/>
          <w:rtl w:val="0"/>
        </w:rPr>
        <w:t xml:space="preserve">Document préparé par l'équipe MAGRO — Version 3.0 Finale — Avril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center"/>
        <w:rPr/>
      </w:pPr>
      <w:r w:rsidDel="00000000" w:rsidR="00000000" w:rsidRPr="00000000">
        <w:rPr>
          <w:i w:val="1"/>
          <w:iCs w:val="1"/>
          <w:color w:val="2e7d32"/>
          <w:sz w:val="20"/>
          <w:szCs w:val="20"/>
          <w:rtl w:val="0"/>
        </w:rPr>
        <w:t xml:space="preserve">« Cultiver pour vendre »  —  Mali &amp; Agronomie  🥭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pBdr>
        <w:top w:color="2e7d32" w:space="4" w:sz="4" w:val="single"/>
      </w:pBdr>
      <w:jc w:val="center"/>
      <w:rPr/>
    </w:pPr>
    <w:r w:rsidDel="00000000" w:rsidR="00000000" w:rsidRPr="00000000">
      <w:rPr>
        <w:color w:val="9e9e9e"/>
        <w:sz w:val="18"/>
        <w:szCs w:val="18"/>
        <w:rtl w:val="0"/>
      </w:rPr>
      <w:t xml:space="preserve">Page </w:t>
    </w:r>
    <w:r w:rsidDel="00000000" w:rsidR="00000000" w:rsidRPr="00000000">
      <w:rPr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e9e9e"/>
        <w:sz w:val="18"/>
        <w:szCs w:val="18"/>
        <w:rtl w:val="0"/>
      </w:rPr>
      <w:t xml:space="preserve">  |  Confidentiel – Mangro Mali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pBdr>
        <w:bottom w:color="2e7d32" w:space="4" w:sz="4" w:val="single"/>
      </w:pBdr>
      <w:rPr/>
    </w:pPr>
    <w:r w:rsidDel="00000000" w:rsidR="00000000" w:rsidRPr="00000000">
      <w:rPr>
        <w:color w:val="9e9e9e"/>
        <w:sz w:val="18"/>
        <w:szCs w:val="18"/>
        <w:rtl w:val="0"/>
      </w:rPr>
      <w:t xml:space="preserve">Mangro – Cahier des Charges Technique v3.0  |  Avril 2026  |  FINAL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2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1212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