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200" w:before="600"/>
        <w:jc w:val="center"/>
      </w:pPr>
      <w:r>
        <w:rPr>
          <w:rFonts w:ascii="Calibri" w:cs="Calibri" w:eastAsia="Microsoft YaHei" w:hAnsi="Calibri"/>
          <w:b/>
          <w:bCs/>
          <w:color w:val="1a1a2e"/>
          <w:sz w:val="52"/>
          <w:szCs w:val="52"/>
        </w:rPr>
        <w:t xml:space="preserve">OPC Learn 前端用户体验</w:t>
      </w:r>
    </w:p>
    <w:p>
      <w:pPr>
        <w:spacing w:after="400" w:before="100"/>
        <w:jc w:val="center"/>
      </w:pPr>
      <w:r>
        <w:rPr>
          <w:rFonts w:ascii="Calibri" w:cs="Calibri" w:eastAsia="Microsoft YaHei" w:hAnsi="Calibri"/>
          <w:b/>
          <w:bCs/>
          <w:color w:val="1a1a2e"/>
          <w:sz w:val="52"/>
          <w:szCs w:val="52"/>
        </w:rPr>
        <w:t xml:space="preserve">仿真测试报告</w:t>
      </w:r>
    </w:p>
    <w:p>
      <w:pPr>
        <w:spacing w:after="60" w:before="60"/>
      </w:pPr>
    </w:p>
    <w:p>
      <w:pPr>
        <w:spacing w:after="100" w:before="200"/>
        <w:jc w:val="center"/>
      </w:pPr>
      <w:r>
        <w:rPr>
          <w:rFonts w:ascii="Calibri" w:cs="Calibri" w:eastAsia="Microsoft YaHei" w:hAnsi="Calibri"/>
          <w:b w:val="false"/>
          <w:bCs w:val="false"/>
          <w:color w:val="555555"/>
          <w:sz w:val="28"/>
          <w:szCs w:val="28"/>
        </w:rPr>
        <w:t xml:space="preserve">基于核心用户画像的全链路访问流分析与改进建议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100" w:before="400"/>
        <w:jc w:val="center"/>
      </w:pPr>
      <w:r>
        <w:rPr>
          <w:rFonts w:ascii="Calibri" w:cs="Calibri" w:eastAsia="Microsoft YaHei" w:hAnsi="Calibri"/>
          <w:b w:val="false"/>
          <w:bCs w:val="false"/>
          <w:color w:val="555555"/>
          <w:sz w:val="28"/>
          <w:szCs w:val="28"/>
        </w:rPr>
        <w:t xml:space="preserve">2026年4月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Microsoft YaHei" w:hAnsi="Calibri"/>
          <w:b/>
          <w:bCs/>
          <w:color w:val="1a1a2e"/>
          <w:sz w:val="36"/>
          <w:szCs w:val="36"/>
        </w:rPr>
        <w:t xml:space="preserve">第一章：核心用户画像定义</w:t>
      </w:r>
    </w:p>
    <w:p>
      <w:pPr>
        <w:pStyle w:val="Heading2"/>
        <w:spacing w:after="120" w:before="240"/>
      </w:pPr>
      <w:r>
        <w:rPr>
          <w:rFonts w:ascii="Calibri" w:cs="Calibri" w:eastAsia="Microsoft YaHei" w:hAnsi="Calibri"/>
          <w:b/>
          <w:bCs/>
          <w:color w:val="1a1a2e"/>
          <w:sz w:val="30"/>
          <w:szCs w:val="30"/>
        </w:rPr>
        <w:t xml:space="preserve">1.1 画像A — 转行求职者（小林）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身份：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大三学生 / 转行小白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目标：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2小时内学会一项技能，找到实习岗位（4k-6k/月）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痛点：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零基础、不知道学什么、缺乏方向感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核心诉求：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快速上手 → 拿到认证 → 找到工作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典型路径：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首页 → 技能测评 → 课程中心 → 课程详情 → 加入小组 → 学习 → 互评 → 获得认证 → 个人中心</w:t>
      </w:r>
    </w:p>
    <w:p>
      <w:pPr>
        <w:pStyle w:val="Heading2"/>
        <w:spacing w:after="120" w:before="240"/>
      </w:pPr>
      <w:r>
        <w:rPr>
          <w:rFonts w:ascii="Calibri" w:cs="Calibri" w:eastAsia="Microsoft YaHei" w:hAnsi="Calibri"/>
          <w:b/>
          <w:bCs/>
          <w:color w:val="1a1a2e"/>
          <w:sz w:val="30"/>
          <w:szCs w:val="30"/>
        </w:rPr>
        <w:t xml:space="preserve">1.2 画像B — 进阶运营人（思琪）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身份：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已有1-2年经验的运营从业者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目标：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系统提升能力，晋升主管（10k-20k/月）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痛点：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能力碎片化、缺乏体系、不知道差距在哪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核心诉求：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体系化学习 → 管理能力 → OPC认证 → 晋升加薪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典型路径：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课程中心 → 体系课 → 小组学习 → 完成课程 → 认证中心 → OPC认证</w:t>
      </w:r>
    </w:p>
    <w:p>
      <w:pPr>
        <w:pStyle w:val="Heading2"/>
        <w:spacing w:after="120" w:before="240"/>
      </w:pPr>
      <w:r>
        <w:rPr>
          <w:rFonts w:ascii="Calibri" w:cs="Calibri" w:eastAsia="Microsoft YaHei" w:hAnsi="Calibri"/>
          <w:b/>
          <w:bCs/>
          <w:color w:val="1a1a2e"/>
          <w:sz w:val="30"/>
          <w:szCs w:val="30"/>
        </w:rPr>
        <w:t xml:space="preserve">1.3 画像C — 行业专家（林雪）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身份：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8年经验的资深运营人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目标：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知识变现，建立个人品牌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痛点：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有经验但不知道怎么教、缺乏教学工具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核心诉求：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成为认证教练 → 评审收费 → 创建付费课程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典型路径：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个人中心 → 专家中心 → 申请入驻 → 创建课程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Microsoft YaHei" w:hAnsi="Calibri"/>
          <w:b/>
          <w:bCs/>
          <w:color w:val="1a1a2e"/>
          <w:sz w:val="36"/>
          <w:szCs w:val="36"/>
        </w:rPr>
        <w:t xml:space="preserve">第二章：全链路访问流仿真</w:t>
      </w:r>
    </w:p>
    <w:p>
      <w:pPr>
        <w:pStyle w:val="Heading2"/>
        <w:spacing w:after="120" w:before="240"/>
      </w:pPr>
      <w:r>
        <w:rPr>
          <w:rFonts w:ascii="Calibri" w:cs="Calibri" w:eastAsia="Microsoft YaHei" w:hAnsi="Calibri"/>
          <w:b/>
          <w:bCs/>
          <w:color w:val="1a1a2e"/>
          <w:sz w:val="30"/>
          <w:szCs w:val="30"/>
        </w:rPr>
        <w:t xml:space="preserve">2.1 画像A仿真流：转行求职者「小林」的首访体验</w:t>
      </w:r>
    </w:p>
    <w:p>
      <w:pPr>
        <w:pStyle w:val="Heading3"/>
        <w:spacing w:after="120" w:before="240"/>
      </w:pPr>
      <w:r>
        <w:rPr>
          <w:rFonts w:ascii="Calibri" w:cs="Calibri" w:eastAsia="Microsoft YaHei" w:hAnsi="Calibri"/>
          <w:b/>
          <w:bCs/>
          <w:color w:val="1a1a2e"/>
          <w:sz w:val="26"/>
          <w:szCs w:val="26"/>
        </w:rPr>
        <w:t xml:space="preserve">步骤1：进入首页（/）</w:t>
      </w:r>
    </w:p>
    <w:p>
      <w:pPr>
        <w:spacing w:after="80" w:before="80"/>
        <w:jc w:val="left"/>
      </w:pPr>
      <w:r>
        <w:rPr>
          <w:rFonts w:ascii="Calibri" w:cs="Calibri" w:eastAsia="Microsoft YaHei" w:hAnsi="Calibri"/>
          <w:b w:val="false"/>
          <w:bCs w:val="false"/>
          <w:color w:val="333333"/>
          <w:sz w:val="24"/>
          <w:szCs w:val="24"/>
        </w:rPr>
        <w:t xml:space="preserve">小林通过朋友分享链接进入首页。看到「以实战场景驱动学习」的Hero标题，下方三个引擎卡片（微技能课入行起点、社交驱动学习、奖学金经济），以及用户旅程5步流程。</w:t>
      </w:r>
    </w:p>
    <w:p>
      <w:pPr>
        <w:spacing w:after="80" w:before="80"/>
        <w:jc w:val="left"/>
      </w:pPr>
      <w:r>
        <w:rPr>
          <w:rFonts w:ascii="Calibri" w:cs="Calibri" w:eastAsia="Microsoft YaHei" w:hAnsi="Calibri"/>
          <w:b w:val="false"/>
          <w:bCs w:val="false"/>
          <w:color w:val="333333"/>
          <w:sz w:val="24"/>
          <w:szCs w:val="24"/>
        </w:rPr>
        <w:t xml:space="preserve">发现的问题：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P1（高）：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首页没有「登录/注册」入口，用户无法建立身份，所有个性化功能（我的学习状态、我的小组、我的认证）都无法生效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P2（中）：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用户旅程5步流程是静态展示，没有交互性，用户无法点击进入对应步骤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P3（中）：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统计数据（21个实训场景、3个行业赛道、4个学习路径）缺乏上下文，新用户不理解这些数字意味着什么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P4（低）：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CTA按钮「技能测评·找到你的起点」和「开始体验」并列，选择困难</w:t>
      </w:r>
    </w:p>
    <w:p>
      <w:pPr>
        <w:pStyle w:val="Heading3"/>
        <w:spacing w:after="120" w:before="240"/>
      </w:pPr>
      <w:r>
        <w:rPr>
          <w:rFonts w:ascii="Calibri" w:cs="Calibri" w:eastAsia="Microsoft YaHei" w:hAnsi="Calibri"/>
          <w:b/>
          <w:bCs/>
          <w:color w:val="1a1a2e"/>
          <w:sz w:val="26"/>
          <w:szCs w:val="26"/>
        </w:rPr>
        <w:t xml:space="preserve">步骤2：技能测评（/assessment）</w:t>
      </w:r>
    </w:p>
    <w:p>
      <w:pPr>
        <w:spacing w:after="80" w:before="80"/>
        <w:jc w:val="left"/>
      </w:pPr>
      <w:r>
        <w:rPr>
          <w:rFonts w:ascii="Calibri" w:cs="Calibri" w:eastAsia="Microsoft YaHei" w:hAnsi="Calibri"/>
          <w:b w:val="false"/>
          <w:bCs w:val="false"/>
          <w:color w:val="333333"/>
          <w:sz w:val="24"/>
          <w:szCs w:val="24"/>
        </w:rPr>
        <w:t xml:space="preserve">小林点击「技能测评」进入测评页。看到介绍页，点击「开始测评」后回答5道选择题，最终得到推荐方向「零售电商」和推荐课程。</w:t>
      </w:r>
    </w:p>
    <w:p>
      <w:pPr>
        <w:spacing w:after="80" w:before="80"/>
        <w:jc w:val="left"/>
      </w:pPr>
      <w:r>
        <w:rPr>
          <w:rFonts w:ascii="Calibri" w:cs="Calibri" w:eastAsia="Microsoft YaHei" w:hAnsi="Calibri"/>
          <w:b w:val="false"/>
          <w:bCs w:val="false"/>
          <w:color w:val="333333"/>
          <w:sz w:val="24"/>
          <w:szCs w:val="24"/>
        </w:rPr>
        <w:t xml:space="preserve">发现的问题：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P1（高）：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测评结果页面没有「注册/登录」拦截，用户看完结果后直接跳到课程详情，但没有账户体系无法保存进度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P2（中）：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测评只有3个行业方向（零售/文旅/制造），但用户的兴趣可能是「短视频运营」「私域运营」等技能维度，测评维度与用户心智不匹配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P3（低）：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测评结果页的「技能成长」进度条是写死的（+40%/+50%/+60%/+70%），不是基于用户实际测评答案动态生成的</w:t>
      </w:r>
    </w:p>
    <w:p>
      <w:pPr>
        <w:pStyle w:val="Heading3"/>
        <w:spacing w:after="120" w:before="240"/>
      </w:pPr>
      <w:r>
        <w:rPr>
          <w:rFonts w:ascii="Calibri" w:cs="Calibri" w:eastAsia="Microsoft YaHei" w:hAnsi="Calibri"/>
          <w:b/>
          <w:bCs/>
          <w:color w:val="1a1a2e"/>
          <w:sz w:val="26"/>
          <w:szCs w:val="26"/>
        </w:rPr>
        <w:t xml:space="preserve">步骤3：课程中心（/courses）</w:t>
      </w:r>
    </w:p>
    <w:p>
      <w:pPr>
        <w:spacing w:after="80" w:before="80"/>
        <w:jc w:val="left"/>
      </w:pPr>
      <w:r>
        <w:rPr>
          <w:rFonts w:ascii="Calibri" w:cs="Calibri" w:eastAsia="Microsoft YaHei" w:hAnsi="Calibri"/>
          <w:b w:val="false"/>
          <w:bCs w:val="false"/>
          <w:color w:val="333333"/>
          <w:sz w:val="24"/>
          <w:szCs w:val="24"/>
        </w:rPr>
        <w:t xml:space="preserve">小林从测评结果页点击「立即开始学习」进入课程中心。看到热门微技能课推荐、体系课推荐、学习→认证→就业路径、专家课程、筛选器、课程列表。</w:t>
      </w:r>
    </w:p>
    <w:p>
      <w:pPr>
        <w:spacing w:after="80" w:before="80"/>
        <w:jc w:val="left"/>
      </w:pPr>
      <w:r>
        <w:rPr>
          <w:rFonts w:ascii="Calibri" w:cs="Calibri" w:eastAsia="Microsoft YaHei" w:hAnsi="Calibri"/>
          <w:b w:val="false"/>
          <w:bCs w:val="false"/>
          <w:color w:val="333333"/>
          <w:sz w:val="24"/>
          <w:szCs w:val="24"/>
        </w:rPr>
        <w:t xml:space="preserve">发现的问题：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P1（高）：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页面信息密度极高，一屏内堆叠了测评入口、热门推荐、体系课推荐、认证路径、专家课程、筛选器、课程列表共7个区块，新用户容易信息过载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P2（高）：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筛选器（行业+课程类型）放在页面中下部，位于大量推荐内容之后，但筛选是用户找课的核心操作，应提升优先级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P3（中）：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课程卡片缺少视觉差异化——所有微技能课卡片结构完全相同，没有「最热门」「最适合新手」「完课率最高」等决策辅助标签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P4（中）：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专家课程区域与普通课程区域视觉风格接近但信息结构不同，用户可能混淆「平台课程」和「专家课程」的区别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P5（低）：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课程列表没有「继续学习」状态标识，已加入小组的课程和未开始的课程看起来一样</w:t>
      </w:r>
    </w:p>
    <w:p>
      <w:pPr>
        <w:pStyle w:val="Heading3"/>
        <w:spacing w:after="120" w:before="240"/>
      </w:pPr>
      <w:r>
        <w:rPr>
          <w:rFonts w:ascii="Calibri" w:cs="Calibri" w:eastAsia="Microsoft YaHei" w:hAnsi="Calibri"/>
          <w:b/>
          <w:bCs/>
          <w:color w:val="1a1a2e"/>
          <w:sz w:val="26"/>
          <w:szCs w:val="26"/>
        </w:rPr>
        <w:t xml:space="preserve">步骤4：课程详情（/courses/r-micro-01）</w:t>
      </w:r>
    </w:p>
    <w:p>
      <w:pPr>
        <w:spacing w:after="80" w:before="80"/>
        <w:jc w:val="left"/>
      </w:pPr>
      <w:r>
        <w:rPr>
          <w:rFonts w:ascii="Calibri" w:cs="Calibri" w:eastAsia="Microsoft YaHei" w:hAnsi="Calibri"/>
          <w:b w:val="false"/>
          <w:bCs w:val="false"/>
          <w:color w:val="333333"/>
          <w:sz w:val="24"/>
          <w:szCs w:val="24"/>
        </w:rPr>
        <w:t xml:space="preserve">小林点击「小红书种草文案速成」进入课程详情。看到课程信息卡、课程概览、职业路径卡、四个Tab（课程内容/讨论/奖学金/小组）。</w:t>
      </w:r>
    </w:p>
    <w:p>
      <w:pPr>
        <w:spacing w:after="80" w:before="80"/>
        <w:jc w:val="left"/>
      </w:pPr>
      <w:r>
        <w:rPr>
          <w:rFonts w:ascii="Calibri" w:cs="Calibri" w:eastAsia="Microsoft YaHei" w:hAnsi="Calibri"/>
          <w:b w:val="false"/>
          <w:bCs w:val="false"/>
          <w:color w:val="333333"/>
          <w:sz w:val="24"/>
          <w:szCs w:val="24"/>
        </w:rPr>
        <w:t xml:space="preserve">发现的问题：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P1（高）：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课程内容Tab中的模块展开/折叠交互没有动画过渡，用户点击后内容突然出现/消失，体验生硬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P2（高）：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学习环节的「开始」和「继续」按钮没有实际功能——点击后无任何响应，这是核心学习动作的断点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P3（中）：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职业路径卡片展示了「电商内容运营实习生 4k-6k/月」，但用户无法点击查看真实招聘信息（链接指向zhaopin.com首页而非具体职位）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P4（中）：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讨论Tab的帖子输入框「分享你的想法或问题...」是纯展示，无法实际输入和发送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P5（中）：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奖学金Tab的信息非常详细（资金构成、分配规则、反作弊机制、投入回报规则），但对新用户来说信息量过大，缺少「一句话总结」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P6（低）：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资源文档的展开/折叠需要用户逐个点击，没有「全部展开」选项</w:t>
      </w:r>
    </w:p>
    <w:p>
      <w:pPr>
        <w:pStyle w:val="Heading3"/>
        <w:spacing w:after="120" w:before="240"/>
      </w:pPr>
      <w:r>
        <w:rPr>
          <w:rFonts w:ascii="Calibri" w:cs="Calibri" w:eastAsia="Microsoft YaHei" w:hAnsi="Calibri"/>
          <w:b/>
          <w:bCs/>
          <w:color w:val="1a1a2e"/>
          <w:sz w:val="26"/>
          <w:szCs w:val="26"/>
        </w:rPr>
        <w:t xml:space="preserve">步骤5：学习圈（/circles）</w:t>
      </w:r>
    </w:p>
    <w:p>
      <w:pPr>
        <w:spacing w:after="80" w:before="80"/>
        <w:jc w:val="left"/>
      </w:pPr>
      <w:r>
        <w:rPr>
          <w:rFonts w:ascii="Calibri" w:cs="Calibri" w:eastAsia="Microsoft YaHei" w:hAnsi="Calibri"/>
          <w:b w:val="false"/>
          <w:bCs w:val="false"/>
          <w:color w:val="333333"/>
          <w:sz w:val="24"/>
          <w:szCs w:val="24"/>
        </w:rPr>
        <w:t xml:space="preserve">小林从底部导航进入学习圈。看到学习动态Feed（我的学习状态、本周认可、互助问答、我帮助过的同学、最近动态）和学习小组列表两个子Tab。</w:t>
      </w:r>
    </w:p>
    <w:p>
      <w:pPr>
        <w:spacing w:after="80" w:before="80"/>
        <w:jc w:val="left"/>
      </w:pPr>
      <w:r>
        <w:rPr>
          <w:rFonts w:ascii="Calibri" w:cs="Calibri" w:eastAsia="Microsoft YaHei" w:hAnsi="Calibri"/>
          <w:b w:val="false"/>
          <w:bCs w:val="false"/>
          <w:color w:val="333333"/>
          <w:sz w:val="24"/>
          <w:szCs w:val="24"/>
        </w:rPr>
        <w:t xml:space="preserve">发现的问题：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P1（高）：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学习动态Feed中「我的学习状态」卡片显示当前正在学习「小红书种草文案速成」，但小林作为新用户还没有加入任何小组，这里的数据与用户实际状态不一致（Mock数据写死了currentUser为小林且已加入小组）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P2（中）：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互助问答板块的「我来答」按钮没有实际功能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P3（中）：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Feed流的动态类型（提交作业、获得认可、完成课程等）没有按时间排序的视觉层次区分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P4（低）：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学习小组列表中，「我的」标签和小组状态（招募中/学习中/互评中/已完成）同时存在，信息冗余</w:t>
      </w:r>
    </w:p>
    <w:p>
      <w:pPr>
        <w:pStyle w:val="Heading3"/>
        <w:spacing w:after="120" w:before="240"/>
      </w:pPr>
      <w:r>
        <w:rPr>
          <w:rFonts w:ascii="Calibri" w:cs="Calibri" w:eastAsia="Microsoft YaHei" w:hAnsi="Calibri"/>
          <w:b/>
          <w:bCs/>
          <w:color w:val="1a1a2e"/>
          <w:sz w:val="26"/>
          <w:szCs w:val="26"/>
        </w:rPr>
        <w:t xml:space="preserve">步骤6：个人中心（/profile）</w:t>
      </w:r>
    </w:p>
    <w:p>
      <w:pPr>
        <w:spacing w:after="80" w:before="80"/>
        <w:jc w:val="left"/>
      </w:pPr>
      <w:r>
        <w:rPr>
          <w:rFonts w:ascii="Calibri" w:cs="Calibri" w:eastAsia="Microsoft YaHei" w:hAnsi="Calibri"/>
          <w:b w:val="false"/>
          <w:bCs w:val="false"/>
          <w:color w:val="333333"/>
          <w:sz w:val="24"/>
          <w:szCs w:val="24"/>
        </w:rPr>
        <w:t xml:space="preserve">小林点击底部导航「我的」进入个人中心。看到头像、职业成长轨迹、能力成长、影响力、成长里程碑、最近成长、统计数据、荣誉进阶、学习路径、成为专家CTA、快捷链接列表。</w:t>
      </w:r>
    </w:p>
    <w:p>
      <w:pPr>
        <w:spacing w:after="80" w:before="80"/>
        <w:jc w:val="left"/>
      </w:pPr>
      <w:r>
        <w:rPr>
          <w:rFonts w:ascii="Calibri" w:cs="Calibri" w:eastAsia="Microsoft YaHei" w:hAnsi="Calibri"/>
          <w:b w:val="false"/>
          <w:bCs w:val="false"/>
          <w:color w:val="333333"/>
          <w:sz w:val="24"/>
          <w:szCs w:val="24"/>
        </w:rPr>
        <w:t xml:space="preserve">发现的问题：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P1（高）：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页面极长（约10屏），信息密度过高。核心信息（能力成长、学习进度）和低频信息（成为专家CTA、荣誉记录、奖学金记录）混在一起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P2（高）：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能力成长的技能分数（文案写作20、用户洞察15）是静态Mock数据，不会随学习实际变化，用户无法感知进步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P3（中）：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职业成长轨迹卡片中「当前阶段→下一阶段→职业目标」的三段式展示，对新手来说「体系课」和「运营主管」太遥远，缺乏短期可达的里程碑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P4（中）：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统计数据（完成课程0、奖学金¥0、荣誉积分45、学习小组0）对新手来说是负面体验——全是零，没有正向激励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P5（低）：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快捷链接列表中有6个入口（认证中心、专家中心、我的收藏、路径详情、荣誉记录、奖学金记录），但「荣誉记录」和「奖学金记录」点击后无对应页面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Microsoft YaHei" w:hAnsi="Calibri"/>
          <w:b/>
          <w:bCs/>
          <w:color w:val="1a1a2e"/>
          <w:sz w:val="30"/>
          <w:szCs w:val="30"/>
        </w:rPr>
        <w:t xml:space="preserve">2.2 画像B仿真流：进阶运营人「思琪」的进阶体验</w:t>
      </w:r>
    </w:p>
    <w:p>
      <w:pPr>
        <w:pStyle w:val="Heading3"/>
        <w:spacing w:after="120" w:before="240"/>
      </w:pPr>
      <w:r>
        <w:rPr>
          <w:rFonts w:ascii="Calibri" w:cs="Calibri" w:eastAsia="Microsoft YaHei" w:hAnsi="Calibri"/>
          <w:b/>
          <w:bCs/>
          <w:color w:val="1a1a2e"/>
          <w:sz w:val="26"/>
          <w:szCs w:val="26"/>
        </w:rPr>
        <w:t xml:space="preserve">步骤1：从学习圈进入课程详情</w:t>
      </w:r>
    </w:p>
    <w:p>
      <w:pPr>
        <w:spacing w:after="80" w:before="80"/>
        <w:jc w:val="left"/>
      </w:pPr>
      <w:r>
        <w:rPr>
          <w:rFonts w:ascii="Calibri" w:cs="Calibri" w:eastAsia="Microsoft YaHei" w:hAnsi="Calibri"/>
          <w:b w:val="false"/>
          <w:bCs w:val="false"/>
          <w:color w:val="333333"/>
          <w:sz w:val="24"/>
          <w:szCs w:val="24"/>
        </w:rPr>
        <w:t xml:space="preserve">思琪在学习圈看到自己当前学习状态，点击「去互评」进入小组详情。</w:t>
      </w:r>
    </w:p>
    <w:p>
      <w:pPr>
        <w:spacing w:after="80" w:before="80"/>
        <w:jc w:val="left"/>
      </w:pPr>
      <w:r>
        <w:rPr>
          <w:rFonts w:ascii="Calibri" w:cs="Calibri" w:eastAsia="Microsoft YaHei" w:hAnsi="Calibri"/>
          <w:b w:val="false"/>
          <w:bCs w:val="false"/>
          <w:color w:val="333333"/>
          <w:sz w:val="24"/>
          <w:szCs w:val="24"/>
        </w:rPr>
        <w:t xml:space="preserve">发现的问题：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P1（高）：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小组详情的「作业」Tab展示了成员评分矩阵和待点评队列，但「点评」按钮没有实际功能——这是互评流程的核心断点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P2（中）：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学习进度步骤（组建小组→学习资源→提交作业→同伴互评→教练点评→奖金分配）是线性展示，但思琪当前处于「互评中」阶段，页面没有突出显示她当前需要做什么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P3（中）：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奖金池Tab的「预计分配」基于当前评分计算，但评分数据是Mock写死的，用户无法感知自己的评分变化如何影响奖金</w:t>
      </w:r>
    </w:p>
    <w:p>
      <w:pPr>
        <w:pStyle w:val="Heading3"/>
        <w:spacing w:after="120" w:before="240"/>
      </w:pPr>
      <w:r>
        <w:rPr>
          <w:rFonts w:ascii="Calibri" w:cs="Calibri" w:eastAsia="Microsoft YaHei" w:hAnsi="Calibri"/>
          <w:b/>
          <w:bCs/>
          <w:color w:val="1a1a2e"/>
          <w:sz w:val="26"/>
          <w:szCs w:val="26"/>
        </w:rPr>
        <w:t xml:space="preserve">步骤2：认证中心（/profile/certification）</w:t>
      </w:r>
    </w:p>
    <w:p>
      <w:pPr>
        <w:spacing w:after="80" w:before="80"/>
        <w:jc w:val="left"/>
      </w:pPr>
      <w:r>
        <w:rPr>
          <w:rFonts w:ascii="Calibri" w:cs="Calibri" w:eastAsia="Microsoft YaHei" w:hAnsi="Calibri"/>
          <w:b w:val="false"/>
          <w:bCs w:val="false"/>
          <w:color w:val="333333"/>
          <w:sz w:val="24"/>
          <w:szCs w:val="24"/>
        </w:rPr>
        <w:t xml:space="preserve">思琪从个人中心进入认证中心，看到三级认证体系（课程认证→OPC认证→工信部认证）。</w:t>
      </w:r>
    </w:p>
    <w:p>
      <w:pPr>
        <w:spacing w:after="80" w:before="80"/>
        <w:jc w:val="left"/>
      </w:pPr>
      <w:r>
        <w:rPr>
          <w:rFonts w:ascii="Calibri" w:cs="Calibri" w:eastAsia="Microsoft YaHei" w:hAnsi="Calibri"/>
          <w:b w:val="false"/>
          <w:bCs w:val="false"/>
          <w:color w:val="333333"/>
          <w:sz w:val="24"/>
          <w:szCs w:val="24"/>
        </w:rPr>
        <w:t xml:space="preserve">发现的问题：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P1（高）：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认证中心展示了9张认证卡片（3个行业×3个级别），但只高亮了用户所在行业（零售），其他行业的认证以低透明度展示。对于想跨行业发展的用户，没有清晰的切换方式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P2（中）：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OPC认证卡片显示「准备中」状态和「继续准备」按钮，但点击后无任何响应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P3（中）：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认证可衔接岗位的链接指向zhaopin.com和liepin.com首页，不是具体职位搜索结果页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P4（低）：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三级认证之间的依赖关系（课程认证是OPC认证的前提，OPC认证是工信部认证的备考通道）虽然在底部有说明，但在认证卡片列表中没有视觉化展示</w:t>
      </w:r>
    </w:p>
    <w:p>
      <w:pPr>
        <w:pStyle w:val="Heading2"/>
        <w:spacing w:after="120" w:before="240"/>
      </w:pPr>
      <w:r>
        <w:rPr>
          <w:rFonts w:ascii="Calibri" w:cs="Calibri" w:eastAsia="Microsoft YaHei" w:hAnsi="Calibri"/>
          <w:b/>
          <w:bCs/>
          <w:color w:val="1a1a2e"/>
          <w:sz w:val="30"/>
          <w:szCs w:val="30"/>
        </w:rPr>
        <w:t xml:space="preserve">2.3 画像C仿真流：行业专家「林雪」的入驻体验</w:t>
      </w:r>
    </w:p>
    <w:p>
      <w:pPr>
        <w:pStyle w:val="Heading3"/>
        <w:spacing w:after="120" w:before="240"/>
      </w:pPr>
      <w:r>
        <w:rPr>
          <w:rFonts w:ascii="Calibri" w:cs="Calibri" w:eastAsia="Microsoft YaHei" w:hAnsi="Calibri"/>
          <w:b/>
          <w:bCs/>
          <w:color w:val="1a1a2e"/>
          <w:sz w:val="26"/>
          <w:szCs w:val="26"/>
        </w:rPr>
        <w:t xml:space="preserve">步骤1：专家中心（/profile/expert）</w:t>
      </w:r>
    </w:p>
    <w:p>
      <w:pPr>
        <w:spacing w:after="80" w:before="80"/>
        <w:jc w:val="left"/>
      </w:pPr>
      <w:r>
        <w:rPr>
          <w:rFonts w:ascii="Calibri" w:cs="Calibri" w:eastAsia="Microsoft YaHei" w:hAnsi="Calibri"/>
          <w:b w:val="false"/>
          <w:bCs w:val="false"/>
          <w:color w:val="333333"/>
          <w:sz w:val="24"/>
          <w:szCs w:val="24"/>
        </w:rPr>
        <w:t xml:space="preserve">林雪从个人中心进入专家中心，看到入驻前提检查、收入模式、角色选择（认证教练/课程提供方）。</w:t>
      </w:r>
    </w:p>
    <w:p>
      <w:pPr>
        <w:spacing w:after="80" w:before="80"/>
        <w:jc w:val="left"/>
      </w:pPr>
      <w:r>
        <w:rPr>
          <w:rFonts w:ascii="Calibri" w:cs="Calibri" w:eastAsia="Microsoft YaHei" w:hAnsi="Calibri"/>
          <w:b w:val="false"/>
          <w:bCs w:val="false"/>
          <w:color w:val="333333"/>
          <w:sz w:val="24"/>
          <w:szCs w:val="24"/>
        </w:rPr>
        <w:t xml:space="preserve">发现的问题：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P1（高）：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入驻前提检查显示「你正在准备OPC认证，通过后即可申请」，但林雪作为已有OPC认证的专家（Mock数据中experts数组包含coach-lin），这里的状态判断逻辑有误——代码用currentUser（小林）来判断，而非当前查看的专家身份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P2（中）：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收入模式说明（年费¥199 + 10%分成）放在角色选择之前，但用户还没决定要不要入驻，过早暴露价格可能降低转化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P3（中）：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「申请成为认证教练」按钮是disabled状态（因为currentUser小林没有OPC认证），但页面没有解释如何获得OPC认证的具体步骤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/>
          <w:bCs/>
          <w:color w:val="333333"/>
          <w:sz w:val="22"/>
          <w:szCs w:val="22"/>
        </w:rPr>
        <w:t xml:space="preserve">P4（低）：</w:t>
      </w: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平台专家列表展示了累计收入（如林雪¥8,560），但这是Mock数据，真实场景中展示收入数据可能涉及隐私问题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Microsoft YaHei" w:hAnsi="Calibri"/>
          <w:b/>
          <w:bCs/>
          <w:color w:val="1a1a2e"/>
          <w:sz w:val="36"/>
          <w:szCs w:val="36"/>
        </w:rPr>
        <w:t xml:space="preserve">第三章：结构性问题总结</w:t>
      </w:r>
    </w:p>
    <w:p>
      <w:pPr>
        <w:pStyle w:val="Heading2"/>
        <w:spacing w:after="120" w:before="240"/>
      </w:pPr>
      <w:r>
        <w:rPr>
          <w:rFonts w:ascii="Calibri" w:cs="Calibri" w:eastAsia="Microsoft YaHei" w:hAnsi="Calibri"/>
          <w:b/>
          <w:bCs/>
          <w:color w:val="1a1a2e"/>
          <w:sz w:val="30"/>
          <w:szCs w:val="30"/>
        </w:rPr>
        <w:t xml:space="preserve">3.1 信息架构问题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5400"/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1200"/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严重度</w:t>
            </w:r>
          </w:p>
        </w:tc>
        <w:tc>
          <w:tcPr>
            <w:tcW w:type="dxa" w:w="2200"/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影响页面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IA-1</w:t>
            </w:r>
          </w:p>
        </w:tc>
        <w:tc>
          <w:tcPr>
            <w:tcW w:type="dxa" w:w="5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缺少用户身份系统（登录/注册/个人资料编辑），所有个性化功能无法生效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CC0000"/>
                <w:sz w:val="20"/>
                <w:szCs w:val="20"/>
              </w:rPr>
              <w:t xml:space="preserve">严重</w:t>
            </w:r>
          </w:p>
        </w:tc>
        <w:tc>
          <w:tcPr>
            <w:tcW w:type="dxa" w:w="2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全局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IA-2</w:t>
            </w:r>
          </w:p>
        </w:tc>
        <w:tc>
          <w:tcPr>
            <w:tcW w:type="dxa" w:w="5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首页定位模糊——既是落地页又是功能入口，两种角色冲突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E67E00"/>
                <w:sz w:val="20"/>
                <w:szCs w:val="20"/>
              </w:rPr>
              <w:t xml:space="preserve">高</w:t>
            </w:r>
          </w:p>
        </w:tc>
        <w:tc>
          <w:tcPr>
            <w:tcW w:type="dxa" w:w="2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首页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IA-3</w:t>
            </w:r>
          </w:p>
        </w:tc>
        <w:tc>
          <w:tcPr>
            <w:tcW w:type="dxa" w:w="5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课程中心信息层级混乱——推荐内容、筛选器、课程列表的优先级不明确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E67E00"/>
                <w:sz w:val="20"/>
                <w:szCs w:val="20"/>
              </w:rPr>
              <w:t xml:space="preserve">高</w:t>
            </w:r>
          </w:p>
        </w:tc>
        <w:tc>
          <w:tcPr>
            <w:tcW w:type="dxa" w:w="2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课程中心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IA-4</w:t>
            </w:r>
          </w:p>
        </w:tc>
        <w:tc>
          <w:tcPr>
            <w:tcW w:type="dxa" w:w="5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个人中心信息过载——10屏内容无分层，核心/低频信息混杂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E67E00"/>
                <w:sz w:val="20"/>
                <w:szCs w:val="20"/>
              </w:rPr>
              <w:t xml:space="preserve">高</w:t>
            </w:r>
          </w:p>
        </w:tc>
        <w:tc>
          <w:tcPr>
            <w:tcW w:type="dxa" w:w="2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个人中心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IA-5</w:t>
            </w:r>
          </w:p>
        </w:tc>
        <w:tc>
          <w:tcPr>
            <w:tcW w:type="dxa" w:w="5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平台课程与专家课程的关系不清晰——用户不理解两者的区别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2E86C1"/>
                <w:sz w:val="20"/>
                <w:szCs w:val="20"/>
              </w:rPr>
              <w:t xml:space="preserve">中</w:t>
            </w:r>
          </w:p>
        </w:tc>
        <w:tc>
          <w:tcPr>
            <w:tcW w:type="dxa" w:w="2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课程中心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Microsoft YaHei" w:hAnsi="Calibri"/>
          <w:b/>
          <w:bCs/>
          <w:color w:val="1a1a2e"/>
          <w:sz w:val="30"/>
          <w:szCs w:val="30"/>
        </w:rPr>
        <w:t xml:space="preserve">3.2 核心交互断点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4400"/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断点</w:t>
            </w:r>
          </w:p>
        </w:tc>
        <w:tc>
          <w:tcPr>
            <w:tcW w:type="dxa" w:w="1200"/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严重度</w:t>
            </w:r>
          </w:p>
        </w:tc>
        <w:tc>
          <w:tcPr>
            <w:tcW w:type="dxa" w:w="3200"/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IX-1</w:t>
            </w:r>
          </w:p>
        </w:tc>
        <w:tc>
          <w:tcPr>
            <w:tcW w:type="dxa" w:w="4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学习按钮（开始/继续）无实际功能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CC0000"/>
                <w:sz w:val="20"/>
                <w:szCs w:val="20"/>
              </w:rPr>
              <w:t xml:space="preserve">严重</w:t>
            </w:r>
          </w:p>
        </w:tc>
        <w:tc>
          <w:tcPr>
            <w:tcW w:type="dxa" w:w="3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核心学习流程完全中断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IX-2</w:t>
            </w:r>
          </w:p>
        </w:tc>
        <w:tc>
          <w:tcPr>
            <w:tcW w:type="dxa" w:w="4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作业提交功能缺失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CC0000"/>
                <w:sz w:val="20"/>
                <w:szCs w:val="20"/>
              </w:rPr>
              <w:t xml:space="preserve">严重</w:t>
            </w:r>
          </w:p>
        </w:tc>
        <w:tc>
          <w:tcPr>
            <w:tcW w:type="dxa" w:w="3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无法完成课程→无法获得认证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IX-3</w:t>
            </w:r>
          </w:p>
        </w:tc>
        <w:tc>
          <w:tcPr>
            <w:tcW w:type="dxa" w:w="4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互评功能缺失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CC0000"/>
                <w:sz w:val="20"/>
                <w:szCs w:val="20"/>
              </w:rPr>
              <w:t xml:space="preserve">严重</w:t>
            </w:r>
          </w:p>
        </w:tc>
        <w:tc>
          <w:tcPr>
            <w:tcW w:type="dxa" w:w="3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奖学金分配机制无法运转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IX-4</w:t>
            </w:r>
          </w:p>
        </w:tc>
        <w:tc>
          <w:tcPr>
            <w:tcW w:type="dxa" w:w="4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讨论发帖/回复功能缺失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E67E00"/>
                <w:sz w:val="20"/>
                <w:szCs w:val="20"/>
              </w:rPr>
              <w:t xml:space="preserve">高</w:t>
            </w:r>
          </w:p>
        </w:tc>
        <w:tc>
          <w:tcPr>
            <w:tcW w:type="dxa" w:w="3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社交学习机制失效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IX-5</w:t>
            </w:r>
          </w:p>
        </w:tc>
        <w:tc>
          <w:tcPr>
            <w:tcW w:type="dxa" w:w="4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小组加入/创建功能缺失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E67E00"/>
                <w:sz w:val="20"/>
                <w:szCs w:val="20"/>
              </w:rPr>
              <w:t xml:space="preserve">高</w:t>
            </w:r>
          </w:p>
        </w:tc>
        <w:tc>
          <w:tcPr>
            <w:tcW w:type="dxa" w:w="3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学习小组流程中断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IX-6</w:t>
            </w:r>
          </w:p>
        </w:tc>
        <w:tc>
          <w:tcPr>
            <w:tcW w:type="dxa" w:w="4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认证申请/支付功能缺失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2E86C1"/>
                <w:sz w:val="20"/>
                <w:szCs w:val="20"/>
              </w:rPr>
              <w:t xml:space="preserve">中</w:t>
            </w:r>
          </w:p>
        </w:tc>
        <w:tc>
          <w:tcPr>
            <w:tcW w:type="dxa" w:w="3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认证体系无法闭环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Microsoft YaHei" w:hAnsi="Calibri"/>
          <w:b/>
          <w:bCs/>
          <w:color w:val="1a1a2e"/>
          <w:sz w:val="30"/>
          <w:szCs w:val="30"/>
        </w:rPr>
        <w:t xml:space="preserve">3.3 数据一致性问题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7400"/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1400"/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严重度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DA-1</w:t>
            </w:r>
          </w:p>
        </w:tc>
        <w:tc>
          <w:tcPr>
            <w:tcW w:type="dxa" w:w="7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Mock数据写死currentUser为小林，但小林的tasksCompleted=0，而学习圈/课程详情中显示已加入小组和有评分，数据矛盾</w:t>
            </w:r>
          </w:p>
        </w:tc>
        <w:tc>
          <w:tcPr>
            <w:tcW w:type="dxa" w:w="1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E67E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DA-2</w:t>
            </w:r>
          </w:p>
        </w:tc>
        <w:tc>
          <w:tcPr>
            <w:tcW w:type="dxa" w:w="7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个人中心显示「完成课程0」但认证中心显示「已获得1张课程认证」，数据矛盾</w:t>
            </w:r>
          </w:p>
        </w:tc>
        <w:tc>
          <w:tcPr>
            <w:tcW w:type="dxa" w:w="1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E67E0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DA-3</w:t>
            </w:r>
          </w:p>
        </w:tc>
        <w:tc>
          <w:tcPr>
            <w:tcW w:type="dxa" w:w="7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技能分数（文案写作20、用户洞察15）不随学习进度变化，用户无法感知成长</w:t>
            </w:r>
          </w:p>
        </w:tc>
        <w:tc>
          <w:tcPr>
            <w:tcW w:type="dxa" w:w="1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2E86C1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DA-4</w:t>
            </w:r>
          </w:p>
        </w:tc>
        <w:tc>
          <w:tcPr>
            <w:tcW w:type="dxa" w:w="7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测评结果页的技能成长进度条是硬编码的，与测评答案无关</w:t>
            </w:r>
          </w:p>
        </w:tc>
        <w:tc>
          <w:tcPr>
            <w:tcW w:type="dxa" w:w="1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666666"/>
                <w:sz w:val="20"/>
                <w:szCs w:val="20"/>
              </w:rPr>
              <w:t xml:space="preserve">低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Microsoft YaHei" w:hAnsi="Calibri"/>
          <w:b/>
          <w:bCs/>
          <w:color w:val="1a1a2e"/>
          <w:sz w:val="30"/>
          <w:szCs w:val="30"/>
        </w:rPr>
        <w:t xml:space="preserve">3.4 视觉与体验问题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7400"/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1400"/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严重度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VX-1</w:t>
            </w:r>
          </w:p>
        </w:tc>
        <w:tc>
          <w:tcPr>
            <w:tcW w:type="dxa" w:w="7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课程卡片缺少视觉差异化——所有卡片结构相同，缺少决策辅助标签</w:t>
            </w:r>
          </w:p>
        </w:tc>
        <w:tc>
          <w:tcPr>
            <w:tcW w:type="dxa" w:w="1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2E86C1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VX-2</w:t>
            </w:r>
          </w:p>
        </w:tc>
        <w:tc>
          <w:tcPr>
            <w:tcW w:type="dxa" w:w="7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模块展开/折叠无动画过渡，体验生硬</w:t>
            </w:r>
          </w:p>
        </w:tc>
        <w:tc>
          <w:tcPr>
            <w:tcW w:type="dxa" w:w="1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2E86C1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VX-3</w:t>
            </w:r>
          </w:p>
        </w:tc>
        <w:tc>
          <w:tcPr>
            <w:tcW w:type="dxa" w:w="7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奖学金Tab信息量过大，新用户难以快速理解</w:t>
            </w:r>
          </w:p>
        </w:tc>
        <w:tc>
          <w:tcPr>
            <w:tcW w:type="dxa" w:w="1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2E86C1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VX-4</w:t>
            </w:r>
          </w:p>
        </w:tc>
        <w:tc>
          <w:tcPr>
            <w:tcW w:type="dxa" w:w="7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新用户个人中心全是「零」数据，缺乏正向激励</w:t>
            </w:r>
          </w:p>
        </w:tc>
        <w:tc>
          <w:tcPr>
            <w:tcW w:type="dxa" w:w="1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2E86C1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VX-5</w:t>
            </w:r>
          </w:p>
        </w:tc>
        <w:tc>
          <w:tcPr>
            <w:tcW w:type="dxa" w:w="7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首页CTA双按钮并列，选择困难</w:t>
            </w:r>
          </w:p>
        </w:tc>
        <w:tc>
          <w:tcPr>
            <w:tcW w:type="dxa" w:w="14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666666"/>
                <w:sz w:val="20"/>
                <w:szCs w:val="20"/>
              </w:rPr>
              <w:t xml:space="preserve">低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Microsoft YaHei" w:hAnsi="Calibri"/>
          <w:b/>
          <w:bCs/>
          <w:color w:val="1a1a2e"/>
          <w:sz w:val="36"/>
          <w:szCs w:val="36"/>
        </w:rPr>
        <w:t xml:space="preserve">第四章：结构化改进建议</w:t>
      </w:r>
    </w:p>
    <w:p>
      <w:pPr>
        <w:pStyle w:val="Heading2"/>
        <w:spacing w:after="120" w:before="240"/>
      </w:pPr>
      <w:r>
        <w:rPr>
          <w:rFonts w:ascii="Calibri" w:cs="Calibri" w:eastAsia="Microsoft YaHei" w:hAnsi="Calibri"/>
          <w:b/>
          <w:bCs/>
          <w:color w:val="1a1a2e"/>
          <w:sz w:val="30"/>
          <w:szCs w:val="30"/>
        </w:rPr>
        <w:t xml:space="preserve">4.1 Phase 1 — 核心流程打通（优先级：P0）</w:t>
      </w:r>
    </w:p>
    <w:p>
      <w:pPr>
        <w:pStyle w:val="Heading3"/>
        <w:spacing w:after="120" w:before="240"/>
      </w:pPr>
      <w:r>
        <w:rPr>
          <w:rFonts w:ascii="Calibri" w:cs="Calibri" w:eastAsia="Microsoft YaHei" w:hAnsi="Calibri"/>
          <w:b/>
          <w:bCs/>
          <w:color w:val="1a1a2e"/>
          <w:sz w:val="26"/>
          <w:szCs w:val="26"/>
        </w:rPr>
        <w:t xml:space="preserve">4.1.1 用户身份系统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新增登录/注册页面（支持手机号+验证码，降低注册门槛）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新增用户引导流程：注册后→技能测评→推荐课程→加入小组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在首页顶部增加登录入口（不破坏现有落地页布局）</w:t>
      </w:r>
    </w:p>
    <w:p>
      <w:pPr>
        <w:pStyle w:val="Heading3"/>
        <w:spacing w:after="120" w:before="240"/>
      </w:pPr>
      <w:r>
        <w:rPr>
          <w:rFonts w:ascii="Calibri" w:cs="Calibri" w:eastAsia="Microsoft YaHei" w:hAnsi="Calibri"/>
          <w:b/>
          <w:bCs/>
          <w:color w:val="1a1a2e"/>
          <w:sz w:val="26"/>
          <w:szCs w:val="26"/>
        </w:rPr>
        <w:t xml:space="preserve">4.1.2 核心学习闭环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实现课程内容的学习进度追踪（标记已读/未读）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实现作业提交功能（文本输入+文件上传）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实现同伴互评功能（评分+文字反馈，最低50字）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实现教练点评功能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实现小组状态流转（招募中→学习中→互评中→已完成）</w:t>
      </w:r>
    </w:p>
    <w:p>
      <w:pPr>
        <w:pStyle w:val="Heading3"/>
        <w:spacing w:after="120" w:before="240"/>
      </w:pPr>
      <w:r>
        <w:rPr>
          <w:rFonts w:ascii="Calibri" w:cs="Calibri" w:eastAsia="Microsoft YaHei" w:hAnsi="Calibri"/>
          <w:b/>
          <w:bCs/>
          <w:color w:val="1a1a2e"/>
          <w:sz w:val="26"/>
          <w:szCs w:val="26"/>
        </w:rPr>
        <w:t xml:space="preserve">4.1.3 状态管理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引入全局状态管理（推荐Zustand），统一管理用户状态、学习进度、小组状态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确保Mock数据与用户实际状态一致</w:t>
      </w:r>
    </w:p>
    <w:p>
      <w:pPr>
        <w:pStyle w:val="Heading2"/>
        <w:spacing w:after="120" w:before="240"/>
      </w:pPr>
      <w:r>
        <w:rPr>
          <w:rFonts w:ascii="Calibri" w:cs="Calibri" w:eastAsia="Microsoft YaHei" w:hAnsi="Calibri"/>
          <w:b/>
          <w:bCs/>
          <w:color w:val="1a1a2e"/>
          <w:sz w:val="30"/>
          <w:szCs w:val="30"/>
        </w:rPr>
        <w:t xml:space="preserve">4.2 Phase 2 — 信息架构优化（优先级：P1）</w:t>
      </w:r>
    </w:p>
    <w:p>
      <w:pPr>
        <w:pStyle w:val="Heading3"/>
        <w:spacing w:after="120" w:before="240"/>
      </w:pPr>
      <w:r>
        <w:rPr>
          <w:rFonts w:ascii="Calibri" w:cs="Calibri" w:eastAsia="Microsoft YaHei" w:hAnsi="Calibri"/>
          <w:b/>
          <w:bCs/>
          <w:color w:val="1a1a2e"/>
          <w:sz w:val="26"/>
          <w:szCs w:val="26"/>
        </w:rPr>
        <w:t xml:space="preserve">4.2.1 首页重构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方案：将首页拆分为「未登录落地页」和「已登录首页」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未登录：保持现有落地页结构，强化CTA</w:t>
      </w:r>
    </w:p>
    <w:p>
      <w:pPr>
        <w:pStyle w:val="ListParagraph"/>
        <w:numPr>
          <w:ilvl w:val="1"/>
          <w:numId w:val="1"/>
        </w:numPr>
        <w:spacing w:after="40" w:before="40"/>
      </w:pP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已登录：替换为个性化Dashboard（今日学习任务、进行中的课程、小组动态、技能成长）</w:t>
      </w:r>
    </w:p>
    <w:p>
      <w:pPr>
        <w:pStyle w:val="Heading3"/>
        <w:spacing w:after="120" w:before="240"/>
      </w:pPr>
      <w:r>
        <w:rPr>
          <w:rFonts w:ascii="Calibri" w:cs="Calibri" w:eastAsia="Microsoft YaHei" w:hAnsi="Calibri"/>
          <w:b/>
          <w:bCs/>
          <w:color w:val="1a1a2e"/>
          <w:sz w:val="26"/>
          <w:szCs w:val="26"/>
        </w:rPr>
        <w:t xml:space="preserve">4.2.2 课程中心信息层级重组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新增搜索栏（放在页面顶部，支持课程名/技能名搜索）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将筛选器提升到搜索栏下方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将推荐内容改为横向滑动卡片（减少垂直空间占用）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课程卡片增加决策标签：「最适合新手」「完课率最高」「最热」</w:t>
      </w:r>
    </w:p>
    <w:p>
      <w:pPr>
        <w:pStyle w:val="Heading3"/>
        <w:spacing w:after="120" w:before="240"/>
      </w:pPr>
      <w:r>
        <w:rPr>
          <w:rFonts w:ascii="Calibri" w:cs="Calibri" w:eastAsia="Microsoft YaHei" w:hAnsi="Calibri"/>
          <w:b/>
          <w:bCs/>
          <w:color w:val="1a1a2e"/>
          <w:sz w:val="26"/>
          <w:szCs w:val="26"/>
        </w:rPr>
        <w:t xml:space="preserve">4.2.3 个人中心分层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第一屏：核心信息（头像、当前课程进度、技能成长概览、快捷操作）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第二屏：学习数据（完成课程、奖学金、荣誉积分、学习小组）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第三屏：进阶入口（认证中心、专家中心、路径详情）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使用Tab或折叠面板减少单屏信息量</w:t>
      </w:r>
    </w:p>
    <w:p>
      <w:pPr>
        <w:pStyle w:val="Heading2"/>
        <w:spacing w:after="120" w:before="240"/>
      </w:pPr>
      <w:r>
        <w:rPr>
          <w:rFonts w:ascii="Calibri" w:cs="Calibri" w:eastAsia="Microsoft YaHei" w:hAnsi="Calibri"/>
          <w:b/>
          <w:bCs/>
          <w:color w:val="1a1a2e"/>
          <w:sz w:val="30"/>
          <w:szCs w:val="30"/>
        </w:rPr>
        <w:t xml:space="preserve">4.3 Phase 3 — 体验精细化（优先级：P2）</w:t>
      </w:r>
    </w:p>
    <w:p>
      <w:pPr>
        <w:pStyle w:val="Heading3"/>
        <w:spacing w:after="120" w:before="240"/>
      </w:pPr>
      <w:r>
        <w:rPr>
          <w:rFonts w:ascii="Calibri" w:cs="Calibri" w:eastAsia="Microsoft YaHei" w:hAnsi="Calibri"/>
          <w:b/>
          <w:bCs/>
          <w:color w:val="1a1a2e"/>
          <w:sz w:val="26"/>
          <w:szCs w:val="26"/>
        </w:rPr>
        <w:t xml:space="preserve">4.3.1 新手激励体系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个人中心增加「成就墙」——展示已解锁的成就徽章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首次完成课程时弹出庆祝动画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学习连续天数打卡机制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技能分数动态变化动画（学习后实时更新）</w:t>
      </w:r>
    </w:p>
    <w:p>
      <w:pPr>
        <w:pStyle w:val="Heading3"/>
        <w:spacing w:after="120" w:before="240"/>
      </w:pPr>
      <w:r>
        <w:rPr>
          <w:rFonts w:ascii="Calibri" w:cs="Calibri" w:eastAsia="Microsoft YaHei" w:hAnsi="Calibri"/>
          <w:b/>
          <w:bCs/>
          <w:color w:val="1a1a2e"/>
          <w:sz w:val="26"/>
          <w:szCs w:val="26"/>
        </w:rPr>
        <w:t xml:space="preserve">4.3.2 社交学习增强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学习圈Feed增加「与我相关」筛选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互助问答增加回答采纳机制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小组内增加@提及功能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学习动态增加更多类型（获得认证、奖学金到账等）</w:t>
      </w:r>
    </w:p>
    <w:p>
      <w:pPr>
        <w:pStyle w:val="Heading3"/>
        <w:spacing w:after="120" w:before="240"/>
      </w:pPr>
      <w:r>
        <w:rPr>
          <w:rFonts w:ascii="Calibri" w:cs="Calibri" w:eastAsia="Microsoft YaHei" w:hAnsi="Calibri"/>
          <w:b/>
          <w:bCs/>
          <w:color w:val="1a1a2e"/>
          <w:sz w:val="26"/>
          <w:szCs w:val="26"/>
        </w:rPr>
        <w:t xml:space="preserve">4.3.3 认证体系闭环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实现课程认证自动发放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实现OPC认证申请→作品集提交→教练审核→结果通知的完整流程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实现工信部认证的报名→备考→考试→结果查询流程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认证可衔接岗位改为跳转到具体搜索结果页（带关键词预填）</w:t>
      </w:r>
    </w:p>
    <w:p>
      <w:pPr>
        <w:pStyle w:val="Heading3"/>
        <w:spacing w:after="120" w:before="240"/>
      </w:pPr>
      <w:r>
        <w:rPr>
          <w:rFonts w:ascii="Calibri" w:cs="Calibri" w:eastAsia="Microsoft YaHei" w:hAnsi="Calibri"/>
          <w:b/>
          <w:bCs/>
          <w:color w:val="1a1a2e"/>
          <w:sz w:val="26"/>
          <w:szCs w:val="26"/>
        </w:rPr>
        <w:t xml:space="preserve">4.3.4 专家入驻流程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修复专家身份判断逻辑（基于当前登录用户，而非Mock的currentUser）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优化入驻流程：OPC认证→申请→审核→入驻成功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收入模式说明移到角色选择之后（先让用户感兴趣，再谈价格）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新增课程创建工具（大纲编辑器、资源上传、作业设置）</w:t>
      </w:r>
    </w:p>
    <w:p>
      <w:pPr>
        <w:pStyle w:val="Heading2"/>
        <w:spacing w:after="120" w:before="240"/>
      </w:pPr>
      <w:r>
        <w:rPr>
          <w:rFonts w:ascii="Calibri" w:cs="Calibri" w:eastAsia="Microsoft YaHei" w:hAnsi="Calibri"/>
          <w:b/>
          <w:bCs/>
          <w:color w:val="1a1a2e"/>
          <w:sz w:val="30"/>
          <w:szCs w:val="30"/>
        </w:rPr>
        <w:t xml:space="preserve">4.4 Phase 4 — 增长与商业化（优先级：P3）</w:t>
      </w:r>
    </w:p>
    <w:p>
      <w:pPr>
        <w:pStyle w:val="Heading3"/>
        <w:spacing w:after="120" w:before="240"/>
      </w:pPr>
      <w:r>
        <w:rPr>
          <w:rFonts w:ascii="Calibri" w:cs="Calibri" w:eastAsia="Microsoft YaHei" w:hAnsi="Calibri"/>
          <w:b/>
          <w:bCs/>
          <w:color w:val="1a1a2e"/>
          <w:sz w:val="26"/>
          <w:szCs w:val="26"/>
        </w:rPr>
        <w:t xml:space="preserve">4.4.1 AI能力增强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技能测评结果页增加个性化学习路径推荐（基于测评答案动态生成）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成长罗盘的「AI成长顾问」接入真实AI（基于学习数据生成个性化建议）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作业提交后AI预评分（辅助同伴互评质量）</w:t>
      </w:r>
    </w:p>
    <w:p>
      <w:pPr>
        <w:pStyle w:val="Heading3"/>
        <w:spacing w:after="120" w:before="240"/>
      </w:pPr>
      <w:r>
        <w:rPr>
          <w:rFonts w:ascii="Calibri" w:cs="Calibri" w:eastAsia="Microsoft YaHei" w:hAnsi="Calibri"/>
          <w:b/>
          <w:bCs/>
          <w:color w:val="1a1a2e"/>
          <w:sz w:val="26"/>
          <w:szCs w:val="26"/>
        </w:rPr>
        <w:t xml:space="preserve">4.4.2 内容生态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专家课程创建工具完善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课程评价体系（学员评分+评论）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课程推荐算法（基于学习路径和技能缺口）</w:t>
      </w:r>
    </w:p>
    <w:p>
      <w:pPr>
        <w:pStyle w:val="Heading3"/>
        <w:spacing w:after="120" w:before="240"/>
      </w:pPr>
      <w:r>
        <w:rPr>
          <w:rFonts w:ascii="Calibri" w:cs="Calibri" w:eastAsia="Microsoft YaHei" w:hAnsi="Calibri"/>
          <w:b/>
          <w:bCs/>
          <w:color w:val="1a1a2e"/>
          <w:sz w:val="26"/>
          <w:szCs w:val="26"/>
        </w:rPr>
        <w:t xml:space="preserve">4.4.3 就业服务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认证→岗位的真实链接对接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简历生成工具（基于学习数据和认证自动生成）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Microsoft YaHei" w:hAnsi="Calibri"/>
          <w:b w:val="false"/>
          <w:bCs w:val="false"/>
          <w:color w:val="333333"/>
          <w:sz w:val="22"/>
          <w:szCs w:val="22"/>
        </w:rPr>
        <w:t xml:space="preserve">企业合作通道（品牌方发布实习/全职岗位）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Microsoft YaHei" w:hAnsi="Calibri"/>
          <w:b/>
          <w:bCs/>
          <w:color w:val="1a1a2e"/>
          <w:sz w:val="36"/>
          <w:szCs w:val="36"/>
        </w:rPr>
        <w:t xml:space="preserve">第五章：方向规划路线图</w:t>
      </w:r>
    </w:p>
    <w:p>
      <w:pPr>
        <w:pStyle w:val="Heading2"/>
        <w:spacing w:after="120" w:before="240"/>
      </w:pPr>
      <w:r>
        <w:rPr>
          <w:rFonts w:ascii="Calibri" w:cs="Calibri" w:eastAsia="Microsoft YaHei" w:hAnsi="Calibri"/>
          <w:b/>
          <w:bCs/>
          <w:color w:val="1a1a2e"/>
          <w:sz w:val="30"/>
          <w:szCs w:val="30"/>
        </w:rPr>
        <w:t xml:space="preserve">5.1 四阶段路线图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200"/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2800"/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4500"/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关键交付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4周</w:t>
            </w:r>
          </w:p>
        </w:tc>
        <w:tc>
          <w:tcPr>
            <w:tcW w:type="dxa" w:w="28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核心流程打通</w:t>
            </w:r>
          </w:p>
        </w:tc>
        <w:tc>
          <w:tcPr>
            <w:tcW w:type="dxa" w:w="45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用户系统、学习闭环、状态管理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3周</w:t>
            </w:r>
          </w:p>
        </w:tc>
        <w:tc>
          <w:tcPr>
            <w:tcW w:type="dxa" w:w="28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信息架构优化</w:t>
            </w:r>
          </w:p>
        </w:tc>
        <w:tc>
          <w:tcPr>
            <w:tcW w:type="dxa" w:w="45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首页重构、课程中心重组、个人中心分层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4周</w:t>
            </w:r>
          </w:p>
        </w:tc>
        <w:tc>
          <w:tcPr>
            <w:tcW w:type="dxa" w:w="28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体验精细化</w:t>
            </w:r>
          </w:p>
        </w:tc>
        <w:tc>
          <w:tcPr>
            <w:tcW w:type="dxa" w:w="45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激励体系、社交增强、认证闭环、专家入驻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6周</w:t>
            </w:r>
          </w:p>
        </w:tc>
        <w:tc>
          <w:tcPr>
            <w:tcW w:type="dxa" w:w="28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增长与商业化</w:t>
            </w:r>
          </w:p>
        </w:tc>
        <w:tc>
          <w:tcPr>
            <w:tcW w:type="dxa" w:w="45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AI增强、内容生态、就业服务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Microsoft YaHei" w:hAnsi="Calibri"/>
          <w:b/>
          <w:bCs/>
          <w:color w:val="1a1a2e"/>
          <w:sz w:val="30"/>
          <w:szCs w:val="30"/>
        </w:rPr>
        <w:t xml:space="preserve">5.2 成功指标建议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750"/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Phase 1 目标</w:t>
            </w:r>
          </w:p>
        </w:tc>
        <w:tc>
          <w:tcPr>
            <w:tcW w:type="dxa" w:w="3750"/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Phase 4 目标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注册转化率</w:t>
            </w:r>
          </w:p>
        </w:tc>
        <w:tc>
          <w:tcPr>
            <w:tcW w:type="dxa" w:w="375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30%（落地页→注册）</w:t>
            </w:r>
          </w:p>
        </w:tc>
        <w:tc>
          <w:tcPr>
            <w:tcW w:type="dxa" w:w="375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课程完课率</w:t>
            </w:r>
          </w:p>
        </w:tc>
        <w:tc>
          <w:tcPr>
            <w:tcW w:type="dxa" w:w="375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40%</w:t>
            </w:r>
          </w:p>
        </w:tc>
        <w:tc>
          <w:tcPr>
            <w:tcW w:type="dxa" w:w="375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互评参与率</w:t>
            </w:r>
          </w:p>
        </w:tc>
        <w:tc>
          <w:tcPr>
            <w:tcW w:type="dxa" w:w="375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60%</w:t>
            </w:r>
          </w:p>
        </w:tc>
        <w:tc>
          <w:tcPr>
            <w:tcW w:type="dxa" w:w="375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小组留存率</w:t>
            </w:r>
          </w:p>
        </w:tc>
        <w:tc>
          <w:tcPr>
            <w:tcW w:type="dxa" w:w="375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50%（7日）</w:t>
            </w:r>
          </w:p>
        </w:tc>
        <w:tc>
          <w:tcPr>
            <w:tcW w:type="dxa" w:w="375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认证申请率</w:t>
            </w:r>
          </w:p>
        </w:tc>
        <w:tc>
          <w:tcPr>
            <w:tcW w:type="dxa" w:w="375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10%（完课后申请OPC认证）</w:t>
            </w:r>
          </w:p>
        </w:tc>
        <w:tc>
          <w:tcPr>
            <w:tcW w:type="dxa" w:w="375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NPS</w:t>
            </w:r>
          </w:p>
        </w:tc>
        <w:tc>
          <w:tcPr>
            <w:tcW w:type="dxa" w:w="375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375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60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Microsoft YaHei" w:hAnsi="Calibri"/>
          <w:b/>
          <w:bCs/>
          <w:color w:val="1a1a2e"/>
          <w:sz w:val="36"/>
          <w:szCs w:val="36"/>
        </w:rPr>
        <w:t xml:space="preserve">附录：问题优先级矩阵</w:t>
      </w:r>
    </w:p>
    <w:p>
      <w:pPr>
        <w:spacing w:after="80" w:before="80"/>
        <w:jc w:val="left"/>
      </w:pPr>
      <w:r>
        <w:rPr>
          <w:rFonts w:ascii="Calibri" w:cs="Calibri" w:eastAsia="Microsoft YaHei" w:hAnsi="Calibri"/>
          <w:b w:val="false"/>
          <w:bCs w:val="false"/>
          <w:color w:val="333333"/>
          <w:sz w:val="24"/>
          <w:szCs w:val="24"/>
        </w:rPr>
        <w:t xml:space="preserve">以下表格汇总了所有发现的问题，按编号、名称、严重度、影响范围和修复阶段进行分类。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3200"/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问题名称</w:t>
            </w:r>
          </w:p>
        </w:tc>
        <w:tc>
          <w:tcPr>
            <w:tcW w:type="dxa" w:w="1200"/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严重度</w:t>
            </w:r>
          </w:p>
        </w:tc>
        <w:tc>
          <w:tcPr>
            <w:tcW w:type="dxa" w:w="1800"/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影响范围</w:t>
            </w:r>
          </w:p>
        </w:tc>
        <w:tc>
          <w:tcPr>
            <w:tcW w:type="dxa" w:w="1600"/>
            <w:shd w:color="1a1a2e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Microsoft YaHei" w:hAnsi="Calibri"/>
                <w:b/>
                <w:bCs/>
                <w:color w:val="FFFFFF"/>
                <w:sz w:val="20"/>
                <w:szCs w:val="20"/>
              </w:rPr>
              <w:t xml:space="preserve">修复阶段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IA-1</w:t>
            </w:r>
          </w:p>
        </w:tc>
        <w:tc>
          <w:tcPr>
            <w:tcW w:type="dxa" w:w="3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缺少用户身份系统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CC0000"/>
                <w:sz w:val="20"/>
                <w:szCs w:val="20"/>
              </w:rPr>
              <w:t xml:space="preserve">严重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全局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IX-1</w:t>
            </w:r>
          </w:p>
        </w:tc>
        <w:tc>
          <w:tcPr>
            <w:tcW w:type="dxa" w:w="3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学习按钮无实际功能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CC0000"/>
                <w:sz w:val="20"/>
                <w:szCs w:val="20"/>
              </w:rPr>
              <w:t xml:space="preserve">严重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核心学习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IX-2</w:t>
            </w:r>
          </w:p>
        </w:tc>
        <w:tc>
          <w:tcPr>
            <w:tcW w:type="dxa" w:w="3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作业提交功能缺失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CC0000"/>
                <w:sz w:val="20"/>
                <w:szCs w:val="20"/>
              </w:rPr>
              <w:t xml:space="preserve">严重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核心学习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IX-3</w:t>
            </w:r>
          </w:p>
        </w:tc>
        <w:tc>
          <w:tcPr>
            <w:tcW w:type="dxa" w:w="3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互评功能缺失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CC0000"/>
                <w:sz w:val="20"/>
                <w:szCs w:val="20"/>
              </w:rPr>
              <w:t xml:space="preserve">严重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核心学习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IX-4</w:t>
            </w:r>
          </w:p>
        </w:tc>
        <w:tc>
          <w:tcPr>
            <w:tcW w:type="dxa" w:w="3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讨论发帖功能缺失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E67E00"/>
                <w:sz w:val="20"/>
                <w:szCs w:val="20"/>
              </w:rPr>
              <w:t xml:space="preserve">高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社交学习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IX-5</w:t>
            </w:r>
          </w:p>
        </w:tc>
        <w:tc>
          <w:tcPr>
            <w:tcW w:type="dxa" w:w="3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小组加入功能缺失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E67E00"/>
                <w:sz w:val="20"/>
                <w:szCs w:val="20"/>
              </w:rPr>
              <w:t xml:space="preserve">高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学习小组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DA-1</w:t>
            </w:r>
          </w:p>
        </w:tc>
        <w:tc>
          <w:tcPr>
            <w:tcW w:type="dxa" w:w="3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Mock数据与用户状态矛盾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E67E00"/>
                <w:sz w:val="20"/>
                <w:szCs w:val="20"/>
              </w:rPr>
              <w:t xml:space="preserve">高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数据一致性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DA-2</w:t>
            </w:r>
          </w:p>
        </w:tc>
        <w:tc>
          <w:tcPr>
            <w:tcW w:type="dxa" w:w="3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课程完成数与认证数据矛盾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E67E00"/>
                <w:sz w:val="20"/>
                <w:szCs w:val="20"/>
              </w:rPr>
              <w:t xml:space="preserve">高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数据一致性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IA-2</w:t>
            </w:r>
          </w:p>
        </w:tc>
        <w:tc>
          <w:tcPr>
            <w:tcW w:type="dxa" w:w="3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首页定位模糊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E67E00"/>
                <w:sz w:val="20"/>
                <w:szCs w:val="20"/>
              </w:rPr>
              <w:t xml:space="preserve">高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首页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IA-3</w:t>
            </w:r>
          </w:p>
        </w:tc>
        <w:tc>
          <w:tcPr>
            <w:tcW w:type="dxa" w:w="3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课程中心信息层级混乱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E67E00"/>
                <w:sz w:val="20"/>
                <w:szCs w:val="20"/>
              </w:rPr>
              <w:t xml:space="preserve">高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课程中心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IA-4</w:t>
            </w:r>
          </w:p>
        </w:tc>
        <w:tc>
          <w:tcPr>
            <w:tcW w:type="dxa" w:w="3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个人中心信息过载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E67E00"/>
                <w:sz w:val="20"/>
                <w:szCs w:val="20"/>
              </w:rPr>
              <w:t xml:space="preserve">高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个人中心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VX-1</w:t>
            </w:r>
          </w:p>
        </w:tc>
        <w:tc>
          <w:tcPr>
            <w:tcW w:type="dxa" w:w="3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课程卡片缺少视觉差异化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2E86C1"/>
                <w:sz w:val="20"/>
                <w:szCs w:val="20"/>
              </w:rPr>
              <w:t xml:space="preserve">中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课程中心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VX-2</w:t>
            </w:r>
          </w:p>
        </w:tc>
        <w:tc>
          <w:tcPr>
            <w:tcW w:type="dxa" w:w="3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模块展开无动画过渡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2E86C1"/>
                <w:sz w:val="20"/>
                <w:szCs w:val="20"/>
              </w:rPr>
              <w:t xml:space="preserve">中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课程详情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P2-测评</w:t>
            </w:r>
          </w:p>
        </w:tc>
        <w:tc>
          <w:tcPr>
            <w:tcW w:type="dxa" w:w="3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测评维度与用户心智不匹配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2E86C1"/>
                <w:sz w:val="20"/>
                <w:szCs w:val="20"/>
              </w:rPr>
              <w:t xml:space="preserve">中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测评页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P3-认证</w:t>
            </w:r>
          </w:p>
        </w:tc>
        <w:tc>
          <w:tcPr>
            <w:tcW w:type="dxa" w:w="3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认证中心行业切换不清晰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2E86C1"/>
                <w:sz w:val="20"/>
                <w:szCs w:val="20"/>
              </w:rPr>
              <w:t xml:space="preserve">中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认证中心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VX-3</w:t>
            </w:r>
          </w:p>
        </w:tc>
        <w:tc>
          <w:tcPr>
            <w:tcW w:type="dxa" w:w="3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奖学金Tab信息量过大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2E86C1"/>
                <w:sz w:val="20"/>
                <w:szCs w:val="20"/>
              </w:rPr>
              <w:t xml:space="preserve">中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课程详情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VX-4</w:t>
            </w:r>
          </w:p>
        </w:tc>
        <w:tc>
          <w:tcPr>
            <w:tcW w:type="dxa" w:w="3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新用户个人中心缺乏正向激励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2E86C1"/>
                <w:sz w:val="20"/>
                <w:szCs w:val="20"/>
              </w:rPr>
              <w:t xml:space="preserve">中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个人中心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IX-6</w:t>
            </w:r>
          </w:p>
        </w:tc>
        <w:tc>
          <w:tcPr>
            <w:tcW w:type="dxa" w:w="3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认证申请功能缺失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2E86C1"/>
                <w:sz w:val="20"/>
                <w:szCs w:val="20"/>
              </w:rPr>
              <w:t xml:space="preserve">中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认证体系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P1-专家</w:t>
            </w:r>
          </w:p>
        </w:tc>
        <w:tc>
          <w:tcPr>
            <w:tcW w:type="dxa" w:w="3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专家身份判断逻辑错误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2E86C1"/>
                <w:sz w:val="20"/>
                <w:szCs w:val="20"/>
              </w:rPr>
              <w:t xml:space="preserve">中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专家中心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P2-收入</w:t>
            </w:r>
          </w:p>
        </w:tc>
        <w:tc>
          <w:tcPr>
            <w:tcW w:type="dxa" w:w="3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收入模式过早暴露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666666"/>
                <w:sz w:val="20"/>
                <w:szCs w:val="20"/>
              </w:rPr>
              <w:t xml:space="preserve">低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专家中心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DA-3</w:t>
            </w:r>
          </w:p>
        </w:tc>
        <w:tc>
          <w:tcPr>
            <w:tcW w:type="dxa" w:w="3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技能分数不随学习变化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2E86C1"/>
                <w:sz w:val="20"/>
                <w:szCs w:val="20"/>
              </w:rPr>
              <w:t xml:space="preserve">中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个人中心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DA-4</w:t>
            </w:r>
          </w:p>
        </w:tc>
        <w:tc>
          <w:tcPr>
            <w:tcW w:type="dxa" w:w="3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测评进度条硬编码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666666"/>
                <w:sz w:val="20"/>
                <w:szCs w:val="20"/>
              </w:rPr>
              <w:t xml:space="preserve">低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测评页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VX-5</w:t>
            </w:r>
          </w:p>
        </w:tc>
        <w:tc>
          <w:tcPr>
            <w:tcW w:type="dxa" w:w="3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首页CTA双按钮选择困难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666666"/>
                <w:sz w:val="20"/>
                <w:szCs w:val="20"/>
              </w:rPr>
              <w:t xml:space="preserve">低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首页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P3-岗位</w:t>
            </w:r>
          </w:p>
        </w:tc>
        <w:tc>
          <w:tcPr>
            <w:tcW w:type="dxa" w:w="3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认证岗位链接无效</w:t>
            </w:r>
          </w:p>
        </w:tc>
        <w:tc>
          <w:tcPr>
            <w:tcW w:type="dxa" w:w="12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666666"/>
                <w:sz w:val="20"/>
                <w:szCs w:val="20"/>
              </w:rPr>
              <w:t xml:space="preserve">低</w:t>
            </w:r>
          </w:p>
        </w:tc>
        <w:tc>
          <w:tcPr>
            <w:tcW w:type="dxa" w:w="18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认证中心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333333"/>
                <w:sz w:val="20"/>
                <w:szCs w:val="20"/>
              </w:rPr>
              <w:t xml:space="preserve">Phase 4</w:t>
            </w:r>
          </w:p>
        </w:tc>
      </w:tr>
    </w:tbl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Calibri" w:cs="Calibri" w:eastAsia="Microsoft YaHei" w:hAnsi="Calibri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440" w:hanging="360"/>
      </w:pPr>
      <w:rPr>
        <w:rFonts w:ascii="Calibri" w:cs="Calibri" w:eastAsia="Microsoft YaHei" w:hAnsi="Calibri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Microsoft YaHei" w:hAnsi="Calibri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Microsoft YaHei" w:hAnsi="Calibri"/>
      <w:b/>
      <w:bCs/>
      <w:color w:val="1a1a2e"/>
      <w:sz w:val="30"/>
      <w:szCs w:val="30"/>
    </w:rPr>
  </w:style>
  <w:style w:type="paragraph" w:styleId="Heading3">
    <w:name w:val="Heading 3"/>
    <w:basedOn w:val="Normal"/>
    <w:next w:val="Normal"/>
    <w:qFormat/>
    <w:rPr>
      <w:rFonts w:ascii="Calibri" w:cs="Calibri" w:eastAsia="Microsoft YaHei" w:hAnsi="Calibri"/>
      <w:b/>
      <w:bCs/>
      <w:color w:val="2c3e50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2026-04-12T06:04:30.527Z</dcterms:created>
  <dcterms:modified xsi:type="dcterms:W3CDTF">2026-04-12T06:04:30.527Z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