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实验说明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实验前提：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）已知某个项目的小版本数据集文件。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运用各种缺陷预测模型(rf/lm/cart/svm)+不同的预测类型(density+num+prob)所得到的预测结果文件已知。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已知N种工作量策略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已知测试工作量覆盖的模块Top X   (X==1代表全测,X=0.2代表只测20%)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已知剩余缺陷率R1,R2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1：按照原文作者的思路来实现，缺陷发现模型是GO模型。我画出了策略A1~A11,B1~B4,C1~C4，以及最优模型O的预测结果图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版本1的结果都在这个目录下：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1770" cy="248285"/>
            <wp:effectExtent l="0" t="0" r="5080" b="18415"/>
            <wp:docPr id="13" name="图片 13" descr="QQ截图201511282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1282125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GO/lang/density/2_by_1/(lang.density.2_by_1)cart_X=1.0_R1=1.0.png 是预测结果图，如下：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3" name="图片 3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其中，lang是项目名，density是预测类型，2_by_1 是指实验结果是基于缺陷预测时V2-&gt;v1的结果进行的，cart表示预测模型是cart,X=1.0代表全部模块都分配测试工作量，如果X=0.5代表只把测试工作量分给50%的模块，R1代表剩余缺陷率。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GO/lang/density/2_by_1/(lang.density.2_by_1)cart_X=1.0_R1=1.0.xls是图中的每个点对应的具体坐标。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GO/lang/density/2_by_1/(lang.density.2_by_1)cart_X=1.0_R1=1.0.doc是每个策略要达到实际bug时所需的test数目与实际数目的百分比。结果如下：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density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cart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173%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129%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211%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165%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685%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219%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149%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版本2：与版本1不同的是，横坐标为“当前测试工作量/实际测试工作量×100%”，纵坐标改成了"model在分配策略S下能发现的缺陷总数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版本2的结果都在这个目录下：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9230" cy="218440"/>
            <wp:effectExtent l="0" t="0" r="7620" b="10160"/>
            <wp:docPr id="15" name="图片 15" descr="QQ截图201512021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0217260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GO_2/lang/density/2_by_1/(lang.density.2_by_1)cart_X=1.0_R1=1.0.png: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6" name="图片 6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版本3：缺陷发现模型仍然是Go模型，但是把方程中的Sloc换成了圈复杂度wmc。横坐标为“当前测试工作量/实际测试工作量×100%”，纵坐标为"model在分配策略S下能发现的缺陷总数 / 总的实际缺陷总数 × 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（1）版本3的结果都在这个目录下：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0500" cy="207010"/>
            <wp:effectExtent l="0" t="0" r="6350" b="2540"/>
            <wp:docPr id="1" name="图片 1" descr="QQ截图2015120313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0313574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7" name="图片 7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GO_WMC/lang/density/2_by_1/(lang.density.2_by_1)cart_X=1.0_R1=1.0.doc:</w:t>
      </w:r>
    </w:p>
    <w:tbl>
      <w:tblPr>
        <w:tblStyle w:val="3"/>
        <w:tblW w:w="1045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4"/>
        <w:gridCol w:w="1494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Prediction type</w:t>
            </w:r>
          </w:p>
        </w:tc>
        <w:tc>
          <w:tcPr>
            <w:tcW w:w="1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Modeling technique</w:t>
            </w:r>
          </w:p>
        </w:tc>
        <w:tc>
          <w:tcPr>
            <w:tcW w:w="7470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Required testing effort total(%)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1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rPr>
                <w:rFonts w:hint="default" w:ascii="仿宋_GB2312" w:hAnsi="仿宋_GB2312" w:eastAsia="仿宋_GB2312"/>
                <w:sz w:val="20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A4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A5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A6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A7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A8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A9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A10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A11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B1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B2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B3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B4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density</w:t>
            </w:r>
          </w:p>
        </w:tc>
        <w:tc>
          <w:tcPr>
            <w:tcW w:w="1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cart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105%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100%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174%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99%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117%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151%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598%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220%</w:t>
            </w:r>
          </w:p>
        </w:tc>
        <w:tc>
          <w:tcPr>
            <w:tcW w:w="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spacing w:beforeLines="0" w:afterLines="0" w:line="320" w:lineRule="atLeast"/>
              <w:jc w:val="center"/>
              <w:rPr>
                <w:rFonts w:hint="default" w:ascii="仿宋_GB2312" w:hAnsi="仿宋_GB2312" w:eastAsia="仿宋_GB2312"/>
                <w:sz w:val="20"/>
              </w:rPr>
            </w:pPr>
            <w:r>
              <w:rPr>
                <w:rFonts w:hint="default" w:ascii="仿宋_GB2312" w:hAnsi="仿宋_GB2312" w:eastAsia="仿宋_GB2312"/>
                <w:sz w:val="20"/>
              </w:rPr>
              <w:t>138%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版本4：与版本3不同的是，横坐标为“当前测试工作量/实际测试工作量×100%”，纵坐标改成了"model在分配策略S下能发现的缺陷总数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（1）版本4的结果都在这个目录下：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74310" cy="207010"/>
            <wp:effectExtent l="0" t="0" r="2540" b="2540"/>
            <wp:docPr id="4" name="图片 4" descr="QQ截图2015120313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0313580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GO_WMC2/lang/density/2_by_1/(lang.density.2_by_1)cart_X=1.0_R1=1.0.png: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8" name="图片 8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版本5：缺陷发现模型仍然是Go模型，但是估计ai和b0的方式是通过v0来得到v1。横坐标为“当前测试工作量/实际测试工作量×100%”，纵坐标为"model在分配策略S下能发现的缺陷总数 / 在最优分配策略O下能发现的缺陷总数 ×100%“。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（1）版本5的结果都在这个目录下：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285615" cy="219075"/>
            <wp:effectExtent l="0" t="0" r="635" b="9525"/>
            <wp:docPr id="21" name="图片 21" descr="QQ截图2015120217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5120217350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(2)文件目录结构说明(同上)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(3)样例：GO_AIB0/lang/density/2_by_1/(lang.density.2_by_1)cart_X=1.0_R1=1.0.png：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9" name="图片 9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版本6：缺陷发现模型是Rayleigh，Rayleigh无法得到最优工作量分配策略。横坐标为“当前测试工作量/实际测试工作量×100%”，纵坐标为“model在分配策略S下能发现的缺陷总数 / 总的实际缺陷总数 × 100%"。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版本6的结果都在这个目录下：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57165" cy="285750"/>
            <wp:effectExtent l="0" t="0" r="635" b="0"/>
            <wp:docPr id="27" name="图片 27" descr="QQ截图201512021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5120219264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文件目录结构同版本1。</w:t>
      </w: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样例：Rayleigh/lang/density/2_by_1/(lang.density.2_by_1)cart_X=1.0_R1=1.0.png: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239010"/>
            <wp:effectExtent l="0" t="0" r="8255" b="8890"/>
            <wp:docPr id="10" name="图片 10" descr="(lang.density.2_by_1)cart_X=1.0_R1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lang.density.2_by_1)cart_X=1.0_R1=1.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存在的问题：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（1）因为DS模型无法计算b0（为了得到b0,要解方程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 w:eastAsiaTheme="minorEastAsia"/>
          <w:sz w:val="28"/>
          <w:szCs w:val="28"/>
          <w:vertAlign w:val="superscript"/>
          <w:lang w:val="en-US" w:eastAsia="zh-CN"/>
        </w:rPr>
        <w:t>x</w:t>
      </w:r>
      <w:r>
        <w:rPr>
          <w:rFonts w:hint="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+ x</w:t>
      </w:r>
      <w:r>
        <w:rPr>
          <w:rFonts w:hint="eastAsia"/>
          <w:sz w:val="28"/>
          <w:szCs w:val="28"/>
          <w:vertAlign w:val="baseline"/>
          <w:lang w:val="en-US" w:eastAsia="zh-CN"/>
        </w:rPr>
        <w:t>e</w:t>
      </w:r>
      <w:r>
        <w:rPr>
          <w:rFonts w:hint="eastAsia" w:eastAsiaTheme="minorEastAsia"/>
          <w:sz w:val="28"/>
          <w:szCs w:val="28"/>
          <w:vertAlign w:val="superscript"/>
          <w:lang w:val="en-US" w:eastAsia="zh-CN"/>
        </w:rPr>
        <w:t>x</w:t>
      </w:r>
      <w:r>
        <w:rPr>
          <w:rFonts w:hint="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sz w:val="28"/>
          <w:szCs w:val="28"/>
          <w:vertAlign w:val="baseline"/>
          <w:lang w:val="en-US" w:eastAsia="zh-CN"/>
        </w:rPr>
        <w:t>=</w:t>
      </w:r>
      <w:r>
        <w:rPr>
          <w:rFonts w:hint="eastAsia"/>
          <w:sz w:val="28"/>
          <w:szCs w:val="28"/>
          <w:vertAlign w:val="baseline"/>
          <w:lang w:val="en-US" w:eastAsia="zh-CN"/>
        </w:rPr>
        <w:t xml:space="preserve"> c,c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为常量，求x,无法得解</w:t>
      </w:r>
      <w:r>
        <w:rPr>
          <w:rFonts w:hint="eastAsia"/>
          <w:b w:val="0"/>
          <w:bCs w:val="0"/>
          <w:lang w:val="en-US" w:eastAsia="zh-CN"/>
        </w:rPr>
        <w:t>）, 同样的原因，无法得到最优策略，所以未能进行实验。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（2）Rayleigh模型也是无法得到最优策略。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具体</w:t>
      </w:r>
      <w:r>
        <w:rPr>
          <w:rFonts w:hint="eastAsia"/>
          <w:lang w:eastAsia="zh-CN"/>
        </w:rPr>
        <w:t>实验</w:t>
      </w:r>
      <w:r>
        <w:t>结果：</w:t>
      </w:r>
      <w:r>
        <w:rPr>
          <w:rFonts w:hint="eastAsia"/>
        </w:rPr>
        <w:t>https://github.com/faultPrediction/cefprat/tree/master/result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722508">
    <w:nsid w:val="5659C04C"/>
    <w:multiLevelType w:val="singleLevel"/>
    <w:tmpl w:val="5659C04C"/>
    <w:lvl w:ilvl="0" w:tentative="1">
      <w:start w:val="2"/>
      <w:numFmt w:val="decimal"/>
      <w:suff w:val="nothing"/>
      <w:lvlText w:val="（%1）"/>
      <w:lvlJc w:val="left"/>
    </w:lvl>
  </w:abstractNum>
  <w:abstractNum w:abstractNumId="1449062170">
    <w:nsid w:val="565EEF1A"/>
    <w:multiLevelType w:val="singleLevel"/>
    <w:tmpl w:val="565EEF1A"/>
    <w:lvl w:ilvl="0" w:tentative="1">
      <w:start w:val="1"/>
      <w:numFmt w:val="decimal"/>
      <w:suff w:val="nothing"/>
      <w:lvlText w:val="（%1）"/>
      <w:lvlJc w:val="left"/>
    </w:lvl>
  </w:abstractNum>
  <w:abstractNum w:abstractNumId="1449062893">
    <w:nsid w:val="565EF1ED"/>
    <w:multiLevelType w:val="singleLevel"/>
    <w:tmpl w:val="565EF1ED"/>
    <w:lvl w:ilvl="0" w:tentative="1">
      <w:start w:val="1"/>
      <w:numFmt w:val="decimal"/>
      <w:suff w:val="nothing"/>
      <w:lvlText w:val="（%1）"/>
      <w:lvlJc w:val="left"/>
    </w:lvl>
  </w:abstractNum>
  <w:abstractNum w:abstractNumId="1449062940">
    <w:nsid w:val="565EF21C"/>
    <w:multiLevelType w:val="singleLevel"/>
    <w:tmpl w:val="565EF21C"/>
    <w:lvl w:ilvl="0" w:tentative="1">
      <w:start w:val="2"/>
      <w:numFmt w:val="decimal"/>
      <w:suff w:val="nothing"/>
      <w:lvlText w:val="(%1)"/>
      <w:lvlJc w:val="left"/>
    </w:lvl>
  </w:abstractNum>
  <w:abstractNum w:abstractNumId="1449060587">
    <w:nsid w:val="565EE8EB"/>
    <w:multiLevelType w:val="singleLevel"/>
    <w:tmpl w:val="565EE8EB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8722508"/>
  </w:num>
  <w:num w:numId="2">
    <w:abstractNumId w:val="1449060587"/>
  </w:num>
  <w:num w:numId="3">
    <w:abstractNumId w:val="1449062170"/>
  </w:num>
  <w:num w:numId="4">
    <w:abstractNumId w:val="1449062893"/>
  </w:num>
  <w:num w:numId="5">
    <w:abstractNumId w:val="14490629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E3BAC"/>
    <w:rsid w:val="00EE0F95"/>
    <w:rsid w:val="023B31B5"/>
    <w:rsid w:val="02BA4D88"/>
    <w:rsid w:val="038E05E4"/>
    <w:rsid w:val="03A7370C"/>
    <w:rsid w:val="044D191B"/>
    <w:rsid w:val="05847419"/>
    <w:rsid w:val="05EE1047"/>
    <w:rsid w:val="061B4495"/>
    <w:rsid w:val="0623601E"/>
    <w:rsid w:val="063F594E"/>
    <w:rsid w:val="064268D3"/>
    <w:rsid w:val="06B86512"/>
    <w:rsid w:val="072645C7"/>
    <w:rsid w:val="096009EF"/>
    <w:rsid w:val="09654E76"/>
    <w:rsid w:val="097E3822"/>
    <w:rsid w:val="09EB05D3"/>
    <w:rsid w:val="0A126294"/>
    <w:rsid w:val="0A7F0E46"/>
    <w:rsid w:val="0ABD2EA9"/>
    <w:rsid w:val="0B3F5A01"/>
    <w:rsid w:val="0B5459A6"/>
    <w:rsid w:val="0BD848FB"/>
    <w:rsid w:val="0C0679C8"/>
    <w:rsid w:val="0C234D7A"/>
    <w:rsid w:val="0C28597F"/>
    <w:rsid w:val="0C9C373F"/>
    <w:rsid w:val="0D7630A2"/>
    <w:rsid w:val="0E21353B"/>
    <w:rsid w:val="0FC4616A"/>
    <w:rsid w:val="0FCC0FF8"/>
    <w:rsid w:val="103A162C"/>
    <w:rsid w:val="10B35A73"/>
    <w:rsid w:val="11337646"/>
    <w:rsid w:val="11352B49"/>
    <w:rsid w:val="11584002"/>
    <w:rsid w:val="119618E8"/>
    <w:rsid w:val="11A256FB"/>
    <w:rsid w:val="12413F80"/>
    <w:rsid w:val="13232374"/>
    <w:rsid w:val="14E909DB"/>
    <w:rsid w:val="14FB79FC"/>
    <w:rsid w:val="16E85F22"/>
    <w:rsid w:val="17DC7AB4"/>
    <w:rsid w:val="18363646"/>
    <w:rsid w:val="18664195"/>
    <w:rsid w:val="18F60201"/>
    <w:rsid w:val="19052A19"/>
    <w:rsid w:val="192667D1"/>
    <w:rsid w:val="1A266374"/>
    <w:rsid w:val="1A2E7004"/>
    <w:rsid w:val="1AFA1BD0"/>
    <w:rsid w:val="1BA82FED"/>
    <w:rsid w:val="1D0C06B6"/>
    <w:rsid w:val="1D5E6E3B"/>
    <w:rsid w:val="1E0E11DD"/>
    <w:rsid w:val="1E297809"/>
    <w:rsid w:val="1F5514F4"/>
    <w:rsid w:val="20834165"/>
    <w:rsid w:val="20EA738C"/>
    <w:rsid w:val="2118245A"/>
    <w:rsid w:val="219E39B8"/>
    <w:rsid w:val="222D4521"/>
    <w:rsid w:val="22353B2B"/>
    <w:rsid w:val="22931946"/>
    <w:rsid w:val="229D5AD9"/>
    <w:rsid w:val="239A6C76"/>
    <w:rsid w:val="24194FC5"/>
    <w:rsid w:val="247B506A"/>
    <w:rsid w:val="25A612D4"/>
    <w:rsid w:val="25C61809"/>
    <w:rsid w:val="2623089E"/>
    <w:rsid w:val="266D329C"/>
    <w:rsid w:val="27665A32"/>
    <w:rsid w:val="27865F67"/>
    <w:rsid w:val="27A33318"/>
    <w:rsid w:val="28225DE5"/>
    <w:rsid w:val="28F22C3A"/>
    <w:rsid w:val="291640F4"/>
    <w:rsid w:val="296E0005"/>
    <w:rsid w:val="2B88197A"/>
    <w:rsid w:val="2E583D16"/>
    <w:rsid w:val="2E9A2201"/>
    <w:rsid w:val="2E9B7C83"/>
    <w:rsid w:val="2ED90DEC"/>
    <w:rsid w:val="2F3017FB"/>
    <w:rsid w:val="2FB53C52"/>
    <w:rsid w:val="30257789"/>
    <w:rsid w:val="305F666A"/>
    <w:rsid w:val="321A6940"/>
    <w:rsid w:val="32915685"/>
    <w:rsid w:val="35085D0E"/>
    <w:rsid w:val="354074ED"/>
    <w:rsid w:val="35A3178F"/>
    <w:rsid w:val="35E421F9"/>
    <w:rsid w:val="36601B42"/>
    <w:rsid w:val="369E3BAC"/>
    <w:rsid w:val="36C33DE5"/>
    <w:rsid w:val="37910FBB"/>
    <w:rsid w:val="38EB24F1"/>
    <w:rsid w:val="39430981"/>
    <w:rsid w:val="39BF24C9"/>
    <w:rsid w:val="39EC7B15"/>
    <w:rsid w:val="3A16675B"/>
    <w:rsid w:val="3B8159AD"/>
    <w:rsid w:val="3BE70BD5"/>
    <w:rsid w:val="3C73403C"/>
    <w:rsid w:val="3CFC4E99"/>
    <w:rsid w:val="3D1D0C51"/>
    <w:rsid w:val="3D3A2780"/>
    <w:rsid w:val="3DC271E1"/>
    <w:rsid w:val="3E33621B"/>
    <w:rsid w:val="3EB3456B"/>
    <w:rsid w:val="3F3A39F5"/>
    <w:rsid w:val="3F3C6A4D"/>
    <w:rsid w:val="4026664B"/>
    <w:rsid w:val="40520794"/>
    <w:rsid w:val="41AA4248"/>
    <w:rsid w:val="42741713"/>
    <w:rsid w:val="428C6DBA"/>
    <w:rsid w:val="43410E67"/>
    <w:rsid w:val="43E2516D"/>
    <w:rsid w:val="44DF3D8B"/>
    <w:rsid w:val="44E8249C"/>
    <w:rsid w:val="44F84CB5"/>
    <w:rsid w:val="460615EF"/>
    <w:rsid w:val="46610A04"/>
    <w:rsid w:val="46BC589A"/>
    <w:rsid w:val="482A5A71"/>
    <w:rsid w:val="4B5E7B32"/>
    <w:rsid w:val="4B706B53"/>
    <w:rsid w:val="4B94000C"/>
    <w:rsid w:val="4C5B1FD3"/>
    <w:rsid w:val="4CAC0AD9"/>
    <w:rsid w:val="4CDB5DA5"/>
    <w:rsid w:val="4DB8448E"/>
    <w:rsid w:val="4E3605DF"/>
    <w:rsid w:val="4E645C2C"/>
    <w:rsid w:val="4EB3122E"/>
    <w:rsid w:val="4EB77C34"/>
    <w:rsid w:val="4F52422F"/>
    <w:rsid w:val="50652DF3"/>
    <w:rsid w:val="50F129D7"/>
    <w:rsid w:val="50F413DD"/>
    <w:rsid w:val="513D08D8"/>
    <w:rsid w:val="51571481"/>
    <w:rsid w:val="5171202B"/>
    <w:rsid w:val="51F8100B"/>
    <w:rsid w:val="5204289F"/>
    <w:rsid w:val="520D1EAA"/>
    <w:rsid w:val="5245110A"/>
    <w:rsid w:val="52C36155"/>
    <w:rsid w:val="52F07F1E"/>
    <w:rsid w:val="5389049C"/>
    <w:rsid w:val="53AC60D2"/>
    <w:rsid w:val="544256CC"/>
    <w:rsid w:val="54456651"/>
    <w:rsid w:val="54B34707"/>
    <w:rsid w:val="56DC5010"/>
    <w:rsid w:val="57CC4919"/>
    <w:rsid w:val="59604D2F"/>
    <w:rsid w:val="59893975"/>
    <w:rsid w:val="59AD15AB"/>
    <w:rsid w:val="59F70726"/>
    <w:rsid w:val="5AAF3758"/>
    <w:rsid w:val="5B0E3771"/>
    <w:rsid w:val="5BED0BE1"/>
    <w:rsid w:val="5D743EE0"/>
    <w:rsid w:val="5DAE2DC0"/>
    <w:rsid w:val="5DFB2EBF"/>
    <w:rsid w:val="5F5543F5"/>
    <w:rsid w:val="5F8800C7"/>
    <w:rsid w:val="60EC3212"/>
    <w:rsid w:val="60ED0C93"/>
    <w:rsid w:val="615109B8"/>
    <w:rsid w:val="61D87997"/>
    <w:rsid w:val="61DA7617"/>
    <w:rsid w:val="61EE40B9"/>
    <w:rsid w:val="62007857"/>
    <w:rsid w:val="626E2089"/>
    <w:rsid w:val="63107694"/>
    <w:rsid w:val="64C4255D"/>
    <w:rsid w:val="65326415"/>
    <w:rsid w:val="658713A2"/>
    <w:rsid w:val="65FE4864"/>
    <w:rsid w:val="67860E67"/>
    <w:rsid w:val="67C563CE"/>
    <w:rsid w:val="682E35D8"/>
    <w:rsid w:val="685B2144"/>
    <w:rsid w:val="69220889"/>
    <w:rsid w:val="6A254C33"/>
    <w:rsid w:val="6A3142C9"/>
    <w:rsid w:val="6AE05366"/>
    <w:rsid w:val="6B555325"/>
    <w:rsid w:val="6B896A79"/>
    <w:rsid w:val="6C0E2555"/>
    <w:rsid w:val="6CA901D5"/>
    <w:rsid w:val="6CCA070A"/>
    <w:rsid w:val="6D663E0B"/>
    <w:rsid w:val="6F073538"/>
    <w:rsid w:val="6F647FBF"/>
    <w:rsid w:val="6FEB37AA"/>
    <w:rsid w:val="6FED2530"/>
    <w:rsid w:val="712F63C0"/>
    <w:rsid w:val="7172232C"/>
    <w:rsid w:val="719D0BF2"/>
    <w:rsid w:val="72EA6696"/>
    <w:rsid w:val="740622E5"/>
    <w:rsid w:val="74694588"/>
    <w:rsid w:val="7541206D"/>
    <w:rsid w:val="757E1ED2"/>
    <w:rsid w:val="7585185D"/>
    <w:rsid w:val="75A3688F"/>
    <w:rsid w:val="76970420"/>
    <w:rsid w:val="7842045C"/>
    <w:rsid w:val="79B6253C"/>
    <w:rsid w:val="7B741218"/>
    <w:rsid w:val="7B8E1DC2"/>
    <w:rsid w:val="7B985F55"/>
    <w:rsid w:val="7C4518F1"/>
    <w:rsid w:val="7CFA4897"/>
    <w:rsid w:val="7D5671AF"/>
    <w:rsid w:val="7DF30332"/>
    <w:rsid w:val="7E5570D2"/>
    <w:rsid w:val="7EAD7761"/>
    <w:rsid w:val="7EF43758"/>
    <w:rsid w:val="7F1329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2015-11-28T12:58:00Z</dcterms:created>
  <dc:creator>Administrator</dc:creator>
  <cp:lastModifiedBy>Administrator</cp:lastModifiedBy>
  <dcterms:modified xsi:type="dcterms:W3CDTF">2015-12-09T06:31:51Z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