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F6B79"/>
          <w:sz w:val="17"/>
          <w:szCs w:val="17"/>
          <w:spacing w:val="30"/>
        </w:rPr>
        <w:t xml:space="preserve">CRIMINAL JUSTICE OPERATIONS</w:t>
      </w:r>
    </w:p>
    <w:p>
      <w:pPr>
        <w:spacing w:after="50"/>
      </w:pPr>
      <w:r>
        <w:rPr>
          <w:b/>
          <w:bCs/>
          <w:color w:val="10243A"/>
          <w:sz w:val="40"/>
          <w:szCs w:val="40"/>
        </w:rPr>
        <w:t xml:space="preserve">Witness Statement</w:t>
      </w:r>
    </w:p>
    <w:p>
      <w:pPr>
        <w:spacing w:after="200"/>
      </w:pPr>
      <w:r>
        <w:rPr>
          <w:color w:val="5F6B79"/>
          <w:sz w:val="22"/>
          <w:szCs w:val="22"/>
        </w:rPr>
        <w:t xml:space="preserve">Marisa Vance — Operations Supervisor, Lincoln Community Center</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WHAT THIS IS</w:t>
            </w:r>
          </w:p>
          <w:p>
            <w:pPr>
              <w:spacing w:after="90" w:line="290"/>
            </w:pPr>
            <w:r>
              <w:rPr>
                <w:color w:val="1B1B1B"/>
                <w:sz w:val="21"/>
                <w:szCs w:val="21"/>
              </w:rPr>
              <w:t xml:space="preserve">The second witness. This is everything she told you — there is nothing else, and there is no third witness coming.</w:t>
            </w:r>
          </w:p>
          <w:p>
            <w:pPr>
              <w:spacing w:after="0" w:line="290"/>
            </w:pPr>
            <w:r>
              <w:rPr>
                <w:color w:val="1B1B1B"/>
                <w:sz w:val="21"/>
                <w:szCs w:val="21"/>
              </w:rPr>
              <w:t xml:space="preserve">Read it against your question sheet. Some of what you asked is answered here. Some of it is not, and that is also information.</w:t>
            </w:r>
          </w:p>
        </w:tc>
      </w:tr>
    </w:tbl>
    <w:p>
      <w:pPr>
        <w:spacing w:after="180" w:line="276"/>
      </w:pPr>
      <w:r>
        <w:rPr>
          <w:color w:val="1B1B1B"/>
          <w:sz w:val="21"/>
          <w:szCs w:val="21"/>
        </w:rPr>
        <w:t xml:space="preserve"/>
      </w:r>
    </w:p>
    <w:p>
      <w:pPr>
        <w:spacing w:before="120" w:after="90"/>
      </w:pPr>
      <w:r>
        <w:rPr>
          <w:b/>
          <w:bCs/>
          <w:color w:val="10243A"/>
          <w:sz w:val="18"/>
          <w:szCs w:val="18"/>
          <w:spacing w:val="20"/>
        </w:rPr>
        <w:t xml:space="preserve">INTERVIEW DETAILS</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700"/>
        <w:gridCol w:w="6660"/>
      </w:tblGrid>
      <w:tr>
        <w:tc>
          <w:tcPr>
            <w:tcW w:type="dxa" w:w="2700"/>
            <w:shd w:fill="F2F5F8" w:val="clear"/>
            <w:tcMar>
              <w:top w:type="dxa" w:w="90"/>
              <w:left w:type="dxa" w:w="150"/>
              <w:bottom w:type="dxa" w:w="90"/>
              <w:right w:type="dxa" w:w="150"/>
            </w:tcMar>
          </w:tcPr>
          <w:p>
            <w:r>
              <w:rPr>
                <w:b/>
                <w:bCs/>
                <w:color w:val="5F6B79"/>
                <w:sz w:val="18"/>
                <w:szCs w:val="18"/>
              </w:rPr>
              <w:t xml:space="preserve">INTERVIEWED</w:t>
            </w:r>
          </w:p>
        </w:tc>
        <w:tc>
          <w:tcPr>
            <w:tcW w:type="dxa" w:w="6660"/>
            <w:tcMar>
              <w:top w:type="dxa" w:w="90"/>
              <w:left w:type="dxa" w:w="150"/>
              <w:bottom w:type="dxa" w:w="90"/>
              <w:right w:type="dxa" w:w="150"/>
            </w:tcMar>
          </w:tcPr>
          <w:p>
            <w:r>
              <w:rPr>
                <w:color w:val="1B1B1B"/>
                <w:sz w:val="22"/>
                <w:szCs w:val="22"/>
              </w:rPr>
              <w:t xml:space="preserve">0214 hours by telephone; 0640 hours in person</w:t>
            </w:r>
          </w:p>
        </w:tc>
      </w:tr>
      <w:tr>
        <w:tc>
          <w:tcPr>
            <w:tcW w:type="dxa" w:w="2700"/>
            <w:shd w:fill="F2F5F8" w:val="clear"/>
            <w:tcMar>
              <w:top w:type="dxa" w:w="90"/>
              <w:left w:type="dxa" w:w="150"/>
              <w:bottom w:type="dxa" w:w="90"/>
              <w:right w:type="dxa" w:w="150"/>
            </w:tcMar>
          </w:tcPr>
          <w:p>
            <w:r>
              <w:rPr>
                <w:b/>
                <w:bCs/>
                <w:color w:val="5F6B79"/>
                <w:sz w:val="18"/>
                <w:szCs w:val="18"/>
              </w:rPr>
              <w:t xml:space="preserve">NAME</w:t>
            </w:r>
          </w:p>
        </w:tc>
        <w:tc>
          <w:tcPr>
            <w:tcW w:type="dxa" w:w="6660"/>
            <w:tcMar>
              <w:top w:type="dxa" w:w="90"/>
              <w:left w:type="dxa" w:w="150"/>
              <w:bottom w:type="dxa" w:w="90"/>
              <w:right w:type="dxa" w:w="150"/>
            </w:tcMar>
          </w:tcPr>
          <w:p>
            <w:r>
              <w:rPr>
                <w:color w:val="1B1B1B"/>
                <w:sz w:val="22"/>
                <w:szCs w:val="22"/>
              </w:rPr>
              <w:t xml:space="preserve">Marisa Vance</w:t>
            </w:r>
          </w:p>
        </w:tc>
      </w:tr>
      <w:tr>
        <w:tc>
          <w:tcPr>
            <w:tcW w:type="dxa" w:w="2700"/>
            <w:shd w:fill="F2F5F8" w:val="clear"/>
            <w:tcMar>
              <w:top w:type="dxa" w:w="90"/>
              <w:left w:type="dxa" w:w="150"/>
              <w:bottom w:type="dxa" w:w="90"/>
              <w:right w:type="dxa" w:w="150"/>
            </w:tcMar>
          </w:tcPr>
          <w:p>
            <w:r>
              <w:rPr>
                <w:b/>
                <w:bCs/>
                <w:color w:val="5F6B79"/>
                <w:sz w:val="18"/>
                <w:szCs w:val="18"/>
              </w:rPr>
              <w:t xml:space="preserve">ROLE</w:t>
            </w:r>
          </w:p>
        </w:tc>
        <w:tc>
          <w:tcPr>
            <w:tcW w:type="dxa" w:w="6660"/>
            <w:tcMar>
              <w:top w:type="dxa" w:w="90"/>
              <w:left w:type="dxa" w:w="150"/>
              <w:bottom w:type="dxa" w:w="90"/>
              <w:right w:type="dxa" w:w="150"/>
            </w:tcMar>
          </w:tcPr>
          <w:p>
            <w:r>
              <w:rPr>
                <w:color w:val="1B1B1B"/>
                <w:sz w:val="22"/>
                <w:szCs w:val="22"/>
              </w:rPr>
              <w:t xml:space="preserve">Operations Supervisor — 4 years</w:t>
            </w:r>
          </w:p>
        </w:tc>
      </w:tr>
      <w:tr>
        <w:tc>
          <w:tcPr>
            <w:tcW w:type="dxa" w:w="2700"/>
            <w:shd w:fill="F2F5F8" w:val="clear"/>
            <w:tcMar>
              <w:top w:type="dxa" w:w="90"/>
              <w:left w:type="dxa" w:w="150"/>
              <w:bottom w:type="dxa" w:w="90"/>
              <w:right w:type="dxa" w:w="150"/>
            </w:tcMar>
          </w:tcPr>
          <w:p>
            <w:r>
              <w:rPr>
                <w:b/>
                <w:bCs/>
                <w:color w:val="5F6B79"/>
                <w:sz w:val="18"/>
                <w:szCs w:val="18"/>
              </w:rPr>
              <w:t xml:space="preserve">RELATIONSHIP</w:t>
            </w:r>
          </w:p>
        </w:tc>
        <w:tc>
          <w:tcPr>
            <w:tcW w:type="dxa" w:w="6660"/>
            <w:tcMar>
              <w:top w:type="dxa" w:w="90"/>
              <w:left w:type="dxa" w:w="150"/>
              <w:bottom w:type="dxa" w:w="90"/>
              <w:right w:type="dxa" w:w="150"/>
            </w:tcMar>
          </w:tcPr>
          <w:p>
            <w:r>
              <w:rPr>
                <w:color w:val="1B1B1B"/>
                <w:sz w:val="22"/>
                <w:szCs w:val="22"/>
              </w:rPr>
              <w:t xml:space="preserve">Ray Delgado’s direct supervisor</w:t>
            </w:r>
          </w:p>
        </w:tc>
      </w:tr>
      <w:tr>
        <w:tc>
          <w:tcPr>
            <w:tcW w:type="dxa" w:w="2700"/>
            <w:shd w:fill="F2F5F8" w:val="clear"/>
            <w:tcMar>
              <w:top w:type="dxa" w:w="90"/>
              <w:left w:type="dxa" w:w="150"/>
              <w:bottom w:type="dxa" w:w="90"/>
              <w:right w:type="dxa" w:w="150"/>
            </w:tcMar>
          </w:tcPr>
          <w:p>
            <w:r>
              <w:rPr>
                <w:b/>
                <w:bCs/>
                <w:color w:val="5F6B79"/>
                <w:sz w:val="18"/>
                <w:szCs w:val="18"/>
              </w:rPr>
              <w:t xml:space="preserve">CONTACT</w:t>
            </w:r>
          </w:p>
        </w:tc>
        <w:tc>
          <w:tcPr>
            <w:tcW w:type="dxa" w:w="6660"/>
            <w:tcMar>
              <w:top w:type="dxa" w:w="90"/>
              <w:left w:type="dxa" w:w="150"/>
              <w:bottom w:type="dxa" w:w="90"/>
              <w:right w:type="dxa" w:w="150"/>
            </w:tcMar>
          </w:tcPr>
          <w:p>
            <w:r>
              <w:rPr>
                <w:color w:val="1B1B1B"/>
                <w:sz w:val="22"/>
                <w:szCs w:val="22"/>
              </w:rPr>
              <w:t xml:space="preserve">Provided mobile number and work e-mail</w:t>
            </w:r>
          </w:p>
        </w:tc>
      </w:tr>
    </w:tbl>
    <w:p>
      <w:pPr>
        <w:spacing w:after="220" w:line="276"/>
      </w:pPr>
      <w:r>
        <w:rPr>
          <w:color w:val="1B1B1B"/>
          <w:sz w:val="21"/>
          <w:szCs w:val="21"/>
        </w:rPr>
        <w:t xml:space="preserve"/>
      </w:r>
    </w:p>
    <w:p>
      <w:pPr>
        <w:spacing w:before="120" w:after="90"/>
      </w:pPr>
      <w:r>
        <w:rPr>
          <w:b/>
          <w:bCs/>
          <w:color w:val="10243A"/>
          <w:sz w:val="18"/>
          <w:szCs w:val="18"/>
          <w:spacing w:val="20"/>
        </w:rPr>
        <w:t xml:space="preserve">STATEMENT</w:t>
      </w:r>
    </w:p>
    <w:p>
      <w:pPr>
        <w:spacing w:after="100" w:line="276"/>
      </w:pPr>
      <w:r>
        <w:rPr>
          <w:i/>
          <w:iCs/>
          <w:color w:val="5F6B79"/>
          <w:sz w:val="18"/>
          <w:szCs w:val="18"/>
        </w:rPr>
        <w:t xml:space="preserve">Taken by you by telephone at 0214 hours, then in person at the center at 0640 hours. Written down as she said it.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360"/>
      </w:tblGrid>
      <w:tr>
        <w:tc>
          <w:tcPr>
            <w:tcW w:type="dxa" w:w="9360"/>
            <w:shd w:fill="F2F5F8" w:val="clear"/>
            <w:tcMar>
              <w:top w:type="dxa" w:w="190"/>
              <w:left w:type="dxa" w:w="230"/>
              <w:bottom w:type="dxa" w:w="190"/>
              <w:right w:type="dxa" w:w="230"/>
            </w:tcMar>
          </w:tcPr>
          <w:p>
            <w:pPr>
              <w:spacing w:after="150" w:line="310"/>
            </w:pPr>
            <w:r>
              <w:rPr>
                <w:color w:val="1B1B1B"/>
                <w:sz w:val="23"/>
                <w:szCs w:val="23"/>
              </w:rPr>
              <w:t xml:space="preserve">“Ray called me at ten minutes to one. I know that because it woke me up and I looked at my phone. I told him to call the police and not to touch anything, and then I got dressed and drove over.”</w:t>
            </w:r>
          </w:p>
          <w:p>
            <w:pPr>
              <w:spacing w:after="150" w:line="310"/>
            </w:pPr>
            <w:r>
              <w:rPr>
                <w:color w:val="1B1B1B"/>
                <w:sz w:val="23"/>
                <w:szCs w:val="23"/>
              </w:rPr>
              <w:t xml:space="preserve">“There were nine laptops in that room. I know because I counted them Friday afternoon when I locked up — that was about twenty to six. They are Dell, and they are asset tagged, CC-0041 through CC-0049. They cost us about five hundred and twenty dollars each when we bought them in February.”</w:t>
            </w:r>
          </w:p>
          <w:p>
            <w:pPr>
              <w:spacing w:after="150" w:line="310"/>
            </w:pPr>
            <w:r>
              <w:rPr>
                <w:color w:val="1B1B1B"/>
                <w:sz w:val="23"/>
                <w:szCs w:val="23"/>
              </w:rPr>
              <w:t xml:space="preserve">“Three people have a key to the equipment room. Me, the facility director, and there is one on the master ring in the office safe. Ray does not have one. He is not supposed to have one.”</w:t>
            </w:r>
          </w:p>
          <w:p>
            <w:pPr>
              <w:spacing w:after="150" w:line="310"/>
            </w:pPr>
            <w:r>
              <w:rPr>
                <w:color w:val="1B1B1B"/>
                <w:sz w:val="23"/>
                <w:szCs w:val="23"/>
              </w:rPr>
              <w:t xml:space="preserve">“The back door is on a timer. It locks itself at nine. I will be honest with you, that door does not always catch — I have put in two work orders on it since the spring and nobody has come out. So when Ray says it should have been locked, he is right, it should have been. Whether it was, I could not tell you.”</w:t>
            </w:r>
          </w:p>
          <w:p>
            <w:pPr>
              <w:spacing w:after="150" w:line="310"/>
            </w:pPr>
            <w:r>
              <w:rPr>
                <w:color w:val="1B1B1B"/>
                <w:sz w:val="23"/>
                <w:szCs w:val="23"/>
              </w:rPr>
              <w:t xml:space="preserve">“There is a camera over the back door. It has not worked since the summer. I put in a work order in July. Nobody came out for that one either.”</w:t>
            </w:r>
          </w:p>
          <w:p>
            <w:pPr>
              <w:spacing w:after="150" w:line="310"/>
            </w:pPr>
            <w:r>
              <w:rPr>
                <w:color w:val="1B1B1B"/>
                <w:sz w:val="23"/>
                <w:szCs w:val="23"/>
              </w:rPr>
              <w:t xml:space="preserve">“One more thing, and I am not saying this man did anything. We had a part-time rec aide over the summer, Dontae Rivers. His last day was the fifteenth of August. He never turned his key in. I sent him two e-mails about it. That was a building key, not the equipment room, but I am telling you because you asked who has keys.”</w:t>
            </w:r>
          </w:p>
          <w:p>
            <w:pPr>
              <w:spacing w:after="0" w:line="310"/>
            </w:pPr>
            <w:r>
              <w:rPr>
                <w:color w:val="1B1B1B"/>
                <w:sz w:val="23"/>
                <w:szCs w:val="23"/>
              </w:rPr>
              <w:t xml:space="preserve">“I have not been in the equipment room yet. The officer told me not to go in. So I cannot tell you if anything else is gone until I can get in there and look at my inventory sheet.”</w:t>
            </w:r>
          </w:p>
        </w:tc>
      </w:tr>
    </w:tbl>
    <w:p>
      <w:pPr>
        <w:spacing w:after="220" w:line="276"/>
      </w:pPr>
      <w:r>
        <w:rPr>
          <w:color w:val="1B1B1B"/>
          <w:sz w:val="21"/>
          <w:szCs w:val="21"/>
        </w:rPr>
        <w:t xml:space="preserve"/>
      </w:r>
    </w:p>
    <w:tbl>
      <w:tblPr>
        <w:tblW w:type="dxa" w:w="9360"/>
        <w:tblBorders>
          <w:top w:val="single" w:color="9A3412" w:sz="8"/>
          <w:left w:val="single" w:color="9A3412" w:sz="8"/>
          <w:bottom w:val="single" w:color="9A3412" w:sz="8"/>
          <w:right w:val="single" w:color="9A3412" w:sz="8"/>
          <w:insideH w:val="single" w:color="9A3412" w:sz="8"/>
          <w:insideV w:val="single" w:color="9A3412" w:sz="8"/>
        </w:tblBorders>
      </w:tblPr>
      <w:tblGrid>
        <w:gridCol w:w="9360"/>
      </w:tblGrid>
      <w:tr>
        <w:tc>
          <w:tcPr>
            <w:tcW w:type="dxa" w:w="9360"/>
            <w:shd w:fill="FDF3EC" w:val="clear"/>
            <w:tcMar>
              <w:top w:type="dxa" w:w="160"/>
              <w:left w:type="dxa" w:w="200"/>
              <w:bottom w:type="dxa" w:w="160"/>
              <w:right w:type="dxa" w:w="200"/>
            </w:tcMar>
          </w:tcPr>
          <w:p>
            <w:pPr>
              <w:spacing w:after="70"/>
            </w:pPr>
            <w:r>
              <w:rPr>
                <w:b/>
                <w:bCs/>
                <w:color w:val="9A3412"/>
                <w:sz w:val="17"/>
                <w:szCs w:val="17"/>
                <w:spacing w:val="20"/>
              </w:rPr>
              <w:t xml:space="preserve">WHAT SHE COULD NOT TELL YOU</w:t>
            </w:r>
          </w:p>
          <w:p>
            <w:pPr>
              <w:spacing w:after="60" w:line="285"/>
              <w:ind w:left="300" w:hanging="300"/>
            </w:pPr>
            <w:r>
              <w:rPr>
                <w:b/>
                <w:bCs/>
                <w:color w:val="9A3412"/>
                <w:sz w:val="19"/>
                <w:szCs w:val="19"/>
              </w:rPr>
              <w:t xml:space="preserve">—   </w:t>
            </w:r>
            <w:r>
              <w:rPr>
                <w:color w:val="1B1B1B"/>
                <w:sz w:val="20"/>
                <w:szCs w:val="20"/>
              </w:rPr>
              <w:t xml:space="preserve">Who entered the building, or how.</w:t>
            </w:r>
          </w:p>
          <w:p>
            <w:pPr>
              <w:spacing w:after="60" w:line="285"/>
              <w:ind w:left="300" w:hanging="300"/>
            </w:pPr>
            <w:r>
              <w:rPr>
                <w:b/>
                <w:bCs/>
                <w:color w:val="9A3412"/>
                <w:sz w:val="19"/>
                <w:szCs w:val="19"/>
              </w:rPr>
              <w:t xml:space="preserve">—   </w:t>
            </w:r>
            <w:r>
              <w:rPr>
                <w:color w:val="1B1B1B"/>
                <w:sz w:val="20"/>
                <w:szCs w:val="20"/>
              </w:rPr>
              <w:t xml:space="preserve">What time the entry happened.</w:t>
            </w:r>
          </w:p>
          <w:p>
            <w:pPr>
              <w:spacing w:after="60" w:line="285"/>
              <w:ind w:left="300" w:hanging="300"/>
            </w:pPr>
            <w:r>
              <w:rPr>
                <w:b/>
                <w:bCs/>
                <w:color w:val="9A3412"/>
                <w:sz w:val="19"/>
                <w:szCs w:val="19"/>
              </w:rPr>
              <w:t xml:space="preserve">—   </w:t>
            </w:r>
            <w:r>
              <w:rPr>
                <w:color w:val="1B1B1B"/>
                <w:sz w:val="20"/>
                <w:szCs w:val="20"/>
              </w:rPr>
              <w:t xml:space="preserve">Whether the back door was actually unlocked that night.</w:t>
            </w:r>
          </w:p>
          <w:p>
            <w:pPr>
              <w:spacing w:after="60" w:line="285"/>
              <w:ind w:left="300" w:hanging="300"/>
            </w:pPr>
            <w:r>
              <w:rPr>
                <w:b/>
                <w:bCs/>
                <w:color w:val="9A3412"/>
                <w:sz w:val="19"/>
                <w:szCs w:val="19"/>
              </w:rPr>
              <w:t xml:space="preserve">—   </w:t>
            </w:r>
            <w:r>
              <w:rPr>
                <w:color w:val="1B1B1B"/>
                <w:sz w:val="20"/>
                <w:szCs w:val="20"/>
              </w:rPr>
              <w:t xml:space="preserve">Whether anything other than the laptops is missing.</w:t>
            </w:r>
          </w:p>
          <w:p>
            <w:pPr>
              <w:spacing w:after="0" w:line="280"/>
            </w:pPr>
            <w:r>
              <w:rPr>
                <w:i/>
                <w:iCs/>
                <w:color w:val="5F6B79"/>
                <w:sz w:val="19"/>
                <w:szCs w:val="19"/>
              </w:rPr>
              <w:t xml:space="preserve">An interview that leaves questions open is normal. Record them — do not fill them in yourself.</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B1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Statement</dc:title>
  <dc:creator>Criminal Justice Operations</dc:creator>
  <cp:lastModifiedBy>Un-named</cp:lastModifiedBy>
  <cp:revision>1</cp:revision>
  <dcterms:created xsi:type="dcterms:W3CDTF">2026-10-12T15:28:44.964Z</dcterms:created>
  <dcterms:modified xsi:type="dcterms:W3CDTF">2026-10-12T15:28:44.964Z</dcterms:modified>
</cp:coreProperties>
</file>

<file path=docProps/custom.xml><?xml version="1.0" encoding="utf-8"?>
<Properties xmlns="http://schemas.openxmlformats.org/officeDocument/2006/custom-properties" xmlns:vt="http://schemas.openxmlformats.org/officeDocument/2006/docPropsVTypes"/>
</file>