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21CC" w14:textId="21E2BE54" w:rsidR="00AC2C5F" w:rsidRDefault="00AC2C5F">
      <w:r>
        <w:rPr>
          <w:noProof/>
        </w:rPr>
        <w:drawing>
          <wp:inline distT="0" distB="0" distL="0" distR="0" wp14:anchorId="12AC5191" wp14:editId="5B34DC1E">
            <wp:extent cx="5400040" cy="3037840"/>
            <wp:effectExtent l="0" t="0" r="0" b="0"/>
            <wp:docPr id="10462108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1083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5F"/>
    <w:rsid w:val="00AC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9BD"/>
  <w15:chartTrackingRefBased/>
  <w15:docId w15:val="{4BE4F89E-B084-4FFB-B64B-5EC59986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2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2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2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2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2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2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2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2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2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2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2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2C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2C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2C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2C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2C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2C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2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2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2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2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2C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2C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2C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2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2C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2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Araujo De Melo Silva</dc:creator>
  <cp:keywords/>
  <dc:description/>
  <cp:lastModifiedBy>Rosangela Araujo De Melo Silva</cp:lastModifiedBy>
  <cp:revision>1</cp:revision>
  <dcterms:created xsi:type="dcterms:W3CDTF">2024-04-10T13:20:00Z</dcterms:created>
  <dcterms:modified xsi:type="dcterms:W3CDTF">2024-04-10T13:21:00Z</dcterms:modified>
</cp:coreProperties>
</file>