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Jeff Text:</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lipid makeup of plant cells has been linked with a number of abiotic and biotic factors that vary across altitude, including temperature</w:t>
      </w:r>
      <w:hyperlink r:id="rId7">
        <w:r w:rsidDel="00000000" w:rsidR="00000000" w:rsidRPr="00000000">
          <w:rPr>
            <w:vertAlign w:val="superscript"/>
            <w:rtl w:val="0"/>
          </w:rPr>
          <w:t xml:space="preserve">1</w:t>
        </w:r>
      </w:hyperlink>
      <w:r w:rsidDel="00000000" w:rsidR="00000000" w:rsidRPr="00000000">
        <w:rPr>
          <w:vertAlign w:val="superscript"/>
          <w:rtl w:val="0"/>
        </w:rPr>
        <w:t xml:space="preserve">,</w:t>
      </w:r>
      <w:hyperlink r:id="rId8">
        <w:r w:rsidDel="00000000" w:rsidR="00000000" w:rsidRPr="00000000">
          <w:rPr>
            <w:vertAlign w:val="superscript"/>
            <w:rtl w:val="0"/>
          </w:rPr>
          <w:t xml:space="preserve">2</w:t>
        </w:r>
      </w:hyperlink>
      <w:r w:rsidDel="00000000" w:rsidR="00000000" w:rsidRPr="00000000">
        <w:rPr>
          <w:rtl w:val="0"/>
        </w:rPr>
        <w:t xml:space="preserve">, phosphorus</w:t>
      </w:r>
      <w:hyperlink r:id="rId9">
        <w:r w:rsidDel="00000000" w:rsidR="00000000" w:rsidRPr="00000000">
          <w:rPr>
            <w:vertAlign w:val="superscript"/>
            <w:rtl w:val="0"/>
          </w:rPr>
          <w:t xml:space="preserve">3</w:t>
        </w:r>
      </w:hyperlink>
      <w:r w:rsidDel="00000000" w:rsidR="00000000" w:rsidRPr="00000000">
        <w:rPr>
          <w:vertAlign w:val="superscript"/>
          <w:rtl w:val="0"/>
        </w:rPr>
        <w:t xml:space="preserve">,</w:t>
      </w:r>
      <w:hyperlink r:id="rId10">
        <w:r w:rsidDel="00000000" w:rsidR="00000000" w:rsidRPr="00000000">
          <w:rPr>
            <w:vertAlign w:val="superscript"/>
            <w:rtl w:val="0"/>
          </w:rPr>
          <w:t xml:space="preserve">4</w:t>
        </w:r>
      </w:hyperlink>
      <w:r w:rsidDel="00000000" w:rsidR="00000000" w:rsidRPr="00000000">
        <w:rPr>
          <w:vertAlign w:val="superscript"/>
          <w:rtl w:val="0"/>
        </w:rPr>
        <w:t xml:space="preserve">,</w:t>
      </w:r>
      <w:hyperlink r:id="rId11">
        <w:r w:rsidDel="00000000" w:rsidR="00000000" w:rsidRPr="00000000">
          <w:rPr>
            <w:vertAlign w:val="superscript"/>
            <w:rtl w:val="0"/>
          </w:rPr>
          <w:t xml:space="preserve">5</w:t>
        </w:r>
      </w:hyperlink>
      <w:r w:rsidDel="00000000" w:rsidR="00000000" w:rsidRPr="00000000">
        <w:rPr>
          <w:rtl w:val="0"/>
        </w:rPr>
        <w:t xml:space="preserve"> and biotic pressures</w:t>
      </w:r>
      <w:hyperlink r:id="rId12">
        <w:r w:rsidDel="00000000" w:rsidR="00000000" w:rsidRPr="00000000">
          <w:rPr>
            <w:vertAlign w:val="superscript"/>
            <w:rtl w:val="0"/>
          </w:rPr>
          <w:t xml:space="preserve">6</w:t>
        </w:r>
      </w:hyperlink>
      <w:r w:rsidDel="00000000" w:rsidR="00000000" w:rsidRPr="00000000">
        <w:rPr>
          <w:rtl w:val="0"/>
        </w:rPr>
        <w:t xml:space="preserve"> and l</w:t>
      </w:r>
      <w:r w:rsidDel="00000000" w:rsidR="00000000" w:rsidRPr="00000000">
        <w:rPr>
          <w:rtl w:val="0"/>
        </w:rPr>
        <w:t xml:space="preserve">ipid composition is also highly correlated with general combining ability for flowering time in maize </w:t>
      </w:r>
      <w:hyperlink r:id="rId13">
        <w:r w:rsidDel="00000000" w:rsidR="00000000" w:rsidRPr="00000000">
          <w:rPr>
            <w:vertAlign w:val="superscript"/>
            <w:rtl w:val="0"/>
          </w:rPr>
          <w:t xml:space="preserve">7</w:t>
        </w:r>
      </w:hyperlink>
      <w:r w:rsidDel="00000000" w:rsidR="00000000" w:rsidRPr="00000000">
        <w:rPr>
          <w:rtl w:val="0"/>
        </w:rPr>
        <w:t xml:space="preserve"> and certain lipid species have been shown to accelerate flowering</w:t>
      </w:r>
      <w:hyperlink r:id="rId14">
        <w:r w:rsidDel="00000000" w:rsidR="00000000" w:rsidRPr="00000000">
          <w:rPr>
            <w:vertAlign w:val="superscript"/>
            <w:rtl w:val="0"/>
          </w:rPr>
          <w:t xml:space="preserve">8</w:t>
        </w:r>
      </w:hyperlink>
      <w:r w:rsidDel="00000000" w:rsidR="00000000" w:rsidRPr="00000000">
        <w:rPr>
          <w:rtl w:val="0"/>
        </w:rPr>
        <w:t xml:space="preserve">. We compared our GxE results to a recent QTL analysis of phospholipid metabolites (cite Fausto zenodo doi), and find that a number of QTL for GxE of specific phospholipid abundance overlap with our GxE for flowering time or fitness (Table SX), perhaps hinting at an important mechanistic basis underlying our signal of local adaptation.</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commentRangeStart w:id="0"/>
      <w:r w:rsidDel="00000000" w:rsidR="00000000" w:rsidRPr="00000000">
        <w:rPr>
          <w:b w:val="1"/>
          <w:rtl w:val="0"/>
        </w:rPr>
        <w:t xml:space="preserve">Introduction</w:t>
      </w:r>
      <w:commentRangeEnd w:id="0"/>
      <w:r w:rsidDel="00000000" w:rsidR="00000000" w:rsidRPr="00000000">
        <w:commentReference w:id="0"/>
      </w:r>
      <w:r w:rsidDel="00000000" w:rsidR="00000000" w:rsidRPr="00000000">
        <w:rPr>
          <w:b w:val="1"/>
          <w:rtl w:val="0"/>
        </w:rPr>
        <w:t xml:space="preserve">/Discussion</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lipid makeup of plant cells has been linked with a number of abiotic and biotic factors that vary across altitudinal gradients that maize adapted to following domestication including temperature</w:t>
      </w:r>
      <w:hyperlink r:id="rId15">
        <w:r w:rsidDel="00000000" w:rsidR="00000000" w:rsidRPr="00000000">
          <w:rPr>
            <w:b w:val="0"/>
            <w:color w:val="000000"/>
            <w:u w:val="none"/>
            <w:vertAlign w:val="superscript"/>
            <w:rtl w:val="0"/>
          </w:rPr>
          <w:t xml:space="preserve">1</w:t>
        </w:r>
      </w:hyperlink>
      <w:r w:rsidDel="00000000" w:rsidR="00000000" w:rsidRPr="00000000">
        <w:rPr>
          <w:vertAlign w:val="superscript"/>
          <w:rtl w:val="0"/>
        </w:rPr>
        <w:t xml:space="preserve">,</w:t>
      </w:r>
      <w:hyperlink r:id="rId16">
        <w:r w:rsidDel="00000000" w:rsidR="00000000" w:rsidRPr="00000000">
          <w:rPr>
            <w:b w:val="0"/>
            <w:color w:val="000000"/>
            <w:u w:val="none"/>
            <w:vertAlign w:val="superscript"/>
            <w:rtl w:val="0"/>
          </w:rPr>
          <w:t xml:space="preserve">2</w:t>
        </w:r>
      </w:hyperlink>
      <w:r w:rsidDel="00000000" w:rsidR="00000000" w:rsidRPr="00000000">
        <w:rPr>
          <w:rtl w:val="0"/>
        </w:rPr>
        <w:t xml:space="preserve">, phosphorus</w:t>
      </w:r>
      <w:hyperlink r:id="rId17">
        <w:r w:rsidDel="00000000" w:rsidR="00000000" w:rsidRPr="00000000">
          <w:rPr>
            <w:b w:val="0"/>
            <w:color w:val="000000"/>
            <w:u w:val="none"/>
            <w:vertAlign w:val="superscript"/>
            <w:rtl w:val="0"/>
          </w:rPr>
          <w:t xml:space="preserve">3</w:t>
        </w:r>
      </w:hyperlink>
      <w:r w:rsidDel="00000000" w:rsidR="00000000" w:rsidRPr="00000000">
        <w:rPr>
          <w:vertAlign w:val="superscript"/>
          <w:rtl w:val="0"/>
        </w:rPr>
        <w:t xml:space="preserve">,</w:t>
      </w:r>
      <w:hyperlink r:id="rId18">
        <w:r w:rsidDel="00000000" w:rsidR="00000000" w:rsidRPr="00000000">
          <w:rPr>
            <w:b w:val="0"/>
            <w:color w:val="000000"/>
            <w:u w:val="none"/>
            <w:vertAlign w:val="superscript"/>
            <w:rtl w:val="0"/>
          </w:rPr>
          <w:t xml:space="preserve">4</w:t>
        </w:r>
      </w:hyperlink>
      <w:r w:rsidDel="00000000" w:rsidR="00000000" w:rsidRPr="00000000">
        <w:rPr>
          <w:vertAlign w:val="superscript"/>
          <w:rtl w:val="0"/>
        </w:rPr>
        <w:t xml:space="preserve">,</w:t>
      </w:r>
      <w:hyperlink r:id="rId19">
        <w:r w:rsidDel="00000000" w:rsidR="00000000" w:rsidRPr="00000000">
          <w:rPr>
            <w:b w:val="0"/>
            <w:color w:val="000000"/>
            <w:u w:val="none"/>
            <w:vertAlign w:val="superscript"/>
            <w:rtl w:val="0"/>
          </w:rPr>
          <w:t xml:space="preserve">5</w:t>
        </w:r>
      </w:hyperlink>
      <w:r w:rsidDel="00000000" w:rsidR="00000000" w:rsidRPr="00000000">
        <w:rPr>
          <w:rtl w:val="0"/>
        </w:rPr>
        <w:t xml:space="preserve"> and</w:t>
      </w:r>
      <w:r w:rsidDel="00000000" w:rsidR="00000000" w:rsidRPr="00000000">
        <w:rPr>
          <w:rtl w:val="0"/>
        </w:rPr>
        <w:t xml:space="preserve"> biotic pressure</w:t>
      </w:r>
      <w:hyperlink r:id="rId20">
        <w:r w:rsidDel="00000000" w:rsidR="00000000" w:rsidRPr="00000000">
          <w:rPr>
            <w:b w:val="0"/>
            <w:color w:val="000000"/>
            <w:u w:val="none"/>
            <w:vertAlign w:val="superscript"/>
            <w:rtl w:val="0"/>
          </w:rPr>
          <w:t xml:space="preserve">6</w:t>
        </w:r>
      </w:hyperlink>
      <w:r w:rsidDel="00000000" w:rsidR="00000000" w:rsidRPr="00000000">
        <w:rPr>
          <w:rtl w:val="0"/>
        </w:rPr>
        <w:t xml:space="preserve">. Altitudinal temperature gradients also impose strong selection on flowering time (linked to temperature/GDUs).  Lipid composition also is also highly correlated with general combining ability for flowering time in maize </w:t>
      </w:r>
      <w:hyperlink r:id="rId21">
        <w:r w:rsidDel="00000000" w:rsidR="00000000" w:rsidRPr="00000000">
          <w:rPr>
            <w:b w:val="0"/>
            <w:color w:val="000000"/>
            <w:u w:val="none"/>
            <w:vertAlign w:val="superscript"/>
            <w:rtl w:val="0"/>
          </w:rPr>
          <w:t xml:space="preserve">7</w:t>
        </w:r>
      </w:hyperlink>
      <w:r w:rsidDel="00000000" w:rsidR="00000000" w:rsidRPr="00000000">
        <w:rPr>
          <w:rtl w:val="0"/>
        </w:rPr>
        <w:t xml:space="preserve"> and at the mechanistic level, certain species of phosphatidylcholine have been shown to bind to Flowering Locus T and accelerate flowering</w:t>
      </w:r>
      <w:hyperlink r:id="rId22">
        <w:r w:rsidDel="00000000" w:rsidR="00000000" w:rsidRPr="00000000">
          <w:rPr>
            <w:b w:val="0"/>
            <w:color w:val="000000"/>
            <w:u w:val="none"/>
            <w:vertAlign w:val="superscript"/>
            <w:rtl w:val="0"/>
          </w:rPr>
          <w:t xml:space="preserve">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Methods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Overlap with biparental phospholipid metabolism GxE QTLs.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We looked for the GxE interaction QTLs for phospholipids in a B73 x Palomero Toluqueño (a highland landrace from the Central Plateau of Mexico )  BC1S5 Backcross Introgressed Line mapping population made of 87 individuals and genotyped using DARTseq. The mapping population was grown in a highland site in Metepec, Edo de Mexico at 2600 masl during the Summer of 2016 and in Puerto Vallarta, Jalisco at 50 masl during the winter of 2016/17. We collected samples from tip of the second youngest leave above the last leave with a fully developed collar at V4-V6 developmental stages. Samples were extracted according to We analyzed the samples using UHPLC-QTOF and 67 leaf lipid species were identified. Individual levels of each lipid were used for QTL analysis. We also used as phenotypes the sum total of the following lipid classes: diglycerides (DGs), triglycerides (TGs), phosphatidylcholines (PCs) and  lysophosphatidylcholines (LPCs).  Furthermore,  we also included the log base 2 transformed ratios of LPCs/PCs and the ratios of the species with the most negative significant correlation ( t-test, p &lt; 1e-10) and at least 300 observations in the data (see table). Full details can be found in (</w:t>
      </w:r>
      <w:r w:rsidDel="00000000" w:rsidR="00000000" w:rsidRPr="00000000">
        <w:rPr>
          <w:color w:val="0000ff"/>
          <w:rtl w:val="0"/>
        </w:rPr>
        <w:t xml:space="preserve">paper to be published</w:t>
      </w:r>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t xml:space="preserve">We then used a single QTL model with site (Metepec-Puerto Vallarta) as interaction covariate (function scanone from the R/qtl package, </w:t>
      </w:r>
      <w:hyperlink r:id="rId23">
        <w:r w:rsidDel="00000000" w:rsidR="00000000" w:rsidRPr="00000000">
          <w:rPr>
            <w:b w:val="0"/>
            <w:color w:val="000000"/>
            <w:u w:val="none"/>
            <w:vertAlign w:val="superscript"/>
            <w:rtl w:val="0"/>
          </w:rPr>
          <w:t xml:space="preserve">9</w:t>
        </w:r>
      </w:hyperlink>
      <w:r w:rsidDel="00000000" w:rsidR="00000000" w:rsidRPr="00000000">
        <w:rPr>
          <w:rtl w:val="0"/>
        </w:rPr>
        <w:t xml:space="preserve">, and established genomewide significance LOD at alpha = 0.05 with 10000 replicates of the model with randomized phenotypes. This biparental GxE interaction QTLs were then used as a fixed set for testing the statistical significance of the overlap with the GxE GWAS intervals. This last interval set was permuted 10000 times, and the overlap count distribution and p-values were calculated for all QTL phenotype pairs using R Bioconductor package regioneR </w:t>
      </w:r>
      <w:hyperlink r:id="rId24">
        <w:r w:rsidDel="00000000" w:rsidR="00000000" w:rsidRPr="00000000">
          <w:rPr>
            <w:b w:val="0"/>
            <w:color w:val="000000"/>
            <w:u w:val="none"/>
            <w:vertAlign w:val="superscript"/>
            <w:rtl w:val="0"/>
          </w:rPr>
          <w:t xml:space="preserve">10</w:t>
        </w:r>
      </w:hyperlink>
      <w:r w:rsidDel="00000000" w:rsidR="00000000" w:rsidRPr="00000000">
        <w:rPr>
          <w:rtl w:val="0"/>
        </w:rPr>
        <w:t xml:space="preserve">. False discovery rate FDR values were calculated as the Benjamini Hochberg adjusted p-values using the function p.adjust, hypothesis with FDR &lt; 0.05 were rejected. Analysis scripts are available at </w:t>
      </w:r>
      <w:hyperlink r:id="rId25">
        <w:r w:rsidDel="00000000" w:rsidR="00000000" w:rsidRPr="00000000">
          <w:rPr>
            <w:color w:val="1155cc"/>
            <w:u w:val="single"/>
            <w:rtl w:val="0"/>
          </w:rPr>
          <w:t xml:space="preserve">https://github.com/faustovrz/PTxB73_lipid_QTL_GxE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Results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We found interaction QTLs for phospholipid metabolites in the PTxB73 cross (see figure upper panel). In particular we found interaction QTLs for total phosphatidylcholines, total lysophosphatidylcholines, and the ratio of PCs/LPCs expressed as fold change. There was GxE QTLs for different specific phosphatidylcholines, lysophosphatidylcholines and a triglyceride (TG-52:4), and also for 2 metabolite ratios LPC-18:2 / PC-36:3 and PC36:4 / TG-52:6. Two s</w:t>
      </w:r>
      <w:r w:rsidDel="00000000" w:rsidR="00000000" w:rsidRPr="00000000">
        <w:rPr>
          <w:rtl w:val="0"/>
        </w:rPr>
        <w:t xml:space="preserve">ingle PC species</w:t>
      </w:r>
      <w:r w:rsidDel="00000000" w:rsidR="00000000" w:rsidRPr="00000000">
        <w:rPr>
          <w:rtl w:val="0"/>
        </w:rPr>
        <w:t xml:space="preserve"> PC-35:2 and PC-36:4, and the ratios  LPC-18:2 / PC-36:3 and PC-36:4 / TG-52:6 had a significant overlap with either, cob weight, DTA, grain weight and field weight. No significant overlap between B73xPT RILs QTLxE and GWAS intervals was found for PCs, LPCs, or LPCs/ PCs  ratio.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Discussion</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References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1.</w:t>
        <w:tab/>
      </w:r>
      <w:hyperlink r:id="rId26">
        <w:r w:rsidDel="00000000" w:rsidR="00000000" w:rsidRPr="00000000">
          <w:rPr>
            <w:b w:val="0"/>
            <w:i w:val="0"/>
            <w:color w:val="000000"/>
            <w:sz w:val="20"/>
            <w:szCs w:val="20"/>
            <w:u w:val="none"/>
            <w:rtl w:val="0"/>
          </w:rPr>
          <w:t xml:space="preserve">Degenkolbe, T. </w:t>
        </w:r>
      </w:hyperlink>
      <w:hyperlink r:id="rId27">
        <w:r w:rsidDel="00000000" w:rsidR="00000000" w:rsidRPr="00000000">
          <w:rPr>
            <w:b w:val="0"/>
            <w:i w:val="1"/>
            <w:color w:val="000000"/>
            <w:sz w:val="20"/>
            <w:szCs w:val="20"/>
            <w:u w:val="none"/>
            <w:rtl w:val="0"/>
          </w:rPr>
          <w:t xml:space="preserve">et al.</w:t>
        </w:r>
      </w:hyperlink>
      <w:hyperlink r:id="rId28">
        <w:r w:rsidDel="00000000" w:rsidR="00000000" w:rsidRPr="00000000">
          <w:rPr>
            <w:b w:val="0"/>
            <w:i w:val="0"/>
            <w:color w:val="000000"/>
            <w:sz w:val="20"/>
            <w:szCs w:val="20"/>
            <w:u w:val="none"/>
            <w:rtl w:val="0"/>
          </w:rPr>
          <w:t xml:space="preserve"> Differential remodeling of the lipidome during cold acclimation in natural accessions of Arabidopsis thaliana. </w:t>
        </w:r>
      </w:hyperlink>
      <w:hyperlink r:id="rId29">
        <w:r w:rsidDel="00000000" w:rsidR="00000000" w:rsidRPr="00000000">
          <w:rPr>
            <w:b w:val="0"/>
            <w:i w:val="1"/>
            <w:color w:val="000000"/>
            <w:sz w:val="20"/>
            <w:szCs w:val="20"/>
            <w:u w:val="none"/>
            <w:rtl w:val="0"/>
          </w:rPr>
          <w:t xml:space="preserve">Plant J.</w:t>
        </w:r>
      </w:hyperlink>
      <w:hyperlink r:id="rId30">
        <w:r w:rsidDel="00000000" w:rsidR="00000000" w:rsidRPr="00000000">
          <w:rPr>
            <w:b w:val="0"/>
            <w:i w:val="0"/>
            <w:color w:val="000000"/>
            <w:sz w:val="20"/>
            <w:szCs w:val="20"/>
            <w:u w:val="none"/>
            <w:rtl w:val="0"/>
          </w:rPr>
          <w:t xml:space="preserve"> </w:t>
        </w:r>
      </w:hyperlink>
      <w:hyperlink r:id="rId31">
        <w:r w:rsidDel="00000000" w:rsidR="00000000" w:rsidRPr="00000000">
          <w:rPr>
            <w:b w:val="1"/>
            <w:i w:val="0"/>
            <w:color w:val="000000"/>
            <w:sz w:val="20"/>
            <w:szCs w:val="20"/>
            <w:u w:val="none"/>
            <w:rtl w:val="0"/>
          </w:rPr>
          <w:t xml:space="preserve">72</w:t>
        </w:r>
      </w:hyperlink>
      <w:hyperlink r:id="rId32">
        <w:r w:rsidDel="00000000" w:rsidR="00000000" w:rsidRPr="00000000">
          <w:rPr>
            <w:b w:val="0"/>
            <w:i w:val="0"/>
            <w:color w:val="000000"/>
            <w:sz w:val="20"/>
            <w:szCs w:val="20"/>
            <w:u w:val="none"/>
            <w:rtl w:val="0"/>
          </w:rPr>
          <w:t xml:space="preserve">, 972–982 (2012).</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2.</w:t>
        <w:tab/>
      </w:r>
      <w:hyperlink r:id="rId33">
        <w:r w:rsidDel="00000000" w:rsidR="00000000" w:rsidRPr="00000000">
          <w:rPr>
            <w:b w:val="0"/>
            <w:i w:val="0"/>
            <w:color w:val="000000"/>
            <w:sz w:val="20"/>
            <w:szCs w:val="20"/>
            <w:u w:val="none"/>
            <w:rtl w:val="0"/>
          </w:rPr>
          <w:t xml:space="preserve">Welti, R. </w:t>
        </w:r>
      </w:hyperlink>
      <w:hyperlink r:id="rId34">
        <w:r w:rsidDel="00000000" w:rsidR="00000000" w:rsidRPr="00000000">
          <w:rPr>
            <w:b w:val="0"/>
            <w:i w:val="1"/>
            <w:color w:val="000000"/>
            <w:sz w:val="20"/>
            <w:szCs w:val="20"/>
            <w:u w:val="none"/>
            <w:rtl w:val="0"/>
          </w:rPr>
          <w:t xml:space="preserve">et al.</w:t>
        </w:r>
      </w:hyperlink>
      <w:hyperlink r:id="rId35">
        <w:r w:rsidDel="00000000" w:rsidR="00000000" w:rsidRPr="00000000">
          <w:rPr>
            <w:b w:val="0"/>
            <w:i w:val="0"/>
            <w:color w:val="000000"/>
            <w:sz w:val="20"/>
            <w:szCs w:val="20"/>
            <w:u w:val="none"/>
            <w:rtl w:val="0"/>
          </w:rPr>
          <w:t xml:space="preserve"> Profiling Membrane Lipids in Plant Stress Responses: ROLE OF PHOSPHOLIPASE Dα IN FREEZING-INDUCED LIPID CHANGES IN ARABIDOPSIS. </w:t>
        </w:r>
      </w:hyperlink>
      <w:hyperlink r:id="rId36">
        <w:r w:rsidDel="00000000" w:rsidR="00000000" w:rsidRPr="00000000">
          <w:rPr>
            <w:b w:val="0"/>
            <w:i w:val="1"/>
            <w:color w:val="000000"/>
            <w:sz w:val="20"/>
            <w:szCs w:val="20"/>
            <w:u w:val="none"/>
            <w:rtl w:val="0"/>
          </w:rPr>
          <w:t xml:space="preserve">J. Biol. Chem.</w:t>
        </w:r>
      </w:hyperlink>
      <w:hyperlink r:id="rId37">
        <w:r w:rsidDel="00000000" w:rsidR="00000000" w:rsidRPr="00000000">
          <w:rPr>
            <w:b w:val="0"/>
            <w:i w:val="0"/>
            <w:color w:val="000000"/>
            <w:sz w:val="20"/>
            <w:szCs w:val="20"/>
            <w:u w:val="none"/>
            <w:rtl w:val="0"/>
          </w:rPr>
          <w:t xml:space="preserve"> </w:t>
        </w:r>
      </w:hyperlink>
      <w:hyperlink r:id="rId38">
        <w:r w:rsidDel="00000000" w:rsidR="00000000" w:rsidRPr="00000000">
          <w:rPr>
            <w:b w:val="1"/>
            <w:i w:val="0"/>
            <w:color w:val="000000"/>
            <w:sz w:val="20"/>
            <w:szCs w:val="20"/>
            <w:u w:val="none"/>
            <w:rtl w:val="0"/>
          </w:rPr>
          <w:t xml:space="preserve">277</w:t>
        </w:r>
      </w:hyperlink>
      <w:hyperlink r:id="rId39">
        <w:r w:rsidDel="00000000" w:rsidR="00000000" w:rsidRPr="00000000">
          <w:rPr>
            <w:b w:val="0"/>
            <w:i w:val="0"/>
            <w:color w:val="000000"/>
            <w:sz w:val="20"/>
            <w:szCs w:val="20"/>
            <w:u w:val="none"/>
            <w:rtl w:val="0"/>
          </w:rPr>
          <w:t xml:space="preserve">, 31994–32002 (2002).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3.</w:t>
        <w:tab/>
      </w:r>
      <w:hyperlink r:id="rId40">
        <w:r w:rsidDel="00000000" w:rsidR="00000000" w:rsidRPr="00000000">
          <w:rPr>
            <w:b w:val="0"/>
            <w:i w:val="0"/>
            <w:color w:val="000000"/>
            <w:sz w:val="20"/>
            <w:szCs w:val="20"/>
            <w:u w:val="none"/>
            <w:rtl w:val="0"/>
          </w:rPr>
          <w:t xml:space="preserve">Rodríguez-Zapata, F., Sawers, R. &amp; Rellán-Álvarez, R. </w:t>
        </w:r>
      </w:hyperlink>
      <w:hyperlink r:id="rId41">
        <w:r w:rsidDel="00000000" w:rsidR="00000000" w:rsidRPr="00000000">
          <w:rPr>
            <w:b w:val="0"/>
            <w:i w:val="1"/>
            <w:color w:val="000000"/>
            <w:sz w:val="20"/>
            <w:szCs w:val="20"/>
            <w:u w:val="none"/>
            <w:rtl w:val="0"/>
          </w:rPr>
          <w:t xml:space="preserve">SoilP: A package to extract phosphorus retention data from soil maps and study local adaptation to phosphorus availability</w:t>
        </w:r>
      </w:hyperlink>
      <w:hyperlink r:id="rId42">
        <w:r w:rsidDel="00000000" w:rsidR="00000000" w:rsidRPr="00000000">
          <w:rPr>
            <w:b w:val="0"/>
            <w:i w:val="0"/>
            <w:color w:val="000000"/>
            <w:sz w:val="20"/>
            <w:szCs w:val="20"/>
            <w:u w:val="none"/>
            <w:rtl w:val="0"/>
          </w:rPr>
          <w:t xml:space="preserve">. (2018). doi:</w:t>
        </w:r>
      </w:hyperlink>
      <w:hyperlink r:id="rId43">
        <w:r w:rsidDel="00000000" w:rsidR="00000000" w:rsidRPr="00000000">
          <w:rPr>
            <w:b w:val="0"/>
            <w:i w:val="0"/>
            <w:color w:val="000000"/>
            <w:sz w:val="20"/>
            <w:szCs w:val="20"/>
            <w:u w:val="none"/>
            <w:rtl w:val="0"/>
          </w:rPr>
          <w:t xml:space="preserve">10.5281/zenodo.1233213</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4.</w:t>
        <w:tab/>
      </w:r>
      <w:hyperlink r:id="rId44">
        <w:r w:rsidDel="00000000" w:rsidR="00000000" w:rsidRPr="00000000">
          <w:rPr>
            <w:b w:val="0"/>
            <w:i w:val="0"/>
            <w:color w:val="000000"/>
            <w:sz w:val="20"/>
            <w:szCs w:val="20"/>
            <w:u w:val="none"/>
            <w:rtl w:val="0"/>
          </w:rPr>
          <w:t xml:space="preserve">Kuppusamy, T. </w:t>
        </w:r>
      </w:hyperlink>
      <w:hyperlink r:id="rId45">
        <w:r w:rsidDel="00000000" w:rsidR="00000000" w:rsidRPr="00000000">
          <w:rPr>
            <w:b w:val="0"/>
            <w:i w:val="1"/>
            <w:color w:val="000000"/>
            <w:sz w:val="20"/>
            <w:szCs w:val="20"/>
            <w:u w:val="none"/>
            <w:rtl w:val="0"/>
          </w:rPr>
          <w:t xml:space="preserve">et al.</w:t>
        </w:r>
      </w:hyperlink>
      <w:hyperlink r:id="rId46">
        <w:r w:rsidDel="00000000" w:rsidR="00000000" w:rsidRPr="00000000">
          <w:rPr>
            <w:b w:val="0"/>
            <w:i w:val="0"/>
            <w:color w:val="000000"/>
            <w:sz w:val="20"/>
            <w:szCs w:val="20"/>
            <w:u w:val="none"/>
            <w:rtl w:val="0"/>
          </w:rPr>
          <w:t xml:space="preserve"> Lipid biosynthesis and protein concentration respond uniquely to phosphate supply during leaf development in highly phosphorus-efficient Hakea prostrata. </w:t>
        </w:r>
      </w:hyperlink>
      <w:hyperlink r:id="rId47">
        <w:r w:rsidDel="00000000" w:rsidR="00000000" w:rsidRPr="00000000">
          <w:rPr>
            <w:b w:val="0"/>
            <w:i w:val="1"/>
            <w:color w:val="000000"/>
            <w:sz w:val="20"/>
            <w:szCs w:val="20"/>
            <w:u w:val="none"/>
            <w:rtl w:val="0"/>
          </w:rPr>
          <w:t xml:space="preserve">Plant Physiol.</w:t>
        </w:r>
      </w:hyperlink>
      <w:hyperlink r:id="rId48">
        <w:r w:rsidDel="00000000" w:rsidR="00000000" w:rsidRPr="00000000">
          <w:rPr>
            <w:b w:val="0"/>
            <w:i w:val="0"/>
            <w:color w:val="000000"/>
            <w:sz w:val="20"/>
            <w:szCs w:val="20"/>
            <w:u w:val="none"/>
            <w:rtl w:val="0"/>
          </w:rPr>
          <w:t xml:space="preserve"> </w:t>
        </w:r>
      </w:hyperlink>
      <w:hyperlink r:id="rId49">
        <w:r w:rsidDel="00000000" w:rsidR="00000000" w:rsidRPr="00000000">
          <w:rPr>
            <w:b w:val="1"/>
            <w:i w:val="0"/>
            <w:color w:val="000000"/>
            <w:sz w:val="20"/>
            <w:szCs w:val="20"/>
            <w:u w:val="none"/>
            <w:rtl w:val="0"/>
          </w:rPr>
          <w:t xml:space="preserve">166</w:t>
        </w:r>
      </w:hyperlink>
      <w:hyperlink r:id="rId50">
        <w:r w:rsidDel="00000000" w:rsidR="00000000" w:rsidRPr="00000000">
          <w:rPr>
            <w:b w:val="0"/>
            <w:i w:val="0"/>
            <w:color w:val="000000"/>
            <w:sz w:val="20"/>
            <w:szCs w:val="20"/>
            <w:u w:val="none"/>
            <w:rtl w:val="0"/>
          </w:rPr>
          <w:t xml:space="preserve">, 1891–1911 (2014).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5.</w:t>
        <w:tab/>
      </w:r>
      <w:hyperlink r:id="rId51">
        <w:r w:rsidDel="00000000" w:rsidR="00000000" w:rsidRPr="00000000">
          <w:rPr>
            <w:b w:val="0"/>
            <w:i w:val="0"/>
            <w:color w:val="000000"/>
            <w:sz w:val="20"/>
            <w:szCs w:val="20"/>
            <w:u w:val="none"/>
            <w:rtl w:val="0"/>
          </w:rPr>
          <w:t xml:space="preserve">Kisko, M. </w:t>
        </w:r>
      </w:hyperlink>
      <w:hyperlink r:id="rId52">
        <w:r w:rsidDel="00000000" w:rsidR="00000000" w:rsidRPr="00000000">
          <w:rPr>
            <w:b w:val="0"/>
            <w:i w:val="1"/>
            <w:color w:val="000000"/>
            <w:sz w:val="20"/>
            <w:szCs w:val="20"/>
            <w:u w:val="none"/>
            <w:rtl w:val="0"/>
          </w:rPr>
          <w:t xml:space="preserve">et al.</w:t>
        </w:r>
      </w:hyperlink>
      <w:hyperlink r:id="rId53">
        <w:r w:rsidDel="00000000" w:rsidR="00000000" w:rsidRPr="00000000">
          <w:rPr>
            <w:b w:val="0"/>
            <w:i w:val="0"/>
            <w:color w:val="000000"/>
            <w:sz w:val="20"/>
            <w:szCs w:val="20"/>
            <w:u w:val="none"/>
            <w:rtl w:val="0"/>
          </w:rPr>
          <w:t xml:space="preserve"> controls phosphate homeostasis in a zinc-dependent manner. </w:t>
        </w:r>
      </w:hyperlink>
      <w:hyperlink r:id="rId54">
        <w:r w:rsidDel="00000000" w:rsidR="00000000" w:rsidRPr="00000000">
          <w:rPr>
            <w:b w:val="0"/>
            <w:i w:val="1"/>
            <w:color w:val="000000"/>
            <w:sz w:val="20"/>
            <w:szCs w:val="20"/>
            <w:u w:val="none"/>
            <w:rtl w:val="0"/>
          </w:rPr>
          <w:t xml:space="preserve">Elife</w:t>
        </w:r>
      </w:hyperlink>
      <w:hyperlink r:id="rId55">
        <w:r w:rsidDel="00000000" w:rsidR="00000000" w:rsidRPr="00000000">
          <w:rPr>
            <w:b w:val="0"/>
            <w:i w:val="0"/>
            <w:color w:val="000000"/>
            <w:sz w:val="20"/>
            <w:szCs w:val="20"/>
            <w:u w:val="none"/>
            <w:rtl w:val="0"/>
          </w:rPr>
          <w:t xml:space="preserve"> </w:t>
        </w:r>
      </w:hyperlink>
      <w:hyperlink r:id="rId56">
        <w:r w:rsidDel="00000000" w:rsidR="00000000" w:rsidRPr="00000000">
          <w:rPr>
            <w:b w:val="1"/>
            <w:i w:val="0"/>
            <w:color w:val="000000"/>
            <w:sz w:val="20"/>
            <w:szCs w:val="20"/>
            <w:u w:val="none"/>
            <w:rtl w:val="0"/>
          </w:rPr>
          <w:t xml:space="preserve">7</w:t>
        </w:r>
      </w:hyperlink>
      <w:hyperlink r:id="rId57">
        <w:r w:rsidDel="00000000" w:rsidR="00000000" w:rsidRPr="00000000">
          <w:rPr>
            <w:b w:val="0"/>
            <w:i w:val="0"/>
            <w:color w:val="000000"/>
            <w:sz w:val="20"/>
            <w:szCs w:val="20"/>
            <w:u w:val="none"/>
            <w:rtl w:val="0"/>
          </w:rPr>
          <w:t xml:space="preserve">, (2018).</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6.</w:t>
        <w:tab/>
      </w:r>
      <w:hyperlink r:id="rId58">
        <w:r w:rsidDel="00000000" w:rsidR="00000000" w:rsidRPr="00000000">
          <w:rPr>
            <w:b w:val="0"/>
            <w:i w:val="0"/>
            <w:color w:val="000000"/>
            <w:sz w:val="20"/>
            <w:szCs w:val="20"/>
            <w:u w:val="none"/>
            <w:rtl w:val="0"/>
          </w:rPr>
          <w:t xml:space="preserve">Borrego, E. J. &amp; Kolomiets, M. V. Synthesis and Functions of Jasmonates in Maize. </w:t>
        </w:r>
      </w:hyperlink>
      <w:hyperlink r:id="rId59">
        <w:r w:rsidDel="00000000" w:rsidR="00000000" w:rsidRPr="00000000">
          <w:rPr>
            <w:b w:val="0"/>
            <w:i w:val="1"/>
            <w:color w:val="000000"/>
            <w:sz w:val="20"/>
            <w:szCs w:val="20"/>
            <w:u w:val="none"/>
            <w:rtl w:val="0"/>
          </w:rPr>
          <w:t xml:space="preserve">Plants</w:t>
        </w:r>
      </w:hyperlink>
      <w:hyperlink r:id="rId60">
        <w:r w:rsidDel="00000000" w:rsidR="00000000" w:rsidRPr="00000000">
          <w:rPr>
            <w:b w:val="0"/>
            <w:i w:val="0"/>
            <w:color w:val="000000"/>
            <w:sz w:val="20"/>
            <w:szCs w:val="20"/>
            <w:u w:val="none"/>
            <w:rtl w:val="0"/>
          </w:rPr>
          <w:t xml:space="preserve"> </w:t>
        </w:r>
      </w:hyperlink>
      <w:hyperlink r:id="rId61">
        <w:r w:rsidDel="00000000" w:rsidR="00000000" w:rsidRPr="00000000">
          <w:rPr>
            <w:b w:val="1"/>
            <w:i w:val="0"/>
            <w:color w:val="000000"/>
            <w:sz w:val="20"/>
            <w:szCs w:val="20"/>
            <w:u w:val="none"/>
            <w:rtl w:val="0"/>
          </w:rPr>
          <w:t xml:space="preserve">5</w:t>
        </w:r>
      </w:hyperlink>
      <w:hyperlink r:id="rId62">
        <w:r w:rsidDel="00000000" w:rsidR="00000000" w:rsidRPr="00000000">
          <w:rPr>
            <w:b w:val="0"/>
            <w:i w:val="0"/>
            <w:color w:val="000000"/>
            <w:sz w:val="20"/>
            <w:szCs w:val="20"/>
            <w:u w:val="none"/>
            <w:rtl w:val="0"/>
          </w:rPr>
          <w:t xml:space="preserve">, (2016).</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7.</w:t>
        <w:tab/>
      </w:r>
      <w:hyperlink r:id="rId63">
        <w:r w:rsidDel="00000000" w:rsidR="00000000" w:rsidRPr="00000000">
          <w:rPr>
            <w:b w:val="0"/>
            <w:i w:val="0"/>
            <w:color w:val="000000"/>
            <w:sz w:val="20"/>
            <w:szCs w:val="20"/>
            <w:u w:val="none"/>
            <w:rtl w:val="0"/>
          </w:rPr>
          <w:t xml:space="preserve">Riedelsheimer, C., Brotman, Y., Méret, M., Melchinger, A. E. &amp; Willmitzer, L. The maize leaf lipidome shows multilevel genetic control and high predictive value for agronomic traits. </w:t>
        </w:r>
      </w:hyperlink>
      <w:hyperlink r:id="rId64">
        <w:r w:rsidDel="00000000" w:rsidR="00000000" w:rsidRPr="00000000">
          <w:rPr>
            <w:b w:val="0"/>
            <w:i w:val="1"/>
            <w:color w:val="000000"/>
            <w:sz w:val="20"/>
            <w:szCs w:val="20"/>
            <w:u w:val="none"/>
            <w:rtl w:val="0"/>
          </w:rPr>
          <w:t xml:space="preserve">Sci. Rep.</w:t>
        </w:r>
      </w:hyperlink>
      <w:hyperlink r:id="rId65">
        <w:r w:rsidDel="00000000" w:rsidR="00000000" w:rsidRPr="00000000">
          <w:rPr>
            <w:b w:val="0"/>
            <w:i w:val="0"/>
            <w:color w:val="000000"/>
            <w:sz w:val="20"/>
            <w:szCs w:val="20"/>
            <w:u w:val="none"/>
            <w:rtl w:val="0"/>
          </w:rPr>
          <w:t xml:space="preserve"> </w:t>
        </w:r>
      </w:hyperlink>
      <w:hyperlink r:id="rId66">
        <w:r w:rsidDel="00000000" w:rsidR="00000000" w:rsidRPr="00000000">
          <w:rPr>
            <w:b w:val="1"/>
            <w:i w:val="0"/>
            <w:color w:val="000000"/>
            <w:sz w:val="20"/>
            <w:szCs w:val="20"/>
            <w:u w:val="none"/>
            <w:rtl w:val="0"/>
          </w:rPr>
          <w:t xml:space="preserve">3</w:t>
        </w:r>
      </w:hyperlink>
      <w:hyperlink r:id="rId67">
        <w:r w:rsidDel="00000000" w:rsidR="00000000" w:rsidRPr="00000000">
          <w:rPr>
            <w:b w:val="0"/>
            <w:i w:val="0"/>
            <w:color w:val="000000"/>
            <w:sz w:val="20"/>
            <w:szCs w:val="20"/>
            <w:u w:val="none"/>
            <w:rtl w:val="0"/>
          </w:rPr>
          <w:t xml:space="preserve">, 2479 (2013).</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8.</w:t>
        <w:tab/>
      </w:r>
      <w:hyperlink r:id="rId68">
        <w:r w:rsidDel="00000000" w:rsidR="00000000" w:rsidRPr="00000000">
          <w:rPr>
            <w:b w:val="0"/>
            <w:i w:val="0"/>
            <w:color w:val="000000"/>
            <w:sz w:val="20"/>
            <w:szCs w:val="20"/>
            <w:u w:val="none"/>
            <w:rtl w:val="0"/>
          </w:rPr>
          <w:t xml:space="preserve">Nakamura, Y. </w:t>
        </w:r>
      </w:hyperlink>
      <w:hyperlink r:id="rId69">
        <w:r w:rsidDel="00000000" w:rsidR="00000000" w:rsidRPr="00000000">
          <w:rPr>
            <w:b w:val="0"/>
            <w:i w:val="1"/>
            <w:color w:val="000000"/>
            <w:sz w:val="20"/>
            <w:szCs w:val="20"/>
            <w:u w:val="none"/>
            <w:rtl w:val="0"/>
          </w:rPr>
          <w:t xml:space="preserve">et al.</w:t>
        </w:r>
      </w:hyperlink>
      <w:hyperlink r:id="rId70">
        <w:r w:rsidDel="00000000" w:rsidR="00000000" w:rsidRPr="00000000">
          <w:rPr>
            <w:b w:val="0"/>
            <w:i w:val="0"/>
            <w:color w:val="000000"/>
            <w:sz w:val="20"/>
            <w:szCs w:val="20"/>
            <w:u w:val="none"/>
            <w:rtl w:val="0"/>
          </w:rPr>
          <w:t xml:space="preserve"> Arabidopsis florigen FT binds to diurnally oscillating phospholipids that accelerate flowering. </w:t>
        </w:r>
      </w:hyperlink>
      <w:hyperlink r:id="rId71">
        <w:r w:rsidDel="00000000" w:rsidR="00000000" w:rsidRPr="00000000">
          <w:rPr>
            <w:b w:val="0"/>
            <w:i w:val="1"/>
            <w:color w:val="000000"/>
            <w:sz w:val="20"/>
            <w:szCs w:val="20"/>
            <w:u w:val="none"/>
            <w:rtl w:val="0"/>
          </w:rPr>
          <w:t xml:space="preserve">Nat. Commun.</w:t>
        </w:r>
      </w:hyperlink>
      <w:hyperlink r:id="rId72">
        <w:r w:rsidDel="00000000" w:rsidR="00000000" w:rsidRPr="00000000">
          <w:rPr>
            <w:b w:val="0"/>
            <w:i w:val="0"/>
            <w:color w:val="000000"/>
            <w:sz w:val="20"/>
            <w:szCs w:val="20"/>
            <w:u w:val="none"/>
            <w:rtl w:val="0"/>
          </w:rPr>
          <w:t xml:space="preserve"> </w:t>
        </w:r>
      </w:hyperlink>
      <w:hyperlink r:id="rId73">
        <w:r w:rsidDel="00000000" w:rsidR="00000000" w:rsidRPr="00000000">
          <w:rPr>
            <w:b w:val="1"/>
            <w:i w:val="0"/>
            <w:color w:val="000000"/>
            <w:sz w:val="20"/>
            <w:szCs w:val="20"/>
            <w:u w:val="none"/>
            <w:rtl w:val="0"/>
          </w:rPr>
          <w:t xml:space="preserve">5</w:t>
        </w:r>
      </w:hyperlink>
      <w:hyperlink r:id="rId74">
        <w:r w:rsidDel="00000000" w:rsidR="00000000" w:rsidRPr="00000000">
          <w:rPr>
            <w:b w:val="0"/>
            <w:i w:val="0"/>
            <w:color w:val="000000"/>
            <w:sz w:val="20"/>
            <w:szCs w:val="20"/>
            <w:u w:val="none"/>
            <w:rtl w:val="0"/>
          </w:rPr>
          <w:t xml:space="preserve">, 3553 (2014).</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9.</w:t>
        <w:tab/>
      </w:r>
      <w:hyperlink r:id="rId75">
        <w:r w:rsidDel="00000000" w:rsidR="00000000" w:rsidRPr="00000000">
          <w:rPr>
            <w:b w:val="0"/>
            <w:i w:val="0"/>
            <w:color w:val="000000"/>
            <w:sz w:val="20"/>
            <w:szCs w:val="20"/>
            <w:u w:val="none"/>
            <w:rtl w:val="0"/>
          </w:rPr>
          <w:t xml:space="preserve">Broman, K. W., Wu, H., Sen, S. &amp; Churchill, G. A. R/qtl: QTL mapping in experimental crosses. </w:t>
        </w:r>
      </w:hyperlink>
      <w:hyperlink r:id="rId76">
        <w:r w:rsidDel="00000000" w:rsidR="00000000" w:rsidRPr="00000000">
          <w:rPr>
            <w:b w:val="0"/>
            <w:i w:val="1"/>
            <w:color w:val="000000"/>
            <w:sz w:val="20"/>
            <w:szCs w:val="20"/>
            <w:u w:val="none"/>
            <w:rtl w:val="0"/>
          </w:rPr>
          <w:t xml:space="preserve">Bioinformatics</w:t>
        </w:r>
      </w:hyperlink>
      <w:hyperlink r:id="rId77">
        <w:r w:rsidDel="00000000" w:rsidR="00000000" w:rsidRPr="00000000">
          <w:rPr>
            <w:b w:val="0"/>
            <w:i w:val="0"/>
            <w:color w:val="000000"/>
            <w:sz w:val="20"/>
            <w:szCs w:val="20"/>
            <w:u w:val="none"/>
            <w:rtl w:val="0"/>
          </w:rPr>
          <w:t xml:space="preserve"> </w:t>
        </w:r>
      </w:hyperlink>
      <w:hyperlink r:id="rId78">
        <w:r w:rsidDel="00000000" w:rsidR="00000000" w:rsidRPr="00000000">
          <w:rPr>
            <w:b w:val="1"/>
            <w:i w:val="0"/>
            <w:color w:val="000000"/>
            <w:sz w:val="20"/>
            <w:szCs w:val="20"/>
            <w:u w:val="none"/>
            <w:rtl w:val="0"/>
          </w:rPr>
          <w:t xml:space="preserve">19</w:t>
        </w:r>
      </w:hyperlink>
      <w:hyperlink r:id="rId79">
        <w:r w:rsidDel="00000000" w:rsidR="00000000" w:rsidRPr="00000000">
          <w:rPr>
            <w:b w:val="0"/>
            <w:i w:val="0"/>
            <w:color w:val="000000"/>
            <w:sz w:val="20"/>
            <w:szCs w:val="20"/>
            <w:u w:val="none"/>
            <w:rtl w:val="0"/>
          </w:rPr>
          <w:t xml:space="preserve">, 889–890 (2003).</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480" w:lineRule="auto"/>
        <w:ind w:left="400" w:right="0" w:hanging="400"/>
        <w:jc w:val="left"/>
        <w:rPr>
          <w:b w:val="0"/>
          <w:i w:val="0"/>
          <w:color w:val="000000"/>
          <w:sz w:val="20"/>
          <w:szCs w:val="20"/>
        </w:rPr>
      </w:pPr>
      <w:r w:rsidDel="00000000" w:rsidR="00000000" w:rsidRPr="00000000">
        <w:rPr>
          <w:b w:val="0"/>
          <w:i w:val="0"/>
          <w:color w:val="000000"/>
          <w:sz w:val="20"/>
          <w:szCs w:val="20"/>
          <w:rtl w:val="0"/>
        </w:rPr>
        <w:t xml:space="preserve">10.</w:t>
        <w:tab/>
      </w:r>
      <w:hyperlink r:id="rId80">
        <w:r w:rsidDel="00000000" w:rsidR="00000000" w:rsidRPr="00000000">
          <w:rPr>
            <w:b w:val="0"/>
            <w:i w:val="0"/>
            <w:color w:val="000000"/>
            <w:sz w:val="20"/>
            <w:szCs w:val="20"/>
            <w:u w:val="none"/>
            <w:rtl w:val="0"/>
          </w:rPr>
          <w:t xml:space="preserve">Gel, B. </w:t>
        </w:r>
      </w:hyperlink>
      <w:hyperlink r:id="rId81">
        <w:r w:rsidDel="00000000" w:rsidR="00000000" w:rsidRPr="00000000">
          <w:rPr>
            <w:b w:val="0"/>
            <w:i w:val="1"/>
            <w:color w:val="000000"/>
            <w:sz w:val="20"/>
            <w:szCs w:val="20"/>
            <w:u w:val="none"/>
            <w:rtl w:val="0"/>
          </w:rPr>
          <w:t xml:space="preserve">et al.</w:t>
        </w:r>
      </w:hyperlink>
      <w:hyperlink r:id="rId82">
        <w:r w:rsidDel="00000000" w:rsidR="00000000" w:rsidRPr="00000000">
          <w:rPr>
            <w:b w:val="0"/>
            <w:i w:val="0"/>
            <w:color w:val="000000"/>
            <w:sz w:val="20"/>
            <w:szCs w:val="20"/>
            <w:u w:val="none"/>
            <w:rtl w:val="0"/>
          </w:rPr>
          <w:t xml:space="preserve"> regioneR: an R/Bioconductor package for the association analysis of genomic regions based on permutation tests. </w:t>
        </w:r>
      </w:hyperlink>
      <w:hyperlink r:id="rId83">
        <w:r w:rsidDel="00000000" w:rsidR="00000000" w:rsidRPr="00000000">
          <w:rPr>
            <w:b w:val="0"/>
            <w:i w:val="1"/>
            <w:color w:val="000000"/>
            <w:sz w:val="20"/>
            <w:szCs w:val="20"/>
            <w:u w:val="none"/>
            <w:rtl w:val="0"/>
          </w:rPr>
          <w:t xml:space="preserve">Bioinformatics</w:t>
        </w:r>
      </w:hyperlink>
      <w:hyperlink r:id="rId84">
        <w:r w:rsidDel="00000000" w:rsidR="00000000" w:rsidRPr="00000000">
          <w:rPr>
            <w:b w:val="0"/>
            <w:i w:val="0"/>
            <w:color w:val="000000"/>
            <w:sz w:val="20"/>
            <w:szCs w:val="20"/>
            <w:u w:val="none"/>
            <w:rtl w:val="0"/>
          </w:rPr>
          <w:t xml:space="preserve"> btv562 (2015). doi:</w:t>
        </w:r>
      </w:hyperlink>
      <w:hyperlink r:id="rId85">
        <w:r w:rsidDel="00000000" w:rsidR="00000000" w:rsidRPr="00000000">
          <w:rPr>
            <w:b w:val="0"/>
            <w:i w:val="0"/>
            <w:color w:val="000000"/>
            <w:sz w:val="20"/>
            <w:szCs w:val="20"/>
            <w:u w:val="none"/>
            <w:rtl w:val="0"/>
          </w:rPr>
          <w:t xml:space="preserve">10.1093/bioinformatics/btv562</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ben Rellan-Alvarez" w:id="0" w:date="2019-06-23T11:42:43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is very general and I am not sure we can include this in the intro. Probably better to just comment on the discussion.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ek2Noc/7iwV" TargetMode="External"/><Relationship Id="rId84" Type="http://schemas.openxmlformats.org/officeDocument/2006/relationships/hyperlink" Target="http://paperpile.com/b/ek2Noc/UwNx" TargetMode="External"/><Relationship Id="rId83" Type="http://schemas.openxmlformats.org/officeDocument/2006/relationships/hyperlink" Target="http://paperpile.com/b/ek2Noc/UwNx" TargetMode="External"/><Relationship Id="rId42" Type="http://schemas.openxmlformats.org/officeDocument/2006/relationships/hyperlink" Target="http://paperpile.com/b/ek2Noc/7iwV" TargetMode="External"/><Relationship Id="rId41" Type="http://schemas.openxmlformats.org/officeDocument/2006/relationships/hyperlink" Target="http://paperpile.com/b/ek2Noc/7iwV" TargetMode="External"/><Relationship Id="rId85" Type="http://schemas.openxmlformats.org/officeDocument/2006/relationships/hyperlink" Target="http://dx.doi.org/10.1093/bioinformatics/btv562" TargetMode="External"/><Relationship Id="rId44" Type="http://schemas.openxmlformats.org/officeDocument/2006/relationships/hyperlink" Target="http://paperpile.com/b/ek2Noc/SIsV" TargetMode="External"/><Relationship Id="rId43" Type="http://schemas.openxmlformats.org/officeDocument/2006/relationships/hyperlink" Target="http://dx.doi.org/10.5281/zenodo.1233213" TargetMode="External"/><Relationship Id="rId46" Type="http://schemas.openxmlformats.org/officeDocument/2006/relationships/hyperlink" Target="http://paperpile.com/b/ek2Noc/SIsV" TargetMode="External"/><Relationship Id="rId45" Type="http://schemas.openxmlformats.org/officeDocument/2006/relationships/hyperlink" Target="http://paperpile.com/b/ek2Noc/SIsV" TargetMode="External"/><Relationship Id="rId80" Type="http://schemas.openxmlformats.org/officeDocument/2006/relationships/hyperlink" Target="http://paperpile.com/b/ek2Noc/UwNx" TargetMode="External"/><Relationship Id="rId82" Type="http://schemas.openxmlformats.org/officeDocument/2006/relationships/hyperlink" Target="http://paperpile.com/b/ek2Noc/UwNx" TargetMode="External"/><Relationship Id="rId81" Type="http://schemas.openxmlformats.org/officeDocument/2006/relationships/hyperlink" Target="http://paperpile.com/b/ek2Noc/UwN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ek2Noc/7iwV" TargetMode="External"/><Relationship Id="rId48" Type="http://schemas.openxmlformats.org/officeDocument/2006/relationships/hyperlink" Target="http://paperpile.com/b/ek2Noc/SIsV" TargetMode="External"/><Relationship Id="rId47" Type="http://schemas.openxmlformats.org/officeDocument/2006/relationships/hyperlink" Target="http://paperpile.com/b/ek2Noc/SIsV" TargetMode="External"/><Relationship Id="rId49" Type="http://schemas.openxmlformats.org/officeDocument/2006/relationships/hyperlink" Target="http://paperpile.com/b/ek2Noc/SIs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ek2Noc/S3tS" TargetMode="External"/><Relationship Id="rId8" Type="http://schemas.openxmlformats.org/officeDocument/2006/relationships/hyperlink" Target="https://paperpile.com/c/ek2Noc/lxP7" TargetMode="External"/><Relationship Id="rId73" Type="http://schemas.openxmlformats.org/officeDocument/2006/relationships/hyperlink" Target="http://paperpile.com/b/ek2Noc/kCW0" TargetMode="External"/><Relationship Id="rId72" Type="http://schemas.openxmlformats.org/officeDocument/2006/relationships/hyperlink" Target="http://paperpile.com/b/ek2Noc/kCW0" TargetMode="External"/><Relationship Id="rId31" Type="http://schemas.openxmlformats.org/officeDocument/2006/relationships/hyperlink" Target="http://paperpile.com/b/ek2Noc/S3tS" TargetMode="External"/><Relationship Id="rId75" Type="http://schemas.openxmlformats.org/officeDocument/2006/relationships/hyperlink" Target="http://paperpile.com/b/ek2Noc/t8Xs" TargetMode="External"/><Relationship Id="rId30" Type="http://schemas.openxmlformats.org/officeDocument/2006/relationships/hyperlink" Target="http://paperpile.com/b/ek2Noc/S3tS" TargetMode="External"/><Relationship Id="rId74" Type="http://schemas.openxmlformats.org/officeDocument/2006/relationships/hyperlink" Target="http://paperpile.com/b/ek2Noc/kCW0" TargetMode="External"/><Relationship Id="rId33" Type="http://schemas.openxmlformats.org/officeDocument/2006/relationships/hyperlink" Target="http://paperpile.com/b/ek2Noc/lxP7" TargetMode="External"/><Relationship Id="rId77" Type="http://schemas.openxmlformats.org/officeDocument/2006/relationships/hyperlink" Target="http://paperpile.com/b/ek2Noc/t8Xs" TargetMode="External"/><Relationship Id="rId32" Type="http://schemas.openxmlformats.org/officeDocument/2006/relationships/hyperlink" Target="http://paperpile.com/b/ek2Noc/S3tS" TargetMode="External"/><Relationship Id="rId76" Type="http://schemas.openxmlformats.org/officeDocument/2006/relationships/hyperlink" Target="http://paperpile.com/b/ek2Noc/t8Xs" TargetMode="External"/><Relationship Id="rId35" Type="http://schemas.openxmlformats.org/officeDocument/2006/relationships/hyperlink" Target="http://paperpile.com/b/ek2Noc/lxP7" TargetMode="External"/><Relationship Id="rId79" Type="http://schemas.openxmlformats.org/officeDocument/2006/relationships/hyperlink" Target="http://paperpile.com/b/ek2Noc/t8Xs" TargetMode="External"/><Relationship Id="rId34" Type="http://schemas.openxmlformats.org/officeDocument/2006/relationships/hyperlink" Target="http://paperpile.com/b/ek2Noc/lxP7" TargetMode="External"/><Relationship Id="rId78" Type="http://schemas.openxmlformats.org/officeDocument/2006/relationships/hyperlink" Target="http://paperpile.com/b/ek2Noc/t8Xs" TargetMode="External"/><Relationship Id="rId71" Type="http://schemas.openxmlformats.org/officeDocument/2006/relationships/hyperlink" Target="http://paperpile.com/b/ek2Noc/kCW0" TargetMode="External"/><Relationship Id="rId70" Type="http://schemas.openxmlformats.org/officeDocument/2006/relationships/hyperlink" Target="http://paperpile.com/b/ek2Noc/kCW0" TargetMode="External"/><Relationship Id="rId37" Type="http://schemas.openxmlformats.org/officeDocument/2006/relationships/hyperlink" Target="http://paperpile.com/b/ek2Noc/lxP7" TargetMode="External"/><Relationship Id="rId36" Type="http://schemas.openxmlformats.org/officeDocument/2006/relationships/hyperlink" Target="http://paperpile.com/b/ek2Noc/lxP7" TargetMode="External"/><Relationship Id="rId39" Type="http://schemas.openxmlformats.org/officeDocument/2006/relationships/hyperlink" Target="http://paperpile.com/b/ek2Noc/lxP7" TargetMode="External"/><Relationship Id="rId38" Type="http://schemas.openxmlformats.org/officeDocument/2006/relationships/hyperlink" Target="http://paperpile.com/b/ek2Noc/lxP7" TargetMode="External"/><Relationship Id="rId62" Type="http://schemas.openxmlformats.org/officeDocument/2006/relationships/hyperlink" Target="http://paperpile.com/b/ek2Noc/uYKY" TargetMode="External"/><Relationship Id="rId61" Type="http://schemas.openxmlformats.org/officeDocument/2006/relationships/hyperlink" Target="http://paperpile.com/b/ek2Noc/uYKY" TargetMode="External"/><Relationship Id="rId20" Type="http://schemas.openxmlformats.org/officeDocument/2006/relationships/hyperlink" Target="https://paperpile.com/c/ek2Noc/uYKY" TargetMode="External"/><Relationship Id="rId64" Type="http://schemas.openxmlformats.org/officeDocument/2006/relationships/hyperlink" Target="http://paperpile.com/b/ek2Noc/gOdr" TargetMode="External"/><Relationship Id="rId63" Type="http://schemas.openxmlformats.org/officeDocument/2006/relationships/hyperlink" Target="http://paperpile.com/b/ek2Noc/gOdr" TargetMode="External"/><Relationship Id="rId22" Type="http://schemas.openxmlformats.org/officeDocument/2006/relationships/hyperlink" Target="https://paperpile.com/c/ek2Noc/kCW0" TargetMode="External"/><Relationship Id="rId66" Type="http://schemas.openxmlformats.org/officeDocument/2006/relationships/hyperlink" Target="http://paperpile.com/b/ek2Noc/gOdr" TargetMode="External"/><Relationship Id="rId21" Type="http://schemas.openxmlformats.org/officeDocument/2006/relationships/hyperlink" Target="https://paperpile.com/c/ek2Noc/gOdr" TargetMode="External"/><Relationship Id="rId65" Type="http://schemas.openxmlformats.org/officeDocument/2006/relationships/hyperlink" Target="http://paperpile.com/b/ek2Noc/gOdr" TargetMode="External"/><Relationship Id="rId24" Type="http://schemas.openxmlformats.org/officeDocument/2006/relationships/hyperlink" Target="https://paperpile.com/c/ek2Noc/UwNx" TargetMode="External"/><Relationship Id="rId68" Type="http://schemas.openxmlformats.org/officeDocument/2006/relationships/hyperlink" Target="http://paperpile.com/b/ek2Noc/kCW0" TargetMode="External"/><Relationship Id="rId23" Type="http://schemas.openxmlformats.org/officeDocument/2006/relationships/hyperlink" Target="https://paperpile.com/c/ek2Noc/t8Xs" TargetMode="External"/><Relationship Id="rId67" Type="http://schemas.openxmlformats.org/officeDocument/2006/relationships/hyperlink" Target="http://paperpile.com/b/ek2Noc/gOdr" TargetMode="External"/><Relationship Id="rId60" Type="http://schemas.openxmlformats.org/officeDocument/2006/relationships/hyperlink" Target="http://paperpile.com/b/ek2Noc/uYKY" TargetMode="External"/><Relationship Id="rId26" Type="http://schemas.openxmlformats.org/officeDocument/2006/relationships/hyperlink" Target="http://paperpile.com/b/ek2Noc/S3tS" TargetMode="External"/><Relationship Id="rId25" Type="http://schemas.openxmlformats.org/officeDocument/2006/relationships/hyperlink" Target="https://github.com/faustovrz/PTxB73_lipid_QTL_GxE" TargetMode="External"/><Relationship Id="rId69" Type="http://schemas.openxmlformats.org/officeDocument/2006/relationships/hyperlink" Target="http://paperpile.com/b/ek2Noc/kCW0" TargetMode="External"/><Relationship Id="rId28" Type="http://schemas.openxmlformats.org/officeDocument/2006/relationships/hyperlink" Target="http://paperpile.com/b/ek2Noc/S3tS" TargetMode="External"/><Relationship Id="rId27" Type="http://schemas.openxmlformats.org/officeDocument/2006/relationships/hyperlink" Target="http://paperpile.com/b/ek2Noc/S3tS" TargetMode="External"/><Relationship Id="rId29" Type="http://schemas.openxmlformats.org/officeDocument/2006/relationships/hyperlink" Target="http://paperpile.com/b/ek2Noc/S3tS" TargetMode="External"/><Relationship Id="rId51" Type="http://schemas.openxmlformats.org/officeDocument/2006/relationships/hyperlink" Target="http://paperpile.com/b/ek2Noc/0Alu" TargetMode="External"/><Relationship Id="rId50" Type="http://schemas.openxmlformats.org/officeDocument/2006/relationships/hyperlink" Target="http://paperpile.com/b/ek2Noc/SIsV" TargetMode="External"/><Relationship Id="rId53" Type="http://schemas.openxmlformats.org/officeDocument/2006/relationships/hyperlink" Target="http://paperpile.com/b/ek2Noc/0Alu" TargetMode="External"/><Relationship Id="rId52" Type="http://schemas.openxmlformats.org/officeDocument/2006/relationships/hyperlink" Target="http://paperpile.com/b/ek2Noc/0Alu" TargetMode="External"/><Relationship Id="rId11" Type="http://schemas.openxmlformats.org/officeDocument/2006/relationships/hyperlink" Target="https://paperpile.com/c/ek2Noc/0Alu" TargetMode="External"/><Relationship Id="rId55" Type="http://schemas.openxmlformats.org/officeDocument/2006/relationships/hyperlink" Target="http://paperpile.com/b/ek2Noc/0Alu" TargetMode="External"/><Relationship Id="rId10" Type="http://schemas.openxmlformats.org/officeDocument/2006/relationships/hyperlink" Target="https://paperpile.com/c/ek2Noc/SIsV" TargetMode="External"/><Relationship Id="rId54" Type="http://schemas.openxmlformats.org/officeDocument/2006/relationships/hyperlink" Target="http://paperpile.com/b/ek2Noc/0Alu" TargetMode="External"/><Relationship Id="rId13" Type="http://schemas.openxmlformats.org/officeDocument/2006/relationships/hyperlink" Target="https://paperpile.com/c/ek2Noc/gOdr" TargetMode="External"/><Relationship Id="rId57" Type="http://schemas.openxmlformats.org/officeDocument/2006/relationships/hyperlink" Target="http://paperpile.com/b/ek2Noc/0Alu" TargetMode="External"/><Relationship Id="rId12" Type="http://schemas.openxmlformats.org/officeDocument/2006/relationships/hyperlink" Target="https://paperpile.com/c/ek2Noc/uYKY" TargetMode="External"/><Relationship Id="rId56" Type="http://schemas.openxmlformats.org/officeDocument/2006/relationships/hyperlink" Target="http://paperpile.com/b/ek2Noc/0Alu" TargetMode="External"/><Relationship Id="rId15" Type="http://schemas.openxmlformats.org/officeDocument/2006/relationships/hyperlink" Target="https://paperpile.com/c/ek2Noc/S3tS" TargetMode="External"/><Relationship Id="rId59" Type="http://schemas.openxmlformats.org/officeDocument/2006/relationships/hyperlink" Target="http://paperpile.com/b/ek2Noc/uYKY" TargetMode="External"/><Relationship Id="rId14" Type="http://schemas.openxmlformats.org/officeDocument/2006/relationships/hyperlink" Target="https://paperpile.com/c/ek2Noc/kCW0" TargetMode="External"/><Relationship Id="rId58" Type="http://schemas.openxmlformats.org/officeDocument/2006/relationships/hyperlink" Target="http://paperpile.com/b/ek2Noc/uYKY" TargetMode="External"/><Relationship Id="rId17" Type="http://schemas.openxmlformats.org/officeDocument/2006/relationships/hyperlink" Target="https://paperpile.com/c/ek2Noc/7iwV" TargetMode="External"/><Relationship Id="rId16" Type="http://schemas.openxmlformats.org/officeDocument/2006/relationships/hyperlink" Target="https://paperpile.com/c/ek2Noc/lxP7" TargetMode="External"/><Relationship Id="rId19" Type="http://schemas.openxmlformats.org/officeDocument/2006/relationships/hyperlink" Target="https://paperpile.com/c/ek2Noc/0Alu" TargetMode="External"/><Relationship Id="rId18" Type="http://schemas.openxmlformats.org/officeDocument/2006/relationships/hyperlink" Target="https://paperpile.com/c/ek2Noc/SI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