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b/>
          <w:bCs/>
          <w:color w:val="000000"/>
          <w:sz w:val="32"/>
          <w:szCs w:val="32"/>
        </w:rPr>
      </w:pPr>
      <w:r>
        <w:rPr>
          <w:rFonts w:ascii="Times" w:eastAsia="Times" w:hAnsi="Times" w:cs="Interval Next Regular"/>
          <w:b/>
          <w:bCs/>
          <w:color w:val="000000"/>
          <w:sz w:val="32"/>
          <w:szCs w:val="32"/>
        </w:rPr>
        <w:t xml:space="preserve">CONTRATO DE ARRENDAMENTO PARA HABITAÇÃO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Primeiro Outorgante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instrText xml:space="preserve"> MERGEFIELD  NomeOutorgante_1</w:instrTex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  \* MERGEFORMAT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«NomeOutorgante_1»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EC_Outorgante_1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«EC_Outorgante_1»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(a), portador(a) do cartão de cidadão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com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número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CC_Outorgante_1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«CC_Outorgante_1»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contribuinte fiscal nº </w: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fldChar w:fldCharType="begin"/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instrText xml:space="preserve">MERGEFIELD  NIF_Outorgante_1  \* MERGEFORMAT </w:instrTex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fldChar w:fldCharType="separate"/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t xml:space="preserve">'«NIF_Outorgante_1»</w: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fldChar w:fldCharType="end"/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instrText xml:space="preserve">, </w:instrTex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t xml:space="preserve">residente em </w: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fldChar w:fldCharType="begin"/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instrText xml:space="preserve">MERGEFIELD  MoradaOutorgante_1  \* MERGEFORMAT </w:instrTex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fldChar w:fldCharType="separate"/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t xml:space="preserve">'«MoradaOutorgante_1»</w:t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fldChar w:fldCharType="end"/>
      </w:r>
      <w:r>
        <w:rPr>
          <w:rFonts w:ascii="Times" w:eastAsia="Times" w:hAnsi="Times" w:cs="Calibri"/>
          <w:b w:val="0"/>
          <w:i w:val="0"/>
          <w:iCs w:val="0"/>
          <w:strike w:val="0"/>
          <w:dstrike w:val="0"/>
          <w:color w:val="000000"/>
          <w:sz w:val="28"/>
          <w:spacing w:val="0"/>
          <w:w w:val="100"/>
          <w:szCs w:val="28"/>
          <w:u w:val="none"/>
          <w:vertAlign w:val="baseline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adiante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designado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(a)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por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Primeiro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Outorgante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ou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Senhorio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Segundo Outorgante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instrText xml:space="preserve"> MERGEFIELD  NomeOutorgante_2  \* MERGEFORMAT </w:instrTex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«NomeOutorgante_2»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EC_Outorgante_2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«EC_Outorgante_2»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(a)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, portador(a) do cartão de cidadão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com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número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CC_Outorgante_2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«CC_Outorgante_2»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contribuinte fiscal nº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NIF_Outorgante_2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«NIF_Outorgante_2»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residente em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MoradaOutorgante_2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«MoradaOutorgante_2»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adiante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designado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(a)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por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Segundo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Outorgante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 ou Arrendatário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Terceiro Outorgante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instrText xml:space="preserve"> MERGEFIELD  NomeOutorgante_</w:instrTex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3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  \* MERGEFORMAT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«NomeOutorgante_3»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EC_Outorgante_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 \* MERGEFORMAT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«EC_Outorgante_3»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(a), portador(a) do cartão de cidadão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com número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CC_Outorgante_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 \* MERGEFORMAT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«CC_Outorgante_3»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contribuinte fiscal nº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«NIF_Outorgante_3»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,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residente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em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MoradaOutorgante_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 \* MERGEFORMAT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«MoradaOutorgante_3»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adiante designado por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Terceiro Outorgante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ou </w:t>
      </w:r>
      <w:r>
        <w:rPr>
          <w:rFonts w:ascii="Times" w:eastAsia="Times" w:hAnsi="Times" w:cs="Interval Next Regular"/>
          <w:b/>
          <w:bCs/>
          <w:color w:val="000000"/>
          <w:sz w:val="28"/>
          <w:szCs w:val="28"/>
        </w:rPr>
        <w:t xml:space="preserve">Fiador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. </w:t>
      </w:r>
    </w:p>
    <w:p>
      <w:pPr>
        <w:pBdr/>
        <w:pStyle w:val="Normal"/>
        <w:spacing/>
        <w:ind/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br w:type="page"/>
      </w:r>
      <w:r>
        <w:rPr>
          <w:rFonts w:ascii="Times" w:eastAsia="Times" w:hAnsi="Times" w:cs="Times"/>
          <w:sz w:val="28"/>
          <w:szCs w:val="28"/>
        </w:rPr>
        <w:t xml:space="preserve">É</w:t>
      </w:r>
      <w:r>
        <w:rPr>
          <w:rFonts w:ascii="Times" w:eastAsia="Times" w:hAnsi="Times" w:cs="Times"/>
          <w:sz w:val="28"/>
          <w:spacing w:val="-2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celebrado</w:t>
      </w:r>
      <w:r>
        <w:rPr>
          <w:rFonts w:ascii="Times" w:eastAsia="Times" w:hAnsi="Times" w:cs="Times"/>
          <w:sz w:val="28"/>
          <w:spacing w:val="-3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o</w:t>
      </w:r>
      <w:r>
        <w:rPr>
          <w:rFonts w:ascii="Times" w:eastAsia="Times" w:hAnsi="Times" w:cs="Times"/>
          <w:sz w:val="28"/>
          <w:spacing w:val="-2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presente contrato de arrendamento habitacional, de prazo certo, com </w:t>
      </w:r>
      <w:r>
        <w:rPr>
          <w:rFonts w:ascii="Times" w:eastAsia="Times" w:hAnsi="Times" w:cs="Times"/>
          <w:sz w:val="28"/>
          <w:szCs w:val="28"/>
        </w:rPr>
        <w:t xml:space="preserve">a finalidade de residência permanente, com fiador, que se rege pelo disposto no </w:t>
      </w:r>
      <w:r>
        <w:rPr>
          <w:rFonts w:ascii="Times" w:eastAsia="Times" w:hAnsi="Times" w:cs="Times"/>
          <w:sz w:val="28"/>
          <w:szCs w:val="28"/>
        </w:rPr>
        <w:t xml:space="preserve">Decreto-Lei n.º 68/2019, de 22 de maio, nas Portarias n.ºs 175/2019, 176/2019 e </w:t>
      </w:r>
      <w:r>
        <w:rPr>
          <w:rFonts w:ascii="Times" w:eastAsia="Times" w:hAnsi="Times" w:cs="Times"/>
          <w:sz w:val="28"/>
          <w:szCs w:val="28"/>
        </w:rPr>
        <w:t xml:space="preserve">177/2019, todas de 6 de junho, e nos termos e condições constantes das seguintes </w:t>
      </w:r>
      <w:r>
        <w:rPr>
          <w:rFonts w:ascii="Times" w:eastAsia="Times" w:hAnsi="Times" w:cs="Times"/>
          <w:sz w:val="28"/>
          <w:szCs w:val="28"/>
        </w:rPr>
        <w:t xml:space="preserve">cláusulas: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Primeira (Objeto)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primeiro outorgante é proprietário e legítimo possuidor da fração autónoma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designada pela letra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Letra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«Letra»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correspondente ao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Andar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«Andar»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andar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(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Lado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«Lado»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)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, do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prédio urbano sito em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MoradaImovel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«MoradaImovel»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freguesia de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Freguesia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«Freguesia»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concelho de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Concelho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«Concelho»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inscrito na matriz predial urbana sob o artigo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Artigo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«Artigo»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com a licença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habitação número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LicencaHabitacao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«LicencaHabitacao»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, emitida em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DataEmissaoLicencaHabitacao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«DataEmissaoLicencaHabitacao»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pela Câmara Municipal de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Montijo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e com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Quartos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«Quartos»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quartos individuais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Segunda (Finalidade)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Primeiro Outorgante dá de arrendamento ao Segundo Outorgante, que por sua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vez toma de arrendamento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um quarto na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habitação descrita na Cláusula Primeira,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com a finalidade de habitação própria do Segundo Outorgante, não lhe podendo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ser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dado nenhuma outra finalidade, sob pena de resolução contratual, e no estado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conservação em que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tanto o quarto como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 habitação se encontra, constante lista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inventário em anexo, que constitui parte integrante do presente contrato, o qual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é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do conhecimento do Segundo Outorgante.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Terceira (Prazo)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1. O presente contrato é celebrado pelo prazo de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MesesContrato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«MesesContrato»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meses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, com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início em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DiaInicioContrato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«DiaInicioContrato»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MesInicioContrato  \*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MERGEFORMAT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«MesInicioContrato»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de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AnoInicioContrato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«AnoInicioContrato»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.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2. O presente contrato não se renovará por períodos seguintes, a menos que as duas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partes assim o acordem.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Se acordado entre as partes, o presente contrato renova-se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no seu termo por períodos sucessivos de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anos nos termos do disposto na lei e nos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números seguintes.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Quarta (Renda)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ＭＳ 明朝" w:hAnsi="Times" w:cs="ＭＳ 明朝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1. A renda mensal é de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ValorRenda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«ValorRenda»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(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ValorRendaExtenso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«ValorRendaExtenso»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)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, a ser paga pelo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Segundo Outorgante ao Primeiro Outorgante no dia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1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de cada mês durante 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período de contrato.</w:t>
      </w:r>
      <w:r>
        <w:rPr>
          <w:rFonts w:ascii="ＭＳ 明朝" w:eastAsia="ＭＳ 明朝" w:hAnsi="ＭＳ 明朝" w:cs="ＭＳ 明朝"/>
          <w:color w:val="000000"/>
          <w:sz w:val="28"/>
          <w:szCs w:val="28"/>
        </w:rPr>
        <w:t xml:space="preserve"> 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2. A renda mensal deverá ser paga por numerário, depósito ou transferência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bancária para o NIB a indicar pelo Primeiro Outorgante.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ＭＳ 明朝" w:hAnsi="Times" w:cs="ＭＳ 明朝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3. No ato da assinatura deste contrato, o Segundo Outorgante entrega:</w:t>
      </w:r>
      <w:r>
        <w:rPr>
          <w:rFonts w:ascii="ＭＳ 明朝" w:eastAsia="ＭＳ 明朝" w:hAnsi="ＭＳ 明朝" w:cs="ＭＳ 明朝"/>
          <w:color w:val="000000"/>
          <w:sz w:val="28"/>
          <w:szCs w:val="28"/>
        </w:rPr>
        <w:t xml:space="preserve"> 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ＭＳ 明朝" w:hAnsi="Times" w:cs="ＭＳ 明朝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3.1 A quantia de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ValorRenda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«ValorRenda»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(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ValorRendaExtenso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«ValorRendaExtenso»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), correspondente à caução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e para garantia do bom e pontual cumprimento das obrigações do presente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contrato, e que será entregue caso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quarto e a habitação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seja entregue nas mesmas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condições em que foi recebido</w:t>
      </w:r>
      <w:r>
        <w:rPr>
          <w:rFonts w:ascii="ＭＳ 明朝" w:eastAsia="ＭＳ 明朝" w:hAnsi="ＭＳ 明朝" w:cs="ＭＳ 明朝"/>
          <w:color w:val="000000"/>
          <w:sz w:val="28"/>
          <w:szCs w:val="28"/>
        </w:rPr>
        <w:t xml:space="preserve"> 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3.2 A quantia de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ValorRenda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«ValorRenda»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(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ValorRendaExtenso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«ValorRendaExtenso»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), correspondente à primeira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renda mensal, referente ao mês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MesInicioContrato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«MesInicioContrato»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begin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 MERGEFIELD  AnoInicioContrato  \* MERGEFORMAT 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separate"/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«AnoInicioContrato»</w:t>
      </w:r>
      <w:r>
        <w:rPr>
          <w:rFonts w:ascii="Times" w:eastAsia="Times" w:hAnsi="Times" w:cs="Interval Next Regular"/>
          <w:color w:val="000000"/>
          <w:sz w:val="28"/>
          <w:szCs w:val="28"/>
        </w:rPr>
        <w:fldChar w:fldCharType="end"/>
      </w:r>
      <w:r>
        <w:rPr>
          <w:rFonts w:ascii="Times" w:eastAsia="Times" w:hAnsi="Times" w:cs="Interval Next Regular"/>
          <w:color w:val="000000"/>
          <w:sz w:val="28"/>
          <w:szCs w:val="28"/>
        </w:rPr>
        <w:instrText xml:space="preserve">.</w:instrTex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Quinta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(Cessão e Subarrendamento)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Segundo Outorgante não pode sublocar ou ceder, no todo ou em parte, onerosa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ou gratuitamente, o local arrendado, sem consentimento expresso e autorização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escrita do Primeiro Outorgante. </w:t>
      </w:r>
    </w:p>
    <w:p>
      <w:pPr>
        <w:pBdr/>
        <w:pStyle w:val="Normal"/>
        <w:spacing w:before="71"/>
        <w:ind w:right="920"/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Cláusula </w:t>
      </w:r>
      <w:r>
        <w:rPr>
          <w:rFonts w:ascii="Times" w:eastAsia="Times" w:hAnsi="Times" w:cs="Times"/>
          <w:sz w:val="28"/>
          <w:spacing w:val="-2"/>
          <w:szCs w:val="28"/>
        </w:rPr>
        <w:t xml:space="preserve">Sexta</w:t>
      </w:r>
      <w:r>
        <w:rPr>
          <w:rFonts w:ascii="Times" w:eastAsia="Times" w:hAnsi="Times" w:cs="Times"/>
          <w:sz w:val="28"/>
          <w:spacing w:val="-2"/>
          <w:szCs w:val="28"/>
        </w:rPr>
        <w:t xml:space="preserve"> </w:t>
      </w:r>
      <w:r>
        <w:rPr>
          <w:rFonts w:ascii="Times" w:eastAsia="Times" w:hAnsi="Times" w:cs="Times"/>
          <w:sz w:val="28"/>
          <w:spacing w:val="-2"/>
          <w:szCs w:val="28"/>
        </w:rPr>
        <w:t xml:space="preserve">(Fiança)</w:t>
      </w:r>
    </w:p>
    <w:p>
      <w:pPr>
        <w:pBdr/>
        <w:pStyle w:val="List Paragraph"/>
        <w:numPr>
          <w:ilvl w:val="0"/>
          <w:numId w:val="3"/>
        </w:numPr>
        <w:spacing w:before="127" w:line="242" w:lineRule="auto"/>
        <w:ind w:right="112"/>
        <w:tabs>
          <w:tab w:val="left" w:pos="385.99998474121094"/>
        </w:tabs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Terceiro </w:t>
      </w:r>
      <w:r>
        <w:rPr>
          <w:rFonts w:ascii="Times" w:eastAsia="Times" w:hAnsi="Times" w:cs="Times"/>
          <w:sz w:val="28"/>
          <w:szCs w:val="28"/>
        </w:rPr>
        <w:t xml:space="preserve">Outorgante, </w:t>
      </w:r>
      <w:r>
        <w:rPr>
          <w:rFonts w:ascii="Times" w:eastAsia="Times" w:hAnsi="Times" w:cs="Times"/>
          <w:sz w:val="28"/>
          <w:szCs w:val="28"/>
        </w:rPr>
        <w:t xml:space="preserve">que </w:t>
      </w:r>
      <w:r>
        <w:rPr>
          <w:rFonts w:ascii="Times" w:eastAsia="Times" w:hAnsi="Times" w:cs="Times"/>
          <w:sz w:val="28"/>
          <w:szCs w:val="28"/>
        </w:rPr>
        <w:t xml:space="preserve">preenche </w:t>
      </w:r>
      <w:r>
        <w:rPr>
          <w:rFonts w:ascii="Times" w:eastAsia="Times" w:hAnsi="Times" w:cs="Times"/>
          <w:sz w:val="28"/>
          <w:szCs w:val="28"/>
        </w:rPr>
        <w:t xml:space="preserve">os </w:t>
      </w:r>
      <w:r>
        <w:rPr>
          <w:rFonts w:ascii="Times" w:eastAsia="Times" w:hAnsi="Times" w:cs="Times"/>
          <w:sz w:val="28"/>
          <w:szCs w:val="28"/>
        </w:rPr>
        <w:t xml:space="preserve">requisitos </w:t>
      </w:r>
      <w:r>
        <w:rPr>
          <w:rFonts w:ascii="Times" w:eastAsia="Times" w:hAnsi="Times" w:cs="Times"/>
          <w:sz w:val="28"/>
          <w:szCs w:val="28"/>
        </w:rPr>
        <w:t xml:space="preserve">previstos </w:t>
      </w:r>
      <w:r>
        <w:rPr>
          <w:rFonts w:ascii="Times" w:eastAsia="Times" w:hAnsi="Times" w:cs="Times"/>
          <w:sz w:val="28"/>
          <w:szCs w:val="28"/>
        </w:rPr>
        <w:t xml:space="preserve">na </w:t>
      </w:r>
      <w:r>
        <w:rPr>
          <w:rFonts w:ascii="Times" w:eastAsia="Times" w:hAnsi="Times" w:cs="Times"/>
          <w:sz w:val="28"/>
          <w:szCs w:val="28"/>
        </w:rPr>
        <w:t xml:space="preserve">alínea </w:t>
      </w:r>
      <w:r>
        <w:rPr>
          <w:rFonts w:ascii="Times" w:eastAsia="Times" w:hAnsi="Times" w:cs="Times"/>
          <w:sz w:val="28"/>
          <w:szCs w:val="28"/>
        </w:rPr>
        <w:t xml:space="preserve">d) </w:t>
      </w:r>
      <w:r>
        <w:rPr>
          <w:rFonts w:ascii="Times" w:eastAsia="Times" w:hAnsi="Times" w:cs="Times"/>
          <w:sz w:val="28"/>
          <w:szCs w:val="28"/>
        </w:rPr>
        <w:t xml:space="preserve">do </w:t>
      </w:r>
      <w:r>
        <w:rPr>
          <w:rFonts w:ascii="Times" w:eastAsia="Times" w:hAnsi="Times" w:cs="Times"/>
          <w:sz w:val="28"/>
          <w:szCs w:val="28"/>
        </w:rPr>
        <w:t xml:space="preserve">artigo </w:t>
      </w:r>
      <w:r>
        <w:rPr>
          <w:rFonts w:ascii="Times" w:eastAsia="Times" w:hAnsi="Times" w:cs="Times"/>
          <w:sz w:val="28"/>
          <w:szCs w:val="28"/>
        </w:rPr>
        <w:t xml:space="preserve">4.º </w:t>
      </w:r>
      <w:r>
        <w:rPr>
          <w:rFonts w:ascii="Times" w:eastAsia="Times" w:hAnsi="Times" w:cs="Times"/>
          <w:sz w:val="28"/>
          <w:szCs w:val="28"/>
        </w:rPr>
        <w:t xml:space="preserve">do </w:t>
      </w:r>
      <w:r>
        <w:rPr>
          <w:rFonts w:ascii="Times" w:eastAsia="Times" w:hAnsi="Times" w:cs="Times"/>
          <w:sz w:val="28"/>
          <w:szCs w:val="28"/>
        </w:rPr>
        <w:t xml:space="preserve">Decreto-</w:t>
      </w:r>
      <w:r>
        <w:rPr>
          <w:rFonts w:ascii="Times" w:eastAsia="Times" w:hAnsi="Times" w:cs="Times"/>
          <w:sz w:val="28"/>
          <w:szCs w:val="28"/>
        </w:rPr>
        <w:t xml:space="preserve">Lei </w:t>
      </w:r>
      <w:r>
        <w:rPr>
          <w:rFonts w:ascii="Times" w:eastAsia="Times" w:hAnsi="Times" w:cs="Times"/>
          <w:sz w:val="28"/>
          <w:szCs w:val="28"/>
        </w:rPr>
        <w:t xml:space="preserve">n.º </w:t>
      </w:r>
      <w:r>
        <w:rPr>
          <w:rFonts w:ascii="Times" w:eastAsia="Times" w:hAnsi="Times" w:cs="Times"/>
          <w:sz w:val="28"/>
          <w:szCs w:val="28"/>
        </w:rPr>
        <w:t xml:space="preserve">68/2019,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22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maio, </w:t>
      </w:r>
      <w:r>
        <w:rPr>
          <w:rFonts w:ascii="Times" w:eastAsia="Times" w:hAnsi="Times" w:cs="Times"/>
          <w:sz w:val="28"/>
          <w:szCs w:val="28"/>
        </w:rPr>
        <w:t xml:space="preserve">na </w:t>
      </w:r>
      <w:r>
        <w:rPr>
          <w:rFonts w:ascii="Times" w:eastAsia="Times" w:hAnsi="Times" w:cs="Times"/>
          <w:sz w:val="28"/>
          <w:szCs w:val="28"/>
        </w:rPr>
        <w:t xml:space="preserve">qualidade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fiador,  </w:t>
      </w:r>
      <w:r>
        <w:rPr>
          <w:rFonts w:ascii="Times" w:eastAsia="Times" w:hAnsi="Times" w:cs="Times"/>
          <w:sz w:val="28"/>
          <w:szCs w:val="28"/>
        </w:rPr>
        <w:t xml:space="preserve">assume </w:t>
      </w:r>
      <w:r>
        <w:rPr>
          <w:rFonts w:ascii="Times" w:eastAsia="Times" w:hAnsi="Times" w:cs="Times"/>
          <w:sz w:val="28"/>
          <w:szCs w:val="28"/>
        </w:rPr>
        <w:t xml:space="preserve">solid</w:t>
      </w:r>
      <w:r>
        <w:rPr>
          <w:rFonts w:ascii="Times" w:eastAsia="Times" w:hAnsi="Times" w:cs="Times"/>
          <w:sz w:val="28"/>
          <w:szCs w:val="28"/>
        </w:rPr>
        <w:t xml:space="preserve">á</w:t>
      </w:r>
      <w:r>
        <w:rPr>
          <w:rFonts w:ascii="Times" w:eastAsia="Times" w:hAnsi="Times" w:cs="Times"/>
          <w:sz w:val="28"/>
          <w:szCs w:val="28"/>
        </w:rPr>
        <w:t xml:space="preserve">riamente </w:t>
      </w:r>
      <w:r>
        <w:rPr>
          <w:rFonts w:ascii="Times" w:eastAsia="Times" w:hAnsi="Times" w:cs="Times"/>
          <w:sz w:val="28"/>
          <w:szCs w:val="28"/>
        </w:rPr>
        <w:t xml:space="preserve">com </w:t>
      </w: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Arrendatário </w:t>
      </w: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cumprimento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todas </w:t>
      </w:r>
      <w:r>
        <w:rPr>
          <w:rFonts w:ascii="Times" w:eastAsia="Times" w:hAnsi="Times" w:cs="Times"/>
          <w:sz w:val="28"/>
          <w:szCs w:val="28"/>
        </w:rPr>
        <w:t xml:space="preserve">as </w:t>
      </w:r>
      <w:r>
        <w:rPr>
          <w:rFonts w:ascii="Times" w:eastAsia="Times" w:hAnsi="Times" w:cs="Times"/>
          <w:sz w:val="28"/>
          <w:szCs w:val="28"/>
        </w:rPr>
        <w:t xml:space="preserve">obrigações </w:t>
      </w:r>
      <w:r>
        <w:rPr>
          <w:rFonts w:ascii="Times" w:eastAsia="Times" w:hAnsi="Times" w:cs="Times"/>
          <w:sz w:val="28"/>
          <w:szCs w:val="28"/>
        </w:rPr>
        <w:t xml:space="preserve">pecuniárias </w:t>
      </w:r>
      <w:r>
        <w:rPr>
          <w:rFonts w:ascii="Times" w:eastAsia="Times" w:hAnsi="Times" w:cs="Times"/>
          <w:sz w:val="28"/>
          <w:szCs w:val="28"/>
        </w:rPr>
        <w:t xml:space="preserve">constantes </w:t>
      </w:r>
      <w:r>
        <w:rPr>
          <w:rFonts w:ascii="Times" w:eastAsia="Times" w:hAnsi="Times" w:cs="Times"/>
          <w:sz w:val="28"/>
          <w:szCs w:val="28"/>
        </w:rPr>
        <w:t xml:space="preserve">do </w:t>
      </w:r>
      <w:r>
        <w:rPr>
          <w:rFonts w:ascii="Times" w:eastAsia="Times" w:hAnsi="Times" w:cs="Times"/>
          <w:sz w:val="28"/>
          <w:szCs w:val="28"/>
        </w:rPr>
        <w:t xml:space="preserve">presente </w:t>
      </w:r>
      <w:r>
        <w:rPr>
          <w:rFonts w:ascii="Times" w:eastAsia="Times" w:hAnsi="Times" w:cs="Times"/>
          <w:sz w:val="28"/>
          <w:szCs w:val="28"/>
        </w:rPr>
        <w:t xml:space="preserve">contrato, </w:t>
      </w:r>
      <w:r>
        <w:rPr>
          <w:rFonts w:ascii="Times" w:eastAsia="Times" w:hAnsi="Times" w:cs="Times"/>
          <w:sz w:val="28"/>
          <w:szCs w:val="28"/>
        </w:rPr>
        <w:t xml:space="preserve">seus </w:t>
      </w:r>
      <w:r>
        <w:rPr>
          <w:rFonts w:ascii="Times" w:eastAsia="Times" w:hAnsi="Times" w:cs="Times"/>
          <w:sz w:val="28"/>
          <w:szCs w:val="28"/>
        </w:rPr>
        <w:t xml:space="preserve">eventuais</w:t>
      </w:r>
      <w:r>
        <w:rPr>
          <w:rFonts w:ascii="Times" w:eastAsia="Times" w:hAnsi="Times" w:cs="Times"/>
          <w:sz w:val="28"/>
          <w:spacing w:val="-2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aditamentos </w:t>
      </w:r>
      <w:r>
        <w:rPr>
          <w:rFonts w:ascii="Times" w:eastAsia="Times" w:hAnsi="Times" w:cs="Times"/>
          <w:sz w:val="28"/>
          <w:szCs w:val="28"/>
        </w:rPr>
        <w:t xml:space="preserve">e </w:t>
      </w:r>
      <w:r>
        <w:rPr>
          <w:rFonts w:ascii="Times" w:eastAsia="Times" w:hAnsi="Times" w:cs="Times"/>
          <w:sz w:val="28"/>
          <w:szCs w:val="28"/>
        </w:rPr>
        <w:t xml:space="preserve">renovações </w:t>
      </w:r>
      <w:r>
        <w:rPr>
          <w:rFonts w:ascii="Times" w:eastAsia="Times" w:hAnsi="Times" w:cs="Times"/>
          <w:sz w:val="28"/>
          <w:szCs w:val="28"/>
        </w:rPr>
        <w:t xml:space="preserve">até </w:t>
      </w:r>
      <w:r>
        <w:rPr>
          <w:rFonts w:ascii="Times" w:eastAsia="Times" w:hAnsi="Times" w:cs="Times"/>
          <w:sz w:val="28"/>
          <w:szCs w:val="28"/>
        </w:rPr>
        <w:t xml:space="preserve">efetiva </w:t>
      </w:r>
      <w:r>
        <w:rPr>
          <w:rFonts w:ascii="Times" w:eastAsia="Times" w:hAnsi="Times" w:cs="Times"/>
          <w:sz w:val="28"/>
          <w:szCs w:val="28"/>
        </w:rPr>
        <w:t xml:space="preserve">restituição </w:t>
      </w:r>
      <w:r>
        <w:rPr>
          <w:rFonts w:ascii="Times" w:eastAsia="Times" w:hAnsi="Times" w:cs="Times"/>
          <w:sz w:val="28"/>
          <w:szCs w:val="28"/>
        </w:rPr>
        <w:t xml:space="preserve">do </w:t>
      </w:r>
      <w:r>
        <w:rPr>
          <w:rFonts w:ascii="Times" w:eastAsia="Times" w:hAnsi="Times" w:cs="Times"/>
          <w:sz w:val="28"/>
          <w:szCs w:val="28"/>
        </w:rPr>
        <w:t xml:space="preserve">arrendado, </w:t>
      </w:r>
      <w:r>
        <w:rPr>
          <w:rFonts w:ascii="Times" w:eastAsia="Times" w:hAnsi="Times" w:cs="Times"/>
          <w:sz w:val="28"/>
          <w:szCs w:val="28"/>
        </w:rPr>
        <w:t xml:space="preserve">livre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pessoas </w:t>
      </w:r>
      <w:r>
        <w:rPr>
          <w:rFonts w:ascii="Times" w:eastAsia="Times" w:hAnsi="Times" w:cs="Times"/>
          <w:sz w:val="28"/>
          <w:szCs w:val="28"/>
        </w:rPr>
        <w:t xml:space="preserve">e </w:t>
      </w:r>
      <w:r>
        <w:rPr>
          <w:rFonts w:ascii="Times" w:eastAsia="Times" w:hAnsi="Times" w:cs="Times"/>
          <w:sz w:val="28"/>
          <w:szCs w:val="28"/>
        </w:rPr>
        <w:t xml:space="preserve">bens.</w:t>
      </w:r>
    </w:p>
    <w:p>
      <w:pPr>
        <w:pBdr/>
        <w:pStyle w:val="List Paragraph"/>
        <w:numPr>
          <w:ilvl w:val="0"/>
          <w:numId w:val="3"/>
        </w:numPr>
        <w:spacing w:before="119" w:line="242" w:lineRule="auto"/>
        <w:ind w:right="113"/>
        <w:tabs>
          <w:tab w:val="left" w:pos="385.99998474121094"/>
        </w:tabs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fiador </w:t>
      </w:r>
      <w:r>
        <w:rPr>
          <w:rFonts w:ascii="Times" w:eastAsia="Times" w:hAnsi="Times" w:cs="Times"/>
          <w:sz w:val="28"/>
          <w:szCs w:val="28"/>
        </w:rPr>
        <w:t xml:space="preserve">declara </w:t>
      </w:r>
      <w:r>
        <w:rPr>
          <w:rFonts w:ascii="Times" w:eastAsia="Times" w:hAnsi="Times" w:cs="Times"/>
          <w:sz w:val="28"/>
          <w:szCs w:val="28"/>
        </w:rPr>
        <w:t xml:space="preserve">que </w:t>
      </w:r>
      <w:r>
        <w:rPr>
          <w:rFonts w:ascii="Times" w:eastAsia="Times" w:hAnsi="Times" w:cs="Times"/>
          <w:sz w:val="28"/>
          <w:szCs w:val="28"/>
        </w:rPr>
        <w:t xml:space="preserve">a </w:t>
      </w:r>
      <w:r>
        <w:rPr>
          <w:rFonts w:ascii="Times" w:eastAsia="Times" w:hAnsi="Times" w:cs="Times"/>
          <w:sz w:val="28"/>
          <w:szCs w:val="28"/>
        </w:rPr>
        <w:t xml:space="preserve">fiança </w:t>
      </w:r>
      <w:r>
        <w:rPr>
          <w:rFonts w:ascii="Times" w:eastAsia="Times" w:hAnsi="Times" w:cs="Times"/>
          <w:sz w:val="28"/>
          <w:szCs w:val="28"/>
        </w:rPr>
        <w:t xml:space="preserve">que </w:t>
      </w:r>
      <w:r>
        <w:rPr>
          <w:rFonts w:ascii="Times" w:eastAsia="Times" w:hAnsi="Times" w:cs="Times"/>
          <w:sz w:val="28"/>
          <w:szCs w:val="28"/>
        </w:rPr>
        <w:t xml:space="preserve">acabou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prestar </w:t>
      </w:r>
      <w:r>
        <w:rPr>
          <w:rFonts w:ascii="Times" w:eastAsia="Times" w:hAnsi="Times" w:cs="Times"/>
          <w:sz w:val="28"/>
          <w:szCs w:val="28"/>
        </w:rPr>
        <w:t xml:space="preserve">subsistirá </w:t>
      </w:r>
      <w:r>
        <w:rPr>
          <w:rFonts w:ascii="Times" w:eastAsia="Times" w:hAnsi="Times" w:cs="Times"/>
          <w:sz w:val="28"/>
          <w:szCs w:val="28"/>
        </w:rPr>
        <w:t xml:space="preserve">ainda </w:t>
      </w:r>
      <w:r>
        <w:rPr>
          <w:rFonts w:ascii="Times" w:eastAsia="Times" w:hAnsi="Times" w:cs="Times"/>
          <w:sz w:val="28"/>
          <w:szCs w:val="28"/>
        </w:rPr>
        <w:t xml:space="preserve">que </w:t>
      </w:r>
      <w:r>
        <w:rPr>
          <w:rFonts w:ascii="Times" w:eastAsia="Times" w:hAnsi="Times" w:cs="Times"/>
          <w:sz w:val="28"/>
          <w:szCs w:val="28"/>
        </w:rPr>
        <w:t xml:space="preserve">se </w:t>
      </w:r>
      <w:r>
        <w:rPr>
          <w:rFonts w:ascii="Times" w:eastAsia="Times" w:hAnsi="Times" w:cs="Times"/>
          <w:sz w:val="28"/>
          <w:szCs w:val="28"/>
        </w:rPr>
        <w:t xml:space="preserve">verifiquem </w:t>
      </w:r>
      <w:r>
        <w:rPr>
          <w:rFonts w:ascii="Times" w:eastAsia="Times" w:hAnsi="Times" w:cs="Times"/>
          <w:sz w:val="28"/>
          <w:szCs w:val="28"/>
        </w:rPr>
        <w:t xml:space="preserve">alterações </w:t>
      </w:r>
      <w:r>
        <w:rPr>
          <w:rFonts w:ascii="Times" w:eastAsia="Times" w:hAnsi="Times" w:cs="Times"/>
          <w:sz w:val="28"/>
          <w:szCs w:val="28"/>
        </w:rPr>
        <w:t xml:space="preserve">da </w:t>
      </w:r>
      <w:r>
        <w:rPr>
          <w:rFonts w:ascii="Times" w:eastAsia="Times" w:hAnsi="Times" w:cs="Times"/>
          <w:sz w:val="28"/>
          <w:szCs w:val="28"/>
        </w:rPr>
        <w:t xml:space="preserve">renda </w:t>
      </w:r>
      <w:r>
        <w:rPr>
          <w:rFonts w:ascii="Times" w:eastAsia="Times" w:hAnsi="Times" w:cs="Times"/>
          <w:sz w:val="28"/>
          <w:szCs w:val="28"/>
        </w:rPr>
        <w:t xml:space="preserve">agora </w:t>
      </w:r>
      <w:r>
        <w:rPr>
          <w:rFonts w:ascii="Times" w:eastAsia="Times" w:hAnsi="Times" w:cs="Times"/>
          <w:sz w:val="28"/>
          <w:szCs w:val="28"/>
        </w:rPr>
        <w:t xml:space="preserve">fixada.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Sétima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(Obras)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ＭＳ 明朝" w:hAnsi="Times" w:cs="ＭＳ 明朝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1. O Segundo Outorgante só poderá efetuar obras ou benfeitorias na habitação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arrendada com autorização prévia e escrita do Primeiro Outorgante, com exceção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reparações urgentes.</w:t>
      </w:r>
      <w:r>
        <w:rPr>
          <w:rFonts w:ascii="ＭＳ 明朝" w:eastAsia="ＭＳ 明朝" w:hAnsi="ＭＳ 明朝" w:cs="ＭＳ 明朝"/>
          <w:color w:val="000000"/>
          <w:sz w:val="28"/>
          <w:szCs w:val="28"/>
        </w:rPr>
        <w:t xml:space="preserve"> 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2. Todas e quaisquer obras e benfeitorias efetuadas pelo Segundo Outorgante na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habitação arrendada referente na Cláusula Primeira, mesmo que tenham sido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autorizadas pelo Primeiro Outorgante ficarão a fazer parte integrante da mesma,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sem que o Segundo Outorgante tenha qualquer direito indemnizatório ou de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retenção.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Oitava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(Conservação)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Segundo Outorgante obriga-se a proceder à conservação do interior do imóvel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ora dado de arrendamento, incluindo todos os equipamentos de canalização de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água, de eletricidade, esgotos, instalações sanitárias, paredes, pinturas,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pavimentos,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vidros, armários de cozinha, todos os eletrodomésticos, todos os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móveis, roupeiros,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artigos de decoração e luminária, ficando a cargo do Segundo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Outorgante todas 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quaisquer reparações decorrentes de sua negligência ou culpa. </w:t>
      </w:r>
    </w:p>
    <w:p>
      <w:pPr>
        <w:pBdr/>
        <w:pStyle w:val="Normal"/>
        <w:spacing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br w:type="page"/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Nova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(Inventário)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Primeiro Outorgante procedeu a vistoria do imóvel na presença do Segundo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Outorgante, onde foi feita uma lista de todo o inventário da habitação assim como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seu estado de conservação, que se anexa ao presente contrato e fica a fazer parte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integrante do mesmo.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Décima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(Legislação) 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Em tudo o que não estiver previsto neste contrato, rege o disposto na Lei 31/2010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de 14 de agosto. </w:t>
      </w:r>
    </w:p>
    <w:p>
      <w:pPr>
        <w:pBdr/>
        <w:pStyle w:val="Normal"/>
        <w:spacing/>
        <w:ind w:right="920"/>
        <w:rPr>
          <w:rFonts w:ascii="Times" w:eastAsia="Times" w:hAnsi="Times" w:cs="Times"/>
          <w:sz w:val="28"/>
          <w:spacing w:val="-2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Cláusula</w:t>
      </w:r>
      <w:r>
        <w:rPr>
          <w:rFonts w:ascii="Times" w:eastAsia="Times" w:hAnsi="Times" w:cs="Times"/>
          <w:sz w:val="28"/>
          <w:spacing w:val="-2"/>
          <w:szCs w:val="28"/>
        </w:rPr>
        <w:t xml:space="preserve"> </w:t>
      </w:r>
      <w:r>
        <w:rPr>
          <w:rFonts w:ascii="Times" w:eastAsia="Times" w:hAnsi="Times" w:cs="Times"/>
          <w:sz w:val="28"/>
          <w:spacing w:val="-4"/>
          <w:szCs w:val="28"/>
        </w:rPr>
        <w:t xml:space="preserve">Décima Primeira </w:t>
      </w:r>
      <w:r>
        <w:rPr>
          <w:rFonts w:ascii="Times" w:eastAsia="Times" w:hAnsi="Times" w:cs="Times"/>
          <w:sz w:val="28"/>
          <w:szCs w:val="28"/>
        </w:rPr>
        <w:t xml:space="preserve">(Proteção</w:t>
      </w:r>
      <w:r>
        <w:rPr>
          <w:rFonts w:ascii="Times" w:eastAsia="Times" w:hAnsi="Times" w:cs="Times"/>
          <w:sz w:val="28"/>
          <w:spacing w:val="-5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de</w:t>
      </w:r>
      <w:r>
        <w:rPr>
          <w:rFonts w:ascii="Times" w:eastAsia="Times" w:hAnsi="Times" w:cs="Times"/>
          <w:sz w:val="28"/>
          <w:spacing w:val="-3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Dados</w:t>
      </w:r>
      <w:r>
        <w:rPr>
          <w:rFonts w:ascii="Times" w:eastAsia="Times" w:hAnsi="Times" w:cs="Times"/>
          <w:sz w:val="28"/>
          <w:spacing w:val="-2"/>
          <w:szCs w:val="28"/>
        </w:rPr>
        <w:t xml:space="preserve"> </w:t>
      </w:r>
      <w:r>
        <w:rPr>
          <w:rFonts w:ascii="Times" w:eastAsia="Times" w:hAnsi="Times" w:cs="Times"/>
          <w:sz w:val="28"/>
          <w:spacing w:val="-2"/>
          <w:szCs w:val="28"/>
        </w:rPr>
        <w:t xml:space="preserve">Pessoais)</w:t>
      </w:r>
    </w:p>
    <w:p>
      <w:pPr>
        <w:pBdr/>
        <w:pStyle w:val="Normal"/>
        <w:spacing/>
        <w:ind w:right="920"/>
        <w:rPr>
          <w:rFonts w:ascii="Times" w:eastAsia="Times" w:hAnsi="Times" w:cs="Times"/>
          <w:sz w:val="28"/>
          <w:szCs w:val="28"/>
        </w:rPr>
      </w:pPr>
    </w:p>
    <w:p>
      <w:pPr>
        <w:pBdr/>
        <w:pStyle w:val="List Paragraph"/>
        <w:numPr>
          <w:ilvl w:val="0"/>
          <w:numId w:val="4"/>
        </w:numPr>
        <w:spacing w:before="7" w:line="242" w:lineRule="auto"/>
        <w:ind w:right="120"/>
        <w:tabs>
          <w:tab w:val="left" w:pos="385.99998474121094"/>
        </w:tabs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Os </w:t>
      </w:r>
      <w:r>
        <w:rPr>
          <w:rFonts w:ascii="Times" w:eastAsia="Times" w:hAnsi="Times" w:cs="Times"/>
          <w:sz w:val="28"/>
          <w:szCs w:val="28"/>
        </w:rPr>
        <w:t xml:space="preserve">outorgantes </w:t>
      </w:r>
      <w:r>
        <w:rPr>
          <w:rFonts w:ascii="Times" w:eastAsia="Times" w:hAnsi="Times" w:cs="Times"/>
          <w:sz w:val="28"/>
          <w:szCs w:val="28"/>
        </w:rPr>
        <w:t xml:space="preserve">consentem </w:t>
      </w:r>
      <w:r>
        <w:rPr>
          <w:rFonts w:ascii="Times" w:eastAsia="Times" w:hAnsi="Times" w:cs="Times"/>
          <w:sz w:val="28"/>
          <w:szCs w:val="28"/>
        </w:rPr>
        <w:t xml:space="preserve">e </w:t>
      </w:r>
      <w:r>
        <w:rPr>
          <w:rFonts w:ascii="Times" w:eastAsia="Times" w:hAnsi="Times" w:cs="Times"/>
          <w:sz w:val="28"/>
          <w:szCs w:val="28"/>
        </w:rPr>
        <w:t xml:space="preserve">aceitam </w:t>
      </w:r>
      <w:r>
        <w:rPr>
          <w:rFonts w:ascii="Times" w:eastAsia="Times" w:hAnsi="Times" w:cs="Times"/>
          <w:sz w:val="28"/>
          <w:szCs w:val="28"/>
        </w:rPr>
        <w:t xml:space="preserve">a </w:t>
      </w:r>
      <w:r>
        <w:rPr>
          <w:rFonts w:ascii="Times" w:eastAsia="Times" w:hAnsi="Times" w:cs="Times"/>
          <w:sz w:val="28"/>
          <w:szCs w:val="28"/>
        </w:rPr>
        <w:t xml:space="preserve">recolha </w:t>
      </w:r>
      <w:r>
        <w:rPr>
          <w:rFonts w:ascii="Times" w:eastAsia="Times" w:hAnsi="Times" w:cs="Times"/>
          <w:sz w:val="28"/>
          <w:szCs w:val="28"/>
        </w:rPr>
        <w:t xml:space="preserve">e </w:t>
      </w:r>
      <w:r>
        <w:rPr>
          <w:rFonts w:ascii="Times" w:eastAsia="Times" w:hAnsi="Times" w:cs="Times"/>
          <w:sz w:val="28"/>
          <w:szCs w:val="28"/>
        </w:rPr>
        <w:t xml:space="preserve">tratamento </w:t>
      </w:r>
      <w:r>
        <w:rPr>
          <w:rFonts w:ascii="Times" w:eastAsia="Times" w:hAnsi="Times" w:cs="Times"/>
          <w:sz w:val="28"/>
          <w:szCs w:val="28"/>
        </w:rPr>
        <w:t xml:space="preserve">dos </w:t>
      </w:r>
      <w:r>
        <w:rPr>
          <w:rFonts w:ascii="Times" w:eastAsia="Times" w:hAnsi="Times" w:cs="Times"/>
          <w:sz w:val="28"/>
          <w:szCs w:val="28"/>
        </w:rPr>
        <w:t xml:space="preserve">seus </w:t>
      </w:r>
      <w:r>
        <w:rPr>
          <w:rFonts w:ascii="Times" w:eastAsia="Times" w:hAnsi="Times" w:cs="Times"/>
          <w:sz w:val="28"/>
          <w:szCs w:val="28"/>
        </w:rPr>
        <w:t xml:space="preserve">dados </w:t>
      </w:r>
      <w:r>
        <w:rPr>
          <w:rFonts w:ascii="Times" w:eastAsia="Times" w:hAnsi="Times" w:cs="Times"/>
          <w:sz w:val="28"/>
          <w:szCs w:val="28"/>
        </w:rPr>
        <w:t xml:space="preserve">pessoais </w:t>
      </w:r>
      <w:r>
        <w:rPr>
          <w:rFonts w:ascii="Times" w:eastAsia="Times" w:hAnsi="Times" w:cs="Times"/>
          <w:sz w:val="28"/>
          <w:szCs w:val="28"/>
        </w:rPr>
        <w:t xml:space="preserve">pelo </w:t>
      </w:r>
      <w:r>
        <w:rPr>
          <w:rFonts w:ascii="Times" w:eastAsia="Times" w:hAnsi="Times" w:cs="Times"/>
          <w:sz w:val="28"/>
          <w:szCs w:val="28"/>
        </w:rPr>
        <w:t xml:space="preserve">IHRU, </w:t>
      </w:r>
      <w:r>
        <w:rPr>
          <w:rFonts w:ascii="Times" w:eastAsia="Times" w:hAnsi="Times" w:cs="Times"/>
          <w:sz w:val="28"/>
          <w:szCs w:val="28"/>
        </w:rPr>
        <w:t xml:space="preserve">I.P.,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acordo </w:t>
      </w:r>
      <w:r>
        <w:rPr>
          <w:rFonts w:ascii="Times" w:eastAsia="Times" w:hAnsi="Times" w:cs="Times"/>
          <w:sz w:val="28"/>
          <w:szCs w:val="28"/>
        </w:rPr>
        <w:t xml:space="preserve">com </w:t>
      </w:r>
      <w:r>
        <w:rPr>
          <w:rFonts w:ascii="Times" w:eastAsia="Times" w:hAnsi="Times" w:cs="Times"/>
          <w:sz w:val="28"/>
          <w:szCs w:val="28"/>
        </w:rPr>
        <w:t xml:space="preserve">a </w:t>
      </w:r>
      <w:r>
        <w:rPr>
          <w:rFonts w:ascii="Times" w:eastAsia="Times" w:hAnsi="Times" w:cs="Times"/>
          <w:sz w:val="28"/>
          <w:szCs w:val="28"/>
        </w:rPr>
        <w:t xml:space="preserve">legislação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proteção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dados </w:t>
      </w:r>
      <w:r>
        <w:rPr>
          <w:rFonts w:ascii="Times" w:eastAsia="Times" w:hAnsi="Times" w:cs="Times"/>
          <w:sz w:val="28"/>
          <w:szCs w:val="28"/>
        </w:rPr>
        <w:t xml:space="preserve">pessoais.</w:t>
      </w:r>
    </w:p>
    <w:p>
      <w:pPr>
        <w:pBdr/>
        <w:pStyle w:val="List Paragraph"/>
        <w:numPr>
          <w:ilvl w:val="0"/>
          <w:numId w:val="4"/>
        </w:numPr>
        <w:spacing w:before="2" w:line="242" w:lineRule="auto"/>
        <w:ind w:right="113"/>
        <w:tabs>
          <w:tab w:val="left" w:pos="385.99998474121094"/>
        </w:tabs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Os </w:t>
      </w:r>
      <w:r>
        <w:rPr>
          <w:rFonts w:ascii="Times" w:eastAsia="Times" w:hAnsi="Times" w:cs="Times"/>
          <w:sz w:val="28"/>
          <w:szCs w:val="28"/>
        </w:rPr>
        <w:t xml:space="preserve">dados </w:t>
      </w:r>
      <w:r>
        <w:rPr>
          <w:rFonts w:ascii="Times" w:eastAsia="Times" w:hAnsi="Times" w:cs="Times"/>
          <w:sz w:val="28"/>
          <w:szCs w:val="28"/>
        </w:rPr>
        <w:t xml:space="preserve">pessoais </w:t>
      </w:r>
      <w:r>
        <w:rPr>
          <w:rFonts w:ascii="Times" w:eastAsia="Times" w:hAnsi="Times" w:cs="Times"/>
          <w:sz w:val="28"/>
          <w:szCs w:val="28"/>
        </w:rPr>
        <w:t xml:space="preserve">dos </w:t>
      </w:r>
      <w:r>
        <w:rPr>
          <w:rFonts w:ascii="Times" w:eastAsia="Times" w:hAnsi="Times" w:cs="Times"/>
          <w:sz w:val="28"/>
          <w:szCs w:val="28"/>
        </w:rPr>
        <w:t xml:space="preserve">outorgantes </w:t>
      </w:r>
      <w:r>
        <w:rPr>
          <w:rFonts w:ascii="Times" w:eastAsia="Times" w:hAnsi="Times" w:cs="Times"/>
          <w:sz w:val="28"/>
          <w:szCs w:val="28"/>
        </w:rPr>
        <w:t xml:space="preserve">serão </w:t>
      </w:r>
      <w:r>
        <w:rPr>
          <w:rFonts w:ascii="Times" w:eastAsia="Times" w:hAnsi="Times" w:cs="Times"/>
          <w:sz w:val="28"/>
          <w:szCs w:val="28"/>
        </w:rPr>
        <w:t xml:space="preserve">objeto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operações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tratamento </w:t>
      </w:r>
      <w:r>
        <w:rPr>
          <w:rFonts w:ascii="Times" w:eastAsia="Times" w:hAnsi="Times" w:cs="Times"/>
          <w:sz w:val="28"/>
          <w:szCs w:val="28"/>
        </w:rPr>
        <w:t xml:space="preserve">de</w:t>
      </w:r>
      <w:r>
        <w:rPr>
          <w:rFonts w:ascii="Times" w:eastAsia="Times" w:hAnsi="Times" w:cs="Times"/>
          <w:sz w:val="28"/>
          <w:spacing w:val="40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dados, </w:t>
      </w:r>
      <w:r>
        <w:rPr>
          <w:rFonts w:ascii="Times" w:eastAsia="Times" w:hAnsi="Times" w:cs="Times"/>
          <w:sz w:val="28"/>
          <w:szCs w:val="28"/>
        </w:rPr>
        <w:t xml:space="preserve">designadamente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armazenamento, </w:t>
      </w:r>
      <w:r>
        <w:rPr>
          <w:rFonts w:ascii="Times" w:eastAsia="Times" w:hAnsi="Times" w:cs="Times"/>
          <w:sz w:val="28"/>
          <w:szCs w:val="28"/>
        </w:rPr>
        <w:t xml:space="preserve">indo </w:t>
      </w:r>
      <w:r>
        <w:rPr>
          <w:rFonts w:ascii="Times" w:eastAsia="Times" w:hAnsi="Times" w:cs="Times"/>
          <w:sz w:val="28"/>
          <w:szCs w:val="28"/>
        </w:rPr>
        <w:t xml:space="preserve">ser </w:t>
      </w:r>
      <w:r>
        <w:rPr>
          <w:rFonts w:ascii="Times" w:eastAsia="Times" w:hAnsi="Times" w:cs="Times"/>
          <w:sz w:val="28"/>
          <w:szCs w:val="28"/>
        </w:rPr>
        <w:t xml:space="preserve">utilizados </w:t>
      </w:r>
      <w:r>
        <w:rPr>
          <w:rFonts w:ascii="Times" w:eastAsia="Times" w:hAnsi="Times" w:cs="Times"/>
          <w:sz w:val="28"/>
          <w:szCs w:val="28"/>
        </w:rPr>
        <w:t xml:space="preserve">pelo </w:t>
      </w:r>
      <w:r>
        <w:rPr>
          <w:rFonts w:ascii="Times" w:eastAsia="Times" w:hAnsi="Times" w:cs="Times"/>
          <w:sz w:val="28"/>
          <w:szCs w:val="28"/>
        </w:rPr>
        <w:t xml:space="preserve">IHRU, </w:t>
      </w:r>
      <w:r>
        <w:rPr>
          <w:rFonts w:ascii="Times" w:eastAsia="Times" w:hAnsi="Times" w:cs="Times"/>
          <w:sz w:val="28"/>
          <w:szCs w:val="28"/>
        </w:rPr>
        <w:t xml:space="preserve">I.P., </w:t>
      </w:r>
      <w:r>
        <w:rPr>
          <w:rFonts w:ascii="Times" w:eastAsia="Times" w:hAnsi="Times" w:cs="Times"/>
          <w:sz w:val="28"/>
          <w:szCs w:val="28"/>
        </w:rPr>
        <w:t xml:space="preserve">no </w:t>
      </w:r>
      <w:r>
        <w:rPr>
          <w:rFonts w:ascii="Times" w:eastAsia="Times" w:hAnsi="Times" w:cs="Times"/>
          <w:sz w:val="28"/>
          <w:szCs w:val="28"/>
        </w:rPr>
        <w:t xml:space="preserve">âmbito </w:t>
      </w:r>
      <w:r>
        <w:rPr>
          <w:rFonts w:ascii="Times" w:eastAsia="Times" w:hAnsi="Times" w:cs="Times"/>
          <w:sz w:val="28"/>
          <w:szCs w:val="28"/>
        </w:rPr>
        <w:t xml:space="preserve">da </w:t>
      </w:r>
      <w:r>
        <w:rPr>
          <w:rFonts w:ascii="Times" w:eastAsia="Times" w:hAnsi="Times" w:cs="Times"/>
          <w:sz w:val="28"/>
          <w:szCs w:val="28"/>
        </w:rPr>
        <w:t xml:space="preserve">presente </w:t>
      </w:r>
      <w:r>
        <w:rPr>
          <w:rFonts w:ascii="Times" w:eastAsia="Times" w:hAnsi="Times" w:cs="Times"/>
          <w:sz w:val="28"/>
          <w:szCs w:val="28"/>
        </w:rPr>
        <w:t xml:space="preserve">relação </w:t>
      </w:r>
      <w:r>
        <w:rPr>
          <w:rFonts w:ascii="Times" w:eastAsia="Times" w:hAnsi="Times" w:cs="Times"/>
          <w:sz w:val="28"/>
          <w:szCs w:val="28"/>
        </w:rPr>
        <w:t xml:space="preserve">contratual.</w:t>
      </w:r>
    </w:p>
    <w:p>
      <w:pPr>
        <w:pBdr/>
        <w:pStyle w:val="List Paragraph"/>
        <w:numPr>
          <w:ilvl w:val="0"/>
          <w:numId w:val="4"/>
        </w:numPr>
        <w:spacing w:before="4" w:line="242" w:lineRule="auto"/>
        <w:ind w:right="117"/>
        <w:tabs>
          <w:tab w:val="left" w:pos="385.99998474121094"/>
        </w:tabs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Aos </w:t>
      </w:r>
      <w:r>
        <w:rPr>
          <w:rFonts w:ascii="Times" w:eastAsia="Times" w:hAnsi="Times" w:cs="Times"/>
          <w:sz w:val="28"/>
          <w:szCs w:val="28"/>
        </w:rPr>
        <w:t xml:space="preserve">outorgantes </w:t>
      </w:r>
      <w:r>
        <w:rPr>
          <w:rFonts w:ascii="Times" w:eastAsia="Times" w:hAnsi="Times" w:cs="Times"/>
          <w:sz w:val="28"/>
          <w:szCs w:val="28"/>
        </w:rPr>
        <w:t xml:space="preserve">é </w:t>
      </w:r>
      <w:r>
        <w:rPr>
          <w:rFonts w:ascii="Times" w:eastAsia="Times" w:hAnsi="Times" w:cs="Times"/>
          <w:sz w:val="28"/>
          <w:szCs w:val="28"/>
        </w:rPr>
        <w:t xml:space="preserve">garantido, </w:t>
      </w:r>
      <w:r>
        <w:rPr>
          <w:rFonts w:ascii="Times" w:eastAsia="Times" w:hAnsi="Times" w:cs="Times"/>
          <w:sz w:val="28"/>
          <w:szCs w:val="28"/>
        </w:rPr>
        <w:t xml:space="preserve">nos </w:t>
      </w:r>
      <w:r>
        <w:rPr>
          <w:rFonts w:ascii="Times" w:eastAsia="Times" w:hAnsi="Times" w:cs="Times"/>
          <w:sz w:val="28"/>
          <w:szCs w:val="28"/>
        </w:rPr>
        <w:t xml:space="preserve">exatos </w:t>
      </w:r>
      <w:r>
        <w:rPr>
          <w:rFonts w:ascii="Times" w:eastAsia="Times" w:hAnsi="Times" w:cs="Times"/>
          <w:sz w:val="28"/>
          <w:szCs w:val="28"/>
        </w:rPr>
        <w:t xml:space="preserve">termos </w:t>
      </w:r>
      <w:r>
        <w:rPr>
          <w:rFonts w:ascii="Times" w:eastAsia="Times" w:hAnsi="Times" w:cs="Times"/>
          <w:sz w:val="28"/>
          <w:szCs w:val="28"/>
        </w:rPr>
        <w:t xml:space="preserve">da </w:t>
      </w:r>
      <w:r>
        <w:rPr>
          <w:rFonts w:ascii="Times" w:eastAsia="Times" w:hAnsi="Times" w:cs="Times"/>
          <w:sz w:val="28"/>
          <w:szCs w:val="28"/>
        </w:rPr>
        <w:t xml:space="preserve">legislação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proteção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dados </w:t>
      </w:r>
      <w:r>
        <w:rPr>
          <w:rFonts w:ascii="Times" w:eastAsia="Times" w:hAnsi="Times" w:cs="Times"/>
          <w:sz w:val="28"/>
          <w:szCs w:val="28"/>
        </w:rPr>
        <w:t xml:space="preserve">pessoais, </w:t>
      </w: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direito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acesso, </w:t>
      </w:r>
      <w:r>
        <w:rPr>
          <w:rFonts w:ascii="Times" w:eastAsia="Times" w:hAnsi="Times" w:cs="Times"/>
          <w:sz w:val="28"/>
          <w:szCs w:val="28"/>
        </w:rPr>
        <w:t xml:space="preserve">retificação, </w:t>
      </w:r>
      <w:r>
        <w:rPr>
          <w:rFonts w:ascii="Times" w:eastAsia="Times" w:hAnsi="Times" w:cs="Times"/>
          <w:sz w:val="28"/>
          <w:szCs w:val="28"/>
        </w:rPr>
        <w:t xml:space="preserve">atualização </w:t>
      </w:r>
      <w:r>
        <w:rPr>
          <w:rFonts w:ascii="Times" w:eastAsia="Times" w:hAnsi="Times" w:cs="Times"/>
          <w:sz w:val="28"/>
          <w:szCs w:val="28"/>
        </w:rPr>
        <w:t xml:space="preserve">ou </w:t>
      </w:r>
      <w:r>
        <w:rPr>
          <w:rFonts w:ascii="Times" w:eastAsia="Times" w:hAnsi="Times" w:cs="Times"/>
          <w:sz w:val="28"/>
          <w:szCs w:val="28"/>
        </w:rPr>
        <w:t xml:space="preserve">eliminação </w:t>
      </w:r>
      <w:r>
        <w:rPr>
          <w:rFonts w:ascii="Times" w:eastAsia="Times" w:hAnsi="Times" w:cs="Times"/>
          <w:sz w:val="28"/>
          <w:szCs w:val="28"/>
        </w:rPr>
        <w:t xml:space="preserve">dos </w:t>
      </w:r>
      <w:r>
        <w:rPr>
          <w:rFonts w:ascii="Times" w:eastAsia="Times" w:hAnsi="Times" w:cs="Times"/>
          <w:sz w:val="28"/>
          <w:szCs w:val="28"/>
        </w:rPr>
        <w:t xml:space="preserve">seus </w:t>
      </w:r>
      <w:r>
        <w:rPr>
          <w:rFonts w:ascii="Times" w:eastAsia="Times" w:hAnsi="Times" w:cs="Times"/>
          <w:sz w:val="28"/>
          <w:szCs w:val="28"/>
        </w:rPr>
        <w:t xml:space="preserve">dados </w:t>
      </w:r>
      <w:r>
        <w:rPr>
          <w:rFonts w:ascii="Times" w:eastAsia="Times" w:hAnsi="Times" w:cs="Times"/>
          <w:sz w:val="28"/>
          <w:szCs w:val="28"/>
        </w:rPr>
        <w:t xml:space="preserve">pessoais, </w:t>
      </w:r>
      <w:r>
        <w:rPr>
          <w:rFonts w:ascii="Times" w:eastAsia="Times" w:hAnsi="Times" w:cs="Times"/>
          <w:sz w:val="28"/>
          <w:szCs w:val="28"/>
        </w:rPr>
        <w:t xml:space="preserve">bem </w:t>
      </w:r>
      <w:r>
        <w:rPr>
          <w:rFonts w:ascii="Times" w:eastAsia="Times" w:hAnsi="Times" w:cs="Times"/>
          <w:sz w:val="28"/>
          <w:szCs w:val="28"/>
        </w:rPr>
        <w:t xml:space="preserve">como </w:t>
      </w: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direito </w:t>
      </w:r>
      <w:r>
        <w:rPr>
          <w:rFonts w:ascii="Times" w:eastAsia="Times" w:hAnsi="Times" w:cs="Times"/>
          <w:sz w:val="28"/>
          <w:szCs w:val="28"/>
        </w:rPr>
        <w:t xml:space="preserve">de </w:t>
      </w:r>
      <w:r>
        <w:rPr>
          <w:rFonts w:ascii="Times" w:eastAsia="Times" w:hAnsi="Times" w:cs="Times"/>
          <w:sz w:val="28"/>
          <w:szCs w:val="28"/>
        </w:rPr>
        <w:t xml:space="preserve">se </w:t>
      </w:r>
      <w:r>
        <w:rPr>
          <w:rFonts w:ascii="Times" w:eastAsia="Times" w:hAnsi="Times" w:cs="Times"/>
          <w:sz w:val="28"/>
          <w:szCs w:val="28"/>
        </w:rPr>
        <w:t xml:space="preserve">opor </w:t>
      </w:r>
      <w:r>
        <w:rPr>
          <w:rFonts w:ascii="Times" w:eastAsia="Times" w:hAnsi="Times" w:cs="Times"/>
          <w:sz w:val="28"/>
          <w:szCs w:val="28"/>
        </w:rPr>
        <w:t xml:space="preserve">à </w:t>
      </w:r>
      <w:r>
        <w:rPr>
          <w:rFonts w:ascii="Times" w:eastAsia="Times" w:hAnsi="Times" w:cs="Times"/>
          <w:sz w:val="28"/>
          <w:szCs w:val="28"/>
        </w:rPr>
        <w:t xml:space="preserve">utilização </w:t>
      </w:r>
      <w:r>
        <w:rPr>
          <w:rFonts w:ascii="Times" w:eastAsia="Times" w:hAnsi="Times" w:cs="Times"/>
          <w:sz w:val="28"/>
          <w:szCs w:val="28"/>
        </w:rPr>
        <w:t xml:space="preserve">dos </w:t>
      </w:r>
      <w:r>
        <w:rPr>
          <w:rFonts w:ascii="Times" w:eastAsia="Times" w:hAnsi="Times" w:cs="Times"/>
          <w:sz w:val="28"/>
          <w:szCs w:val="28"/>
        </w:rPr>
        <w:t xml:space="preserve">mesmos </w:t>
      </w:r>
      <w:r>
        <w:rPr>
          <w:rFonts w:ascii="Times" w:eastAsia="Times" w:hAnsi="Times" w:cs="Times"/>
          <w:sz w:val="28"/>
          <w:szCs w:val="28"/>
        </w:rPr>
        <w:t xml:space="preserve">para </w:t>
      </w:r>
      <w:r>
        <w:rPr>
          <w:rFonts w:ascii="Times" w:eastAsia="Times" w:hAnsi="Times" w:cs="Times"/>
          <w:sz w:val="28"/>
          <w:szCs w:val="28"/>
        </w:rPr>
        <w:t xml:space="preserve">as </w:t>
      </w:r>
      <w:r>
        <w:rPr>
          <w:rFonts w:ascii="Times" w:eastAsia="Times" w:hAnsi="Times" w:cs="Times"/>
          <w:sz w:val="28"/>
          <w:szCs w:val="28"/>
        </w:rPr>
        <w:t xml:space="preserve">finalidades </w:t>
      </w:r>
      <w:r>
        <w:rPr>
          <w:rFonts w:ascii="Times" w:eastAsia="Times" w:hAnsi="Times" w:cs="Times"/>
          <w:sz w:val="28"/>
          <w:szCs w:val="28"/>
        </w:rPr>
        <w:t xml:space="preserve">descritas </w:t>
      </w:r>
      <w:r>
        <w:rPr>
          <w:rFonts w:ascii="Times" w:eastAsia="Times" w:hAnsi="Times" w:cs="Times"/>
          <w:sz w:val="28"/>
          <w:szCs w:val="28"/>
        </w:rPr>
        <w:t xml:space="preserve">no </w:t>
      </w:r>
      <w:r>
        <w:rPr>
          <w:rFonts w:ascii="Times" w:eastAsia="Times" w:hAnsi="Times" w:cs="Times"/>
          <w:sz w:val="28"/>
          <w:szCs w:val="28"/>
        </w:rPr>
        <w:t xml:space="preserve">número </w:t>
      </w:r>
      <w:r>
        <w:rPr>
          <w:rFonts w:ascii="Times" w:eastAsia="Times" w:hAnsi="Times" w:cs="Times"/>
          <w:sz w:val="28"/>
          <w:szCs w:val="28"/>
        </w:rPr>
        <w:t xml:space="preserve">anterior, </w:t>
      </w:r>
      <w:r>
        <w:rPr>
          <w:rFonts w:ascii="Times" w:eastAsia="Times" w:hAnsi="Times" w:cs="Times"/>
          <w:sz w:val="28"/>
          <w:szCs w:val="28"/>
        </w:rPr>
        <w:t xml:space="preserve">devendo </w:t>
      </w:r>
      <w:r>
        <w:rPr>
          <w:rFonts w:ascii="Times" w:eastAsia="Times" w:hAnsi="Times" w:cs="Times"/>
          <w:sz w:val="28"/>
          <w:szCs w:val="28"/>
        </w:rPr>
        <w:t xml:space="preserve">para </w:t>
      </w: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efeito </w:t>
      </w:r>
      <w:r>
        <w:rPr>
          <w:rFonts w:ascii="Times" w:eastAsia="Times" w:hAnsi="Times" w:cs="Times"/>
          <w:sz w:val="28"/>
          <w:szCs w:val="28"/>
        </w:rPr>
        <w:t xml:space="preserve">contactar </w:t>
      </w: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zCs w:val="28"/>
        </w:rPr>
        <w:t xml:space="preserve">IHRU, </w:t>
      </w:r>
      <w:r>
        <w:rPr>
          <w:rFonts w:ascii="Times" w:eastAsia="Times" w:hAnsi="Times" w:cs="Times"/>
          <w:sz w:val="28"/>
          <w:szCs w:val="28"/>
        </w:rPr>
        <w:t xml:space="preserve">I.P..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Cláusula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Décima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Segunda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 (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Aceitação do contrato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) </w:t>
      </w:r>
    </w:p>
    <w:p>
      <w:pPr>
        <w:pBdr/>
        <w:pStyle w:val="Normal"/>
        <w:spacing w:before="127" w:line="244" w:lineRule="auto"/>
        <w:ind w:left="102"/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Os</w:t>
      </w:r>
      <w:r>
        <w:rPr>
          <w:rFonts w:ascii="Times" w:eastAsia="Times" w:hAnsi="Times" w:cs="Times"/>
          <w:sz w:val="28"/>
          <w:spacing w:val="35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Outorgantes</w:t>
      </w:r>
      <w:r>
        <w:rPr>
          <w:rFonts w:ascii="Times" w:eastAsia="Times" w:hAnsi="Times" w:cs="Times"/>
          <w:sz w:val="28"/>
          <w:spacing w:val="33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declaram</w:t>
      </w:r>
      <w:r>
        <w:rPr>
          <w:rFonts w:ascii="Times" w:eastAsia="Times" w:hAnsi="Times" w:cs="Times"/>
          <w:sz w:val="28"/>
          <w:spacing w:val="36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aceitar</w:t>
      </w:r>
      <w:r>
        <w:rPr>
          <w:rFonts w:ascii="Times" w:eastAsia="Times" w:hAnsi="Times" w:cs="Times"/>
          <w:sz w:val="28"/>
          <w:spacing w:val="33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o</w:t>
      </w:r>
      <w:r>
        <w:rPr>
          <w:rFonts w:ascii="Times" w:eastAsia="Times" w:hAnsi="Times" w:cs="Times"/>
          <w:sz w:val="28"/>
          <w:spacing w:val="36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presente</w:t>
      </w:r>
      <w:r>
        <w:rPr>
          <w:rFonts w:ascii="Times" w:eastAsia="Times" w:hAnsi="Times" w:cs="Times"/>
          <w:sz w:val="28"/>
          <w:spacing w:val="36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contrato</w:t>
      </w:r>
      <w:r>
        <w:rPr>
          <w:rFonts w:ascii="Times" w:eastAsia="Times" w:hAnsi="Times" w:cs="Times"/>
          <w:sz w:val="28"/>
          <w:spacing w:val="34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de</w:t>
      </w:r>
      <w:r>
        <w:rPr>
          <w:rFonts w:ascii="Times" w:eastAsia="Times" w:hAnsi="Times" w:cs="Times"/>
          <w:sz w:val="28"/>
          <w:spacing w:val="34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arrendamento</w:t>
      </w:r>
      <w:r>
        <w:rPr>
          <w:rFonts w:ascii="Times" w:eastAsia="Times" w:hAnsi="Times" w:cs="Times"/>
          <w:sz w:val="28"/>
          <w:spacing w:val="36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nas</w:t>
      </w:r>
      <w:r>
        <w:rPr>
          <w:rFonts w:ascii="Times" w:eastAsia="Times" w:hAnsi="Times" w:cs="Times"/>
          <w:sz w:val="28"/>
          <w:spacing w:val="35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condições nele estatuídas, obrigando-se a cumpri-lo pontual e integralmente.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O presente contrato é feito em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Montijo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, em ____ de _____________ de 20___, em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triplicado, ficando um exemplar assinado por ambas as partes, no poder de cada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uma das partes e a terceira cópia sendo entregue ao Serviço de Finanças </w:t>
      </w:r>
      <w:r>
        <w:rPr>
          <w:rFonts w:ascii="Times" w:eastAsia="Times" w:hAnsi="Times" w:cs="Interval Next Regular"/>
          <w:color w:val="000000"/>
          <w:sz w:val="28"/>
          <w:szCs w:val="28"/>
        </w:rPr>
        <w:t xml:space="preserve">competente.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Interval Next Regular"/>
          <w:color w:val="000000"/>
          <w:sz w:val="28"/>
          <w:szCs w:val="28"/>
        </w:rPr>
      </w:pPr>
    </w:p>
    <w:p>
      <w:pPr>
        <w:pBdr/>
        <w:pStyle w:val="Normal"/>
        <w:spacing w:before="241"/>
        <w:ind w:left="3861" w:right="3870"/>
        <w:jc w:val="center"/>
        <w:rPr>
          <w:rFonts w:ascii="Times" w:eastAsia="Times" w:hAnsi="Times" w:cs="Times"/>
          <w:sz w:val="28"/>
          <w:spacing w:val="-2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pacing w:val="-2"/>
          <w:szCs w:val="28"/>
        </w:rPr>
        <w:t xml:space="preserve">SENHORIO</w:t>
      </w:r>
    </w:p>
    <w:p>
      <w:pPr>
        <w:pBdr/>
        <w:pStyle w:val="Normal"/>
        <w:spacing w:before="241"/>
        <w:ind w:left="3861" w:right="3870"/>
        <w:jc w:val="center"/>
        <w:rPr>
          <w:rFonts w:ascii="Times" w:eastAsia="Times" w:hAnsi="Times" w:cs="Times"/>
          <w:sz w:val="28"/>
          <w:szCs w:val="28"/>
        </w:rPr>
      </w:pPr>
    </w:p>
    <w:p>
      <w:pPr>
        <w:pBdr/>
        <w:pStyle w:val="Body Text"/>
        <w:spacing/>
        <w:ind/>
        <w:rPr>
          <w:rFonts w:ascii="Times" w:eastAsia="Times" w:hAnsi="Times" w:cs="Times"/>
          <w:sz w:val="28"/>
          <w:szCs w:val="28"/>
        </w:rPr>
      </w:pPr>
    </w:p>
    <w:p>
      <w:pPr>
        <w:pBdr/>
        <w:pStyle w:val="Body Text"/>
        <w:spacing w:before="8"/>
        <w:ind/>
        <w:rPr>
          <w:rFonts w:ascii="Times" w:eastAsia="Times" w:hAnsi="Times" w:cs="Times"/>
          <w:sz w:val="28"/>
          <w:szCs w:val="28"/>
        </w:rPr>
      </w:pPr>
    </w:p>
    <w:p>
      <w:pPr>
        <w:pBdr/>
        <w:pStyle w:val="Normal"/>
        <w:spacing/>
        <w:ind w:left="913" w:right="920"/>
        <w:jc w:val="center"/>
        <w:rPr>
          <w:rFonts w:ascii="Times" w:eastAsia="Times" w:hAnsi="Times" w:cs="Times"/>
          <w:sz w:val="28"/>
          <w:spacing w:val="-2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 </w:t>
      </w:r>
      <w:r>
        <w:rPr>
          <w:rFonts w:ascii="Times" w:eastAsia="Times" w:hAnsi="Times" w:cs="Times"/>
          <w:sz w:val="28"/>
          <w:spacing w:val="-2"/>
          <w:szCs w:val="28"/>
        </w:rPr>
        <w:t xml:space="preserve">ARRENDATÁRIO</w:t>
      </w:r>
    </w:p>
    <w:p>
      <w:pPr>
        <w:pBdr/>
        <w:pStyle w:val="Normal"/>
        <w:spacing/>
        <w:ind w:left="913" w:right="920"/>
        <w:jc w:val="center"/>
        <w:rPr>
          <w:rFonts w:ascii="Times" w:eastAsia="Times" w:hAnsi="Times" w:cs="Times"/>
          <w:sz w:val="28"/>
          <w:szCs w:val="28"/>
        </w:rPr>
      </w:pPr>
    </w:p>
    <w:p>
      <w:pPr>
        <w:pBdr/>
        <w:pStyle w:val="Body Text"/>
        <w:spacing/>
        <w:ind/>
        <w:rPr>
          <w:rFonts w:ascii="Times" w:eastAsia="Times" w:hAnsi="Times" w:cs="Times"/>
          <w:sz w:val="28"/>
          <w:szCs w:val="28"/>
        </w:rPr>
      </w:pPr>
    </w:p>
    <w:p>
      <w:pPr>
        <w:pBdr/>
        <w:pStyle w:val="Body Text"/>
        <w:spacing w:before="10"/>
        <w:ind/>
        <w:rPr>
          <w:rFonts w:ascii="Times" w:eastAsia="Times" w:hAnsi="Times" w:cs="Times"/>
          <w:sz w:val="28"/>
          <w:szCs w:val="28"/>
        </w:rPr>
      </w:pPr>
    </w:p>
    <w:p>
      <w:pPr>
        <w:pBdr/>
        <w:pStyle w:val="Normal"/>
        <w:spacing/>
        <w:ind w:left="908" w:right="920"/>
        <w:jc w:val="center"/>
        <w:rPr>
          <w:rFonts w:ascii="Times" w:eastAsia="Times" w:hAnsi="Times" w:cs="Times"/>
          <w:sz w:val="28"/>
          <w:szCs w:val="28"/>
        </w:rPr>
      </w:pPr>
      <w:r>
        <w:rPr>
          <w:rFonts w:ascii="Times" w:eastAsia="Times" w:hAnsi="Times" w:cs="Times"/>
          <w:sz w:val="28"/>
          <w:szCs w:val="28"/>
        </w:rPr>
        <w:t xml:space="preserve">O</w:t>
      </w:r>
      <w:r>
        <w:rPr>
          <w:rFonts w:ascii="Times" w:eastAsia="Times" w:hAnsi="Times" w:cs="Times"/>
          <w:sz w:val="28"/>
          <w:spacing w:val="-5"/>
          <w:szCs w:val="28"/>
        </w:rPr>
        <w:t xml:space="preserve"> </w:t>
      </w:r>
      <w:r>
        <w:rPr>
          <w:rFonts w:ascii="Times" w:eastAsia="Times" w:hAnsi="Times" w:cs="Times"/>
          <w:sz w:val="28"/>
          <w:szCs w:val="28"/>
        </w:rPr>
        <w:t xml:space="preserve">TERCEIRO</w:t>
      </w:r>
      <w:r>
        <w:rPr>
          <w:rFonts w:ascii="Times" w:eastAsia="Times" w:hAnsi="Times" w:cs="Times"/>
          <w:sz w:val="28"/>
          <w:spacing w:val="-4"/>
          <w:szCs w:val="28"/>
        </w:rPr>
        <w:t xml:space="preserve"> </w:t>
      </w:r>
      <w:r>
        <w:rPr>
          <w:rFonts w:ascii="Times" w:eastAsia="Times" w:hAnsi="Times" w:cs="Times"/>
          <w:sz w:val="28"/>
          <w:spacing w:val="-2"/>
          <w:szCs w:val="28"/>
        </w:rPr>
        <w:t xml:space="preserve">OUTORGANTE</w:t>
      </w:r>
    </w:p>
    <w:p>
      <w:pPr>
        <w:pBdr/>
        <w:pStyle w:val="Normal"/>
        <w:spacing w:after="240" w:line="380" w:lineRule="atLeast"/>
        <w:widowControl w:val="0"/>
        <w:ind/>
        <w:rPr>
          <w:rFonts w:ascii="Times" w:eastAsia="Times" w:hAnsi="Times" w:cs="Times"/>
          <w:color w:val="000000"/>
          <w:sz w:val="28"/>
          <w:szCs w:val="28"/>
        </w:rPr>
      </w:pPr>
    </w:p>
    <w:sectPr>
      <w:headerReference w:type="first" r:id="rId1"/>
      <w:footerReference w:type="first" r:id="rId2"/>
      <w:headerReference w:type="even" r:id="rId3"/>
      <w:footerReference w:type="even" r:id="rId4"/>
      <w:headerReference w:type="default" r:id="rId5"/>
      <w:footerReference w:type="default" r:id="rId6"/>
      <w:type w:val="nextPage"/>
      <w:pgSz w:w="12240" w:h="15840"/>
      <w:pgMar w:top="1440" w:right="1440" w:bottom="1440" w:left="1440" w:header="720" w:footer="720" w:gutter="0"/>
      <w:pgNumType w:fmt="Arabic"/>
      <w:pgBorders/>
    </w:sectPr>
  </w:body>
</w:document>
</file>

<file path=word/footer2.xml><?xml version="1.0" encoding="utf-8"?>
<w:ft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pStyle w:val="Footer"/>
      <w:spacing/>
      <w:ind/>
      <w:rPr/>
    </w:pPr>
  </w:p>
</w:ftr>
</file>

<file path=word/footer4.xml><?xml version="1.0" encoding="utf-8"?>
<w:ft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pStyle w:val="Footer"/>
      <w:spacing/>
      <w:ind/>
      <w:rPr/>
    </w:pPr>
  </w:p>
</w:ftr>
</file>

<file path=word/footer6.xml><?xml version="1.0" encoding="utf-8"?>
<w:ft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pStyle w:val="Footer"/>
      <w:spacing/>
      <w:ind/>
      <w:rPr/>
    </w:pPr>
  </w:p>
</w:ftr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header1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pStyle w:val="Header"/>
      <w:spacing/>
      <w:ind/>
      <w:rPr/>
    </w:pPr>
  </w:p>
</w:hdr>
</file>

<file path=word/header3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pStyle w:val="Header"/>
      <w:spacing/>
      <w:ind/>
      <w:rPr/>
    </w:pPr>
  </w:p>
</w:hdr>
</file>

<file path=word/header5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pStyle w:val="Header"/>
      <w:spacing/>
      <w:ind/>
      <w:rPr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8681CE"/>
    <w:lvl w:ilvl="0">
      <w:start w:val="1"/>
      <w:numFmt w:val="decimal"/>
      <w:suff w:val="tab"/>
      <w:lvlText w:val="%1."/>
      <w:pPr>
        <w:pBdr/>
        <w:spacing/>
        <w:ind w:left="385" w:hanging="284"/>
      </w:pPr>
      <w:rPr>
        <w:rFonts w:ascii="Calibri" w:eastAsia="Calibri" w:hAnsi="Calibri" w:cs="Calibri"/>
        <w:b w:val="0"/>
        <w:i w:val="0"/>
        <w:iCs w:val="0"/>
        <w:sz w:val="24"/>
        <w:w w:val="100"/>
        <w:szCs w:val="24"/>
      </w:rPr>
    </w:lvl>
    <w:lvl w:ilvl="1">
      <w:start w:val="1"/>
      <w:numFmt w:val="lowerLetter"/>
      <w:suff w:val="tab"/>
      <w:lvlText w:val="%2)"/>
      <w:pPr>
        <w:pBdr/>
        <w:spacing/>
        <w:ind w:left="822" w:hanging="360"/>
      </w:pPr>
      <w:rPr>
        <w:rFonts w:ascii="Calibri" w:eastAsia="Calibri" w:hAnsi="Calibri" w:cs="Calibri"/>
        <w:b w:val="0"/>
        <w:i w:val="0"/>
        <w:iCs w:val="0"/>
        <w:sz w:val="24"/>
        <w:w w:val="100"/>
        <w:szCs w:val="24"/>
      </w:rPr>
    </w:lvl>
    <w:lvl w:ilvl="2">
      <w:start w:val="1"/>
      <w:numFmt w:val="lowerRoman"/>
      <w:suff w:val="tab"/>
      <w:lvlText w:val="%3."/>
      <w:pPr>
        <w:pBdr/>
        <w:spacing/>
        <w:ind w:left="1234" w:hanging="255"/>
      </w:pPr>
      <w:rPr>
        <w:rFonts w:ascii="Calibri" w:eastAsia="Calibri" w:hAnsi="Calibri" w:cs="Calibri"/>
        <w:b w:val="0"/>
        <w:i w:val="0"/>
        <w:iCs w:val="0"/>
        <w:sz w:val="24"/>
        <w:w w:val="100"/>
        <w:szCs w:val="24"/>
      </w:rPr>
    </w:lvl>
    <w:lvl w:ilvl="3">
      <w:start w:val="0"/>
      <w:numFmt w:val="bullet"/>
      <w:suff w:val="tab"/>
      <w:lvlText w:val="•"/>
      <w:pPr>
        <w:pBdr/>
        <w:spacing/>
        <w:ind w:left="2210" w:hanging="255"/>
      </w:pPr>
      <w:rPr/>
    </w:lvl>
    <w:lvl w:ilvl="4">
      <w:start w:val="0"/>
      <w:numFmt w:val="bullet"/>
      <w:suff w:val="tab"/>
      <w:lvlText w:val="•"/>
      <w:pPr>
        <w:pBdr/>
        <w:spacing/>
        <w:ind w:left="3181" w:hanging="255"/>
      </w:pPr>
      <w:rPr/>
    </w:lvl>
    <w:lvl w:ilvl="5">
      <w:start w:val="0"/>
      <w:numFmt w:val="bullet"/>
      <w:suff w:val="tab"/>
      <w:lvlText w:val="•"/>
      <w:pPr>
        <w:pBdr/>
        <w:spacing/>
        <w:ind w:left="4152" w:hanging="255"/>
      </w:pPr>
      <w:rPr/>
    </w:lvl>
    <w:lvl w:ilvl="6">
      <w:start w:val="0"/>
      <w:numFmt w:val="bullet"/>
      <w:suff w:val="tab"/>
      <w:lvlText w:val="•"/>
      <w:pPr>
        <w:pBdr/>
        <w:spacing/>
        <w:ind w:left="5123" w:hanging="255"/>
      </w:pPr>
      <w:rPr/>
    </w:lvl>
    <w:lvl w:ilvl="7">
      <w:start w:val="0"/>
      <w:numFmt w:val="bullet"/>
      <w:suff w:val="tab"/>
      <w:lvlText w:val="•"/>
      <w:pPr>
        <w:pBdr/>
        <w:spacing/>
        <w:ind w:left="6094" w:hanging="255"/>
      </w:pPr>
      <w:rPr/>
    </w:lvl>
    <w:lvl w:ilvl="8">
      <w:start w:val="0"/>
      <w:numFmt w:val="bullet"/>
      <w:suff w:val="tab"/>
      <w:lvlText w:val="•"/>
      <w:pPr>
        <w:pBdr/>
        <w:spacing/>
        <w:ind w:left="7064" w:hanging="255"/>
      </w:pPr>
      <w:rPr/>
    </w:lvl>
  </w:abstractNum>
  <w:abstractNum w:abstractNumId="1">
    <w:nsid w:val="CFED2D4F"/>
    <w:lvl w:ilvl="0">
      <w:start w:val="1"/>
      <w:numFmt w:val="decimal"/>
      <w:suff w:val="tab"/>
      <w:lvlText w:val="%1."/>
      <w:pPr>
        <w:pBdr/>
        <w:spacing/>
        <w:ind w:left="385" w:hanging="284"/>
      </w:pPr>
      <w:rPr>
        <w:rFonts w:ascii="Calibri" w:eastAsia="Calibri" w:hAnsi="Calibri" w:cs="Calibri"/>
        <w:b w:val="0"/>
        <w:i w:val="0"/>
        <w:iCs w:val="0"/>
        <w:sz w:val="24"/>
        <w:w w:val="100"/>
        <w:szCs w:val="24"/>
      </w:rPr>
    </w:lvl>
    <w:lvl w:ilvl="1">
      <w:start w:val="0"/>
      <w:numFmt w:val="bullet"/>
      <w:suff w:val="tab"/>
      <w:lvlText w:val="•"/>
      <w:pPr>
        <w:pBdr/>
        <w:spacing/>
        <w:ind w:left="1242" w:hanging="284"/>
      </w:pPr>
      <w:rPr/>
    </w:lvl>
    <w:lvl w:ilvl="2">
      <w:start w:val="0"/>
      <w:numFmt w:val="bullet"/>
      <w:suff w:val="tab"/>
      <w:lvlText w:val="•"/>
      <w:pPr>
        <w:pBdr/>
        <w:spacing/>
        <w:ind w:left="2105" w:hanging="284"/>
      </w:pPr>
      <w:rPr/>
    </w:lvl>
    <w:lvl w:ilvl="3">
      <w:start w:val="0"/>
      <w:numFmt w:val="bullet"/>
      <w:suff w:val="tab"/>
      <w:lvlText w:val="•"/>
      <w:pPr>
        <w:pBdr/>
        <w:spacing/>
        <w:ind w:left="2967" w:hanging="284"/>
      </w:pPr>
      <w:rPr/>
    </w:lvl>
    <w:lvl w:ilvl="4">
      <w:start w:val="0"/>
      <w:numFmt w:val="bullet"/>
      <w:suff w:val="tab"/>
      <w:lvlText w:val="•"/>
      <w:pPr>
        <w:pBdr/>
        <w:spacing/>
        <w:ind w:left="3830" w:hanging="284"/>
      </w:pPr>
      <w:rPr/>
    </w:lvl>
    <w:lvl w:ilvl="5">
      <w:start w:val="0"/>
      <w:numFmt w:val="bullet"/>
      <w:suff w:val="tab"/>
      <w:lvlText w:val="•"/>
      <w:pPr>
        <w:pBdr/>
        <w:spacing/>
        <w:ind w:left="4693" w:hanging="284"/>
      </w:pPr>
      <w:rPr/>
    </w:lvl>
    <w:lvl w:ilvl="6">
      <w:start w:val="0"/>
      <w:numFmt w:val="bullet"/>
      <w:suff w:val="tab"/>
      <w:lvlText w:val="•"/>
      <w:pPr>
        <w:pBdr/>
        <w:spacing/>
        <w:ind w:left="5555" w:hanging="284"/>
      </w:pPr>
      <w:rPr/>
    </w:lvl>
    <w:lvl w:ilvl="7">
      <w:start w:val="0"/>
      <w:numFmt w:val="bullet"/>
      <w:suff w:val="tab"/>
      <w:lvlText w:val="•"/>
      <w:pPr>
        <w:pBdr/>
        <w:spacing/>
        <w:ind w:left="6418" w:hanging="284"/>
      </w:pPr>
      <w:rPr/>
    </w:lvl>
    <w:lvl w:ilvl="8">
      <w:start w:val="0"/>
      <w:numFmt w:val="bullet"/>
      <w:suff w:val="tab"/>
      <w:lvlText w:val="•"/>
      <w:pPr>
        <w:pBdr/>
        <w:spacing/>
        <w:ind w:left="7281" w:hanging="284"/>
      </w:pPr>
      <w:rPr/>
    </w:lvl>
  </w:abstractNum>
  <w:num w:numId="3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/>
    <w:lvlOverride w:ilvl="4"/>
    <w:lvlOverride w:ilvl="5"/>
    <w:lvlOverride w:ilvl="6"/>
    <w:lvlOverride w:ilvl="7"/>
    <w:lvlOverride w:ilvl="8"/>
  </w:num>
  <w:num w:numId="4">
    <w:abstractNumId w:val="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2">
    <w:name w:val="Heading 2"/>
    <w:basedOn w:val="Normal"/>
    <w:next w:val="Heading 2"/>
    <w:link w:val="Título 2 Caráter"/>
    <w:pPr>
      <w:pBdr/>
      <w:outlineLvl w:val="2"/>
      <w:spacing w:before="7"/>
      <w:widowControl w:val="0"/>
      <w:ind w:left="904" w:right="920"/>
      <w:jc w:val="center"/>
    </w:pPr>
    <w:rPr>
      <w:rFonts w:ascii="Calibri" w:eastAsia="Calibri" w:hAnsi="Calibri" w:cs="Calibri"/>
      <w:b/>
      <w:bCs/>
    </w:rPr>
  </w:style>
  <w:style w:type="character" w:styleId="Título 2 Caráter">
    <w:name w:val="Título 2 Caráter"/>
    <w:basedOn w:val="Default Paragraph Font"/>
    <w:rPr>
      <w:rFonts w:ascii="Calibri" w:eastAsia="Calibri" w:hAnsi="Calibri" w:cs="Calibri"/>
      <w:b/>
      <w:bCs/>
    </w:rPr>
  </w:style>
  <w:style w:type="character" w:styleId="Default Paragraph Font">
    <w:name w:val="Default Paragraph Font"/>
    <w:rPr/>
  </w:style>
  <w:style w:type="paragraph" w:styleId="Header">
    <w:name w:val="Header"/>
    <w:basedOn w:val="Normal"/>
    <w:next w:val="Header"/>
    <w:link w:val="Cabeçalho Caráter"/>
    <w:pPr>
      <w:pBdr/>
      <w:spacing/>
      <w:ind/>
      <w:tabs>
        <w:tab w:val="center" w:pos="4680"/>
        <w:tab w:val="right" w:pos="9360"/>
      </w:tabs>
    </w:pPr>
    <w:rPr/>
  </w:style>
  <w:style w:type="character" w:styleId="Cabeçalho Caráter">
    <w:name w:val="Cabeçalho Caráter"/>
    <w:basedOn w:val="Default Paragraph Font"/>
    <w:rPr/>
  </w:style>
  <w:style w:type="paragraph" w:styleId="Footer">
    <w:name w:val="Footer"/>
    <w:basedOn w:val="Normal"/>
    <w:next w:val="Footer"/>
    <w:link w:val="Rodapé Caráter"/>
    <w:pPr>
      <w:pBdr/>
      <w:spacing/>
      <w:ind/>
      <w:tabs>
        <w:tab w:val="center" w:pos="4680"/>
        <w:tab w:val="right" w:pos="9360"/>
      </w:tabs>
    </w:pPr>
    <w:rPr/>
  </w:style>
  <w:style w:type="character" w:styleId="Rodapé Caráter">
    <w:name w:val="Rodapé Caráter"/>
    <w:basedOn w:val="Default Paragraph Font"/>
    <w:rPr/>
  </w:style>
  <w:style w:type="paragraph" w:styleId="List Paragraph">
    <w:name w:val="List Paragraph"/>
    <w:basedOn w:val="Normal"/>
    <w:next w:val="List Paragraph"/>
    <w:pPr>
      <w:pBdr/>
      <w:spacing/>
      <w:widowControl w:val="0"/>
      <w:ind w:left="385" w:hanging="284"/>
      <w:jc w:val="both"/>
    </w:pPr>
    <w:rPr>
      <w:rFonts w:ascii="Calibri" w:eastAsia="Calibri" w:hAnsi="Calibri" w:cs="Calibri"/>
      <w:sz w:val="22"/>
      <w:szCs w:val="22"/>
    </w:rPr>
  </w:style>
  <w:style w:type="paragraph" w:styleId="Body Text">
    <w:name w:val="Body Text"/>
    <w:basedOn w:val="Normal"/>
    <w:next w:val="Body Text"/>
    <w:link w:val="Corpo de texto Caráter"/>
    <w:pPr>
      <w:pBdr/>
      <w:spacing/>
      <w:widowControl w:val="0"/>
      <w:ind/>
    </w:pPr>
    <w:rPr>
      <w:rFonts w:ascii="Calibri" w:eastAsia="Calibri" w:hAnsi="Calibri" w:cs="Calibri"/>
      <w:sz w:val="20"/>
      <w:szCs w:val="20"/>
    </w:rPr>
  </w:style>
  <w:style w:type="character" w:styleId="Corpo de texto Caráter">
    <w:name w:val="Corpo de texto Caráter"/>
    <w:basedOn w:val="Default Paragraph Font"/>
    <w:rPr>
      <w:rFonts w:ascii="Calibri" w:eastAsia="Calibri" w:hAnsi="Calibri" w:cs="Calibri"/>
      <w:sz w:val="20"/>
      <w:szCs w:val="20"/>
    </w:rPr>
  </w:style>
  <w:style w:type="paragraph" w:styleId="Heading 1">
    <w:name w:val="Heading 1"/>
    <w:basedOn w:val="Normal"/>
    <w:next w:val="Normal"/>
    <w:link w:val="Heading 1 Char"/>
    <w:pPr>
      <w:pBdr/>
      <w:outlineLvl w:val="1"/>
      <w:spacing w:before="240" w:after="0" w:line="259" w:lineRule="auto"/>
      <w:ind w:left="0" w:right="0" w:firstLine="0"/>
      <w:jc w:val="left"/>
    </w:pPr>
    <w:rPr>
      <w:rFonts w:ascii="Calibri Light" w:eastAsia="Calibri Light" w:hAnsi="Calibri Light"/>
      <w:color w:val="2F5496"/>
      <w:sz w:val="32"/>
      <w:szCs w:val="32"/>
    </w:rPr>
  </w:style>
  <w:style w:type="character" w:styleId="Heading 1 Char">
    <w:name w:val="Heading 1 Char"/>
    <w:basedOn w:val="Default Paragraph Font"/>
    <w:rPr>
      <w:rFonts w:ascii="Calibri Light" w:eastAsia="Calibri Light" w:hAnsi="Calibri Light"/>
      <w:color w:val="2F5496"/>
      <w:sz w:val="32"/>
      <w:szCs w:val="32"/>
    </w:rPr>
  </w:style>
  <w:style w:type="paragraph" w:styleId="Heading 3">
    <w:name w:val="Heading 3"/>
    <w:basedOn w:val="Normal"/>
    <w:next w:val="Normal"/>
    <w:link w:val="Heading 3 Char"/>
    <w:pPr>
      <w:pBdr/>
      <w:outlineLvl w:val="3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1F3763"/>
      <w:sz w:val="24"/>
      <w:szCs w:val="24"/>
    </w:rPr>
  </w:style>
  <w:style w:type="character" w:styleId="Heading 3 Char">
    <w:name w:val="Heading 3 Char"/>
    <w:basedOn w:val="Default Paragraph Font"/>
    <w:rPr>
      <w:rFonts w:ascii="Calibri Light" w:eastAsia="Calibri Light" w:hAnsi="Calibri Light"/>
      <w:color w:val="1F3763"/>
      <w:sz w:val="24"/>
      <w:szCs w:val="24"/>
    </w:rPr>
  </w:style>
  <w:style w:type="paragraph" w:styleId="Heading 4">
    <w:name w:val="Heading 4"/>
    <w:basedOn w:val="Normal"/>
    <w:next w:val="Normal"/>
    <w:link w:val="Heading 4 Char"/>
    <w:pPr>
      <w:pBdr/>
      <w:outlineLvl w:val="4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i/>
      <w:iCs/>
      <w:color w:val="2F5496"/>
    </w:rPr>
  </w:style>
  <w:style w:type="character" w:styleId="Heading 4 Char">
    <w:name w:val="Heading 4 Char"/>
    <w:basedOn w:val="Default Paragraph Font"/>
    <w:rPr>
      <w:rFonts w:ascii="Calibri Light" w:eastAsia="Calibri Light" w:hAnsi="Calibri Light"/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5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2F5496"/>
    </w:rPr>
  </w:style>
  <w:style w:type="character" w:styleId="Heading 5 Char">
    <w:name w:val="Heading 5 Char"/>
    <w:basedOn w:val="Default Paragraph Font"/>
    <w:rPr>
      <w:rFonts w:ascii="Calibri Light" w:eastAsia="Calibri Light" w:hAnsi="Calibri Light"/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6"/>
      <w:spacing w:before="40" w:after="0" w:line="259" w:lineRule="auto"/>
      <w:ind w:left="0" w:right="0" w:firstLine="0"/>
      <w:jc w:val="left"/>
    </w:pPr>
    <w:rPr>
      <w:rFonts w:ascii="Calibri Light" w:eastAsia="Calibri Light" w:hAnsi="Calibri Light"/>
      <w:color w:val="1F3763"/>
    </w:rPr>
  </w:style>
  <w:style w:type="character" w:styleId="Heading 6 Char">
    <w:name w:val="Heading 6 Char"/>
    <w:basedOn w:val="Default Paragraph Font"/>
    <w:rPr>
      <w:rFonts w:ascii="Calibri Light" w:eastAsia="Calibri Light" w:hAnsi="Calibri Light"/>
      <w:color w:val="1F3763"/>
    </w:rPr>
  </w:style>
</w:styles>
</file>

<file path=word/_rels/document.xml.rels><?xml version="1.0" encoding="utf-8"?><Relationships xmlns="http://schemas.openxmlformats.org/package/2006/relationships"><Relationship Id="rId7" Type="http://schemas.openxmlformats.org/officeDocument/2006/relationships/styles" Target="styles.xml" /><Relationship Id="rId8" Type="http://schemas.openxmlformats.org/officeDocument/2006/relationships/settings" Target="settings.xml" /><Relationship Id="rId9" Type="http://schemas.openxmlformats.org/officeDocument/2006/relationships/endnotes" Target="endnotes.xml" /><Relationship Id="rId10" Type="http://schemas.openxmlformats.org/officeDocument/2006/relationships/footnotes" Target="footnotes.xml" /><Relationship Id="rId11" Type="http://schemas.openxmlformats.org/officeDocument/2006/relationships/theme" Target="theme/theme1.xml" /><Relationship Id="rId12" Type="http://schemas.openxmlformats.org/officeDocument/2006/relationships/numbering" Target="numbering.xml" /><Relationship Id="rId4" Type="http://schemas.openxmlformats.org/officeDocument/2006/relationships/footer" Target="footer4.xml" /><Relationship Id="rId3" Type="http://schemas.openxmlformats.org/officeDocument/2006/relationships/header" Target="header3.xml" /><Relationship Id="rId2" Type="http://schemas.openxmlformats.org/officeDocument/2006/relationships/footer" Target="footer2.xml" /><Relationship Id="rId1" Type="http://schemas.openxmlformats.org/officeDocument/2006/relationships/header" Target="header1.xml" /><Relationship Id="rId6" Type="http://schemas.openxmlformats.org/officeDocument/2006/relationships/footer" Target="footer6.xml" /><Relationship Id="rId5" Type="http://schemas.openxmlformats.org/officeDocument/2006/relationships/header" Target="header5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 panose="020F0502020204030204"/>
        <a:cs typeface="" panose="020F0502020204030204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