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MontserratMedium-bold.ttf" ContentType="application/x-font-ttf"/>
  <Override PartName="/word/fonts/MontserratMedium-boldItalic.ttf" ContentType="application/x-font-ttf"/>
  <Override PartName="/word/fonts/MontserratMedium-italic.ttf" ContentType="application/x-font-ttf"/>
  <Override PartName="/word/fonts/MontserratMedium-regular.ttf" ContentType="application/x-font-ttf"/>
  <Override PartName="/word/fonts/MontserratSemiBold-bold.ttf" ContentType="application/x-font-ttf"/>
  <Override PartName="/word/fonts/MontserratSemiBold-boldItalic.ttf" ContentType="application/x-font-ttf"/>
  <Override PartName="/word/fonts/MontserratSemiBold-italic.ttf" ContentType="application/x-font-ttf"/>
  <Override PartName="/word/fonts/Montserrat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PROTON e.MAS — CRM Feature Guide</w:t>
      </w:r>
    </w:p>
    <w:p>
      <w:pPr>
        <w:pStyle w:val="Subtitle"/>
      </w:pPr>
      <w:r>
        <w:t>Operator Handbook — v3, August 2026</w:t>
      </w:r>
    </w:p>
    <w:p>
      <w:r>
        <w:br w:type="page"/>
      </w:r>
    </w:p>
    <w:p>
      <w:pPr/>
      <w:r>
        <w:rPr>
          <w:b/>
          <w:sz w:val="40"/>
        </w:rPr>
        <w:t>Table of Contents</w:t>
      </w:r>
    </w:p>
    <w:p>
      <w:r>
        <w:fldChar w:fldCharType="begin"/>
        <w:instrText xml:space="preserve">TOC \o "1-2" \h \z \u</w:instrText>
        <w:fldChar w:fldCharType="separate"/>
        <w:t>Right-click here and choose “Update Field” (or press F9) to generate the table of contents.</w:t>
        <w:fldChar w:fldCharType="end"/>
      </w:r>
    </w:p>
    <w:p>
      <w:pPr/>
      <w:r>
        <w:rPr>
          <w:i/>
        </w:rPr>
        <w:t>(This table of contents is a live Word field. If it appears empty or out of date, right-click it and choose “Update Field”, or select the whole document and press F9.)</w:t>
      </w:r>
    </w:p>
    <w:p>
      <w:r>
        <w:br w:type="page"/>
      </w:r>
    </w:p>
    <w:p>
      <w:pPr>
        <w:pStyle w:val="Heading1"/>
      </w:pPr>
      <w:r>
        <w:rPr/>
        <w:t>Introduction</w:t>
      </w:r>
    </w:p>
    <w:p>
      <w:pPr>
        <w:pStyle w:val="Heading2"/>
      </w:pPr>
      <w:r>
        <w:rPr/>
        <w:t>What is Proton e.MAS CRM</w:t>
      </w:r>
    </w:p>
    <w:p>
      <w:pPr>
        <w:pStyle w:val="Heading3"/>
      </w:pPr>
      <w:r>
        <w:rPr/>
        <w:t>What it is</w:t>
      </w:r>
    </w:p>
    <w:p>
      <w:pPr/>
      <w:r>
        <w:rPr/>
        <w:t>Proton e.MAS CRM is Proton's unified customer support platform for the e.MAS electric-vehicle business. It brings every customer conversation — WhatsApp, email, and phone/IVR calls — into a single inbox, adds an AI assistant that can draft or send replies, and layers on automotive support tools such as roadside-assistance (RSA) incident logging, a vehicle/service lookup (Customer 360), case tracking, and reporting built around dealer and PIC (person-in-charge) escalation.</w:t>
      </w:r>
    </w:p>
    <w:p>
      <w:pPr/>
      <w:r>
        <w:rPr/>
        <w:t>Every agent and administrator uses the same platform through a web browser; there is nothing to install.</w:t>
      </w:r>
    </w:p>
    <w:p>
      <w:pPr>
        <w:pStyle w:val="Heading3"/>
      </w:pPr>
      <w:r>
        <w:rPr/>
        <w:t>Where to find it</w:t>
      </w:r>
    </w:p>
    <w:p>
      <w:pPr/>
      <w:r>
        <w:rPr/>
        <w:t>The platform is reached at your organization's CRM web address, provided by your administrator. Bookmark it — you'll come back to it every shift.</w:t>
      </w:r>
    </w:p>
    <w:p>
      <w:pPr>
        <w:pStyle w:val="Heading3"/>
      </w:pPr>
      <w:r>
        <w:rPr/>
        <w:t>How to use it</w:t>
      </w:r>
    </w:p>
    <w:p>
      <w:pPr>
        <w:ind w:left="360"/>
      </w:pPr>
      <w:r>
        <w:t xml:space="preserve">1.  </w:t>
      </w:r>
      <w:r>
        <w:rPr/>
        <w:t>Open a web browser and go to your organization's CRM address.</w:t>
      </w:r>
    </w:p>
    <w:p>
      <w:pPr>
        <w:ind w:left="360"/>
      </w:pPr>
      <w:r>
        <w:t xml:space="preserve">2.  </w:t>
      </w:r>
      <w:r>
        <w:rPr/>
        <w:t xml:space="preserve">Sign in with the account your administrator created for you (see </w:t>
      </w:r>
      <w:r>
        <w:rPr>
          <w:b/>
        </w:rPr>
        <w:t>Logging in</w:t>
      </w:r>
      <w:r>
        <w:rPr/>
        <w:t xml:space="preserve"> below).</w:t>
      </w:r>
    </w:p>
    <w:p>
      <w:pPr>
        <w:ind w:left="360"/>
      </w:pPr>
      <w:r>
        <w:t xml:space="preserve">3.  </w:t>
      </w:r>
      <w:r>
        <w:rPr/>
        <w:t xml:space="preserve">After signing in you land on the </w:t>
      </w:r>
      <w:r>
        <w:rPr>
          <w:b/>
        </w:rPr>
        <w:t>Conversations</w:t>
      </w:r>
      <w:r>
        <w:rPr/>
        <w:t xml:space="preserve"> view — the default screen showing every conversation across the inboxes you have access to.</w:t>
      </w:r>
    </w:p>
    <w:p>
      <w:pPr>
        <w:ind w:left="360"/>
      </w:pPr>
      <w:r>
        <w:t xml:space="preserve">4.  </w:t>
      </w:r>
      <w:r>
        <w:rPr/>
        <w:t>Use the sidebar on the left to move between Conversations, Contacts, Knowledge, Cases, RSA, Reports, and (for administrators) Administration.</w:t>
      </w:r>
    </w:p>
    <w:p>
      <w:pPr>
        <w:jc w:val="center"/>
      </w:pPr>
      <w:r>
        <w:drawing>
          <wp:inline>
            <wp:extent cx="5486400" cy="2627734"/>
            <wp:docPr id="1" name="Picture 1"/>
            <wp:cNvGraphicFramePr>
              <a:graphicFrameLocks noChangeAspect="1"/>
            </wp:cNvGraphicFramePr>
            <a:graphic>
              <a:graphicData uri="http://schemas.openxmlformats.org/drawingml/2006/picture">
                <pic:pic>
                  <pic:nvPicPr>
                    <pic:cNvPr id="0" name="ch01-overview.png"/>
                    <pic:cNvPicPr/>
                  </pic:nvPicPr>
                  <pic:blipFill>
                    <a:blip r:embed="rId10"/>
                    <a:stretch>
                      <a:fillRect/>
                    </a:stretch>
                  </pic:blipFill>
                  <pic:spPr>
                    <a:xfrm>
                      <a:off x="0" y="0"/>
                      <a:ext cx="5486400" cy="2627734"/>
                    </a:xfrm>
                    <a:prstGeom prst="rect"/>
                  </pic:spPr>
                </pic:pic>
              </a:graphicData>
            </a:graphic>
          </wp:inline>
        </w:drawing>
      </w:r>
    </w:p>
    <w:p>
      <w:pPr>
        <w:jc w:val="center"/>
      </w:pPr>
      <w:r>
        <w:rPr>
          <w:i/>
        </w:rPr>
        <w:t>Landing view after logging in to Proton e.MAS CRM</w:t>
      </w:r>
    </w:p>
    <w:p>
      <w:pPr/>
    </w:p>
    <w:p>
      <w:pPr>
        <w:pStyle w:val="Heading3"/>
      </w:pPr>
      <w:r>
        <w:rPr/>
        <w:t>Example scenario</w:t>
      </w:r>
    </w:p>
    <w:p>
      <w:pPr/>
      <w:r>
        <w:rPr/>
        <w:t>At the start of a shift, an agent at a Proton e.MAS dealership opens the CRM in their browser and lands directly on the Conversations view, where overnight WhatsApp inquiries about test drives and service bookings are already waiting.</w:t>
      </w:r>
    </w:p>
    <w:p>
      <w:pPr>
        <w:pStyle w:val="Heading3"/>
      </w:pPr>
      <w:r>
        <w:rPr/>
        <w:t>Integrations &amp; automation</w:t>
      </w:r>
    </w:p>
    <w:p>
      <w:pPr/>
      <w:r>
        <w:rPr/>
        <w:t>The CRM is the single front door for WhatsApp, email, and phone/IVR conversations, the Gemini-powered AI assistant, the vehicle/service data lookup (DMS/TSP), and Proton's reporting — every chapter in this guide covers one part of that single platform.</w:t>
      </w:r>
    </w:p>
    <w:p>
      <w:pPr>
        <w:pStyle w:val="Heading2"/>
      </w:pPr>
      <w:r>
        <w:rPr/>
        <w:t>Logging in</w:t>
      </w:r>
    </w:p>
    <w:p>
      <w:pPr>
        <w:pStyle w:val="Heading3"/>
      </w:pPr>
      <w:r>
        <w:rPr/>
        <w:t>What it is</w:t>
      </w:r>
    </w:p>
    <w:p>
      <w:pPr/>
      <w:r>
        <w:rPr/>
        <w:t>The sign-in screen that authenticates you as an agent or administrator before you can see any conversations or customer data.</w:t>
      </w:r>
    </w:p>
    <w:p>
      <w:pPr>
        <w:pStyle w:val="Heading3"/>
      </w:pPr>
      <w:r>
        <w:rPr/>
        <w:t>Where to find it</w:t>
      </w:r>
    </w:p>
    <w:p>
      <w:pPr/>
      <w:r>
        <w:rPr/>
        <w:t>Your CRM web address opens directly to the login screen if you are not already signed in.</w:t>
      </w:r>
    </w:p>
    <w:p>
      <w:pPr>
        <w:pStyle w:val="Heading3"/>
      </w:pPr>
      <w:r>
        <w:rPr/>
        <w:t>How to use it</w:t>
      </w:r>
    </w:p>
    <w:p>
      <w:pPr>
        <w:ind w:left="360"/>
      </w:pPr>
      <w:r>
        <w:t xml:space="preserve">1.  </w:t>
      </w:r>
      <w:r>
        <w:rPr/>
        <w:t>Go to your organization's CRM address.</w:t>
      </w:r>
    </w:p>
    <w:p>
      <w:pPr>
        <w:ind w:left="360"/>
      </w:pPr>
      <w:r>
        <w:t xml:space="preserve">2.  </w:t>
      </w:r>
      <w:r>
        <w:rPr/>
        <w:t>Enter the email address and password your administrator set up for you.</w:t>
      </w:r>
    </w:p>
    <w:p>
      <w:pPr>
        <w:ind w:left="360"/>
      </w:pPr>
      <w:r>
        <w:t xml:space="preserve">3.  </w:t>
      </w:r>
      <w:r>
        <w:rPr/>
        <w:t>Click the sign-in button.</w:t>
      </w:r>
    </w:p>
    <w:p>
      <w:pPr>
        <w:ind w:left="360"/>
      </w:pPr>
      <w:r>
        <w:t xml:space="preserve">4.  </w:t>
      </w:r>
      <w:r>
        <w:rPr/>
        <w:t>If you forget your password, use the "Forgot password?" link to request a reset email.</w:t>
      </w:r>
    </w:p>
    <w:p>
      <w:pPr>
        <w:ind w:left="360"/>
      </w:pPr>
      <w:r>
        <w:t xml:space="preserve">5.  </w:t>
      </w:r>
      <w:r>
        <w:rPr/>
        <w:t>Once signed in, you stay logged in on that browser until you sign out or your session expires.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Proton e.MAS CRM login screen</w:t>
            </w:r>
          </w:p>
          <w:p/>
          <w:p/>
          <w:p/>
        </w:tc>
      </w:tr>
    </w:tbl>
    <w:p>
      <w:pPr/>
    </w:p>
    <w:p>
      <w:pPr>
        <w:pStyle w:val="Heading3"/>
      </w:pPr>
      <w:r>
        <w:rPr/>
        <w:t>Example scenario</w:t>
      </w:r>
    </w:p>
    <w:p>
      <w:pPr/>
      <w:r>
        <w:rPr/>
        <w:t>A newly hired agent receives a welcome email with their login details, opens the CRM address on their laptop, signs in for the first time, and is prompted to set a new password before reaching the dashboard.</w:t>
      </w:r>
    </w:p>
    <w:p>
      <w:pPr>
        <w:pStyle w:val="Heading3"/>
      </w:pPr>
      <w:r>
        <w:rPr/>
        <w:t>Integrations &amp; automation</w:t>
      </w:r>
    </w:p>
    <w:p>
      <w:pPr/>
      <w:r>
        <w:rPr/>
        <w:t>Signing in does not touch any other system by itself — it simply opens the session you use for every other feature in this guide.</w:t>
      </w:r>
    </w:p>
    <w:p>
      <w:pPr>
        <w:pStyle w:val="Heading2"/>
      </w:pPr>
      <w:r>
        <w:rPr/>
        <w:t>Screen layout</w:t>
      </w:r>
    </w:p>
    <w:p>
      <w:pPr>
        <w:pStyle w:val="Heading3"/>
      </w:pPr>
      <w:r>
        <w:rPr/>
        <w:t>What it is</w:t>
      </w:r>
    </w:p>
    <w:p>
      <w:pPr/>
      <w:r>
        <w:rPr/>
        <w:t>The main working screen you see after logging in: a navigation sidebar on the left, the conversation list in the middle-left column, the open conversation with its reply box in the center, and a contact side panel on the right.</w:t>
      </w:r>
    </w:p>
    <w:p>
      <w:pPr>
        <w:pStyle w:val="Heading3"/>
      </w:pPr>
      <w:r>
        <w:rPr/>
        <w:t>Where to find it</w:t>
      </w:r>
    </w:p>
    <w:p>
      <w:pPr/>
      <w:r>
        <w:rPr/>
        <w:t>This layout is what you see any time you are inside the Conversations area of the CRM.</w:t>
      </w:r>
    </w:p>
    <w:p>
      <w:pPr>
        <w:pStyle w:val="Heading3"/>
      </w:pPr>
      <w:r>
        <w:rPr/>
        <w:t>How to use it</w:t>
      </w:r>
    </w:p>
    <w:p>
      <w:pPr>
        <w:ind w:left="360"/>
      </w:pPr>
      <w:r>
        <w:t xml:space="preserve">1.  </w:t>
      </w:r>
      <w:r>
        <w:rPr/>
        <w:t xml:space="preserve">Use the </w:t>
      </w:r>
      <w:r>
        <w:rPr>
          <w:b/>
        </w:rPr>
        <w:t>sidebar</w:t>
      </w:r>
      <w:r>
        <w:rPr/>
        <w:t xml:space="preserve"> on the far left to switch between Conversations, Contacts, Knowledge, Cases, RSA, Reports, Campaigns/Help Center, and (for administrators) Administration and other admin-only pages.</w:t>
      </w:r>
    </w:p>
    <w:p>
      <w:pPr>
        <w:ind w:left="360"/>
      </w:pPr>
      <w:r>
        <w:t xml:space="preserve">2.  </w:t>
      </w:r>
      <w:r>
        <w:rPr/>
        <w:t xml:space="preserve">Use the </w:t>
      </w:r>
      <w:r>
        <w:rPr>
          <w:b/>
        </w:rPr>
        <w:t>conversation list</w:t>
      </w:r>
      <w:r>
        <w:rPr/>
        <w:t xml:space="preserve"> to browse and filter the conversations in your inboxes — see the Conversations chapter for the filters available.</w:t>
      </w:r>
    </w:p>
    <w:p>
      <w:pPr>
        <w:ind w:left="360"/>
      </w:pPr>
      <w:r>
        <w:t xml:space="preserve">3.  </w:t>
      </w:r>
      <w:r>
        <w:rPr/>
        <w:t xml:space="preserve">Click a conversation to open it in the </w:t>
      </w:r>
      <w:r>
        <w:rPr>
          <w:b/>
        </w:rPr>
        <w:t>main conversation pane</w:t>
      </w:r>
      <w:r>
        <w:rPr/>
        <w:t>, where the message thread and reply box live.</w:t>
      </w:r>
    </w:p>
    <w:p>
      <w:pPr>
        <w:ind w:left="360"/>
      </w:pPr>
      <w:r>
        <w:t xml:space="preserve">4.  </w:t>
      </w:r>
      <w:r>
        <w:rPr/>
        <w:t xml:space="preserve">Check the </w:t>
      </w:r>
      <w:r>
        <w:rPr>
          <w:b/>
        </w:rPr>
        <w:t>contact side panel</w:t>
      </w:r>
      <w:r>
        <w:rPr/>
        <w:t xml:space="preserve"> on the right for the customer's details and history alongside the conversation you're reading.</w:t>
      </w:r>
    </w:p>
    <w:p>
      <w:pPr>
        <w:ind w:left="360"/>
      </w:pPr>
      <w:r>
        <w:t xml:space="preserve">5.  </w:t>
      </w:r>
      <w:r>
        <w:rPr/>
        <w:t>Look for AI-assist buttons (Ask Copilot, Suggest reply, Summarize) above the reply box when you need help drafting a response.</w:t>
      </w:r>
    </w:p>
    <w:p>
      <w:pPr>
        <w:jc w:val="center"/>
      </w:pPr>
      <w:r>
        <w:drawing>
          <wp:inline>
            <wp:extent cx="5486400" cy="2627734"/>
            <wp:docPr id="2" name="Picture 2"/>
            <wp:cNvGraphicFramePr>
              <a:graphicFrameLocks noChangeAspect="1"/>
            </wp:cNvGraphicFramePr>
            <a:graphic>
              <a:graphicData uri="http://schemas.openxmlformats.org/drawingml/2006/picture">
                <pic:pic>
                  <pic:nvPicPr>
                    <pic:cNvPr id="0" name="ch01-dashboard-layout.png"/>
                    <pic:cNvPicPr/>
                  </pic:nvPicPr>
                  <pic:blipFill>
                    <a:blip r:embed="rId11"/>
                    <a:stretch>
                      <a:fillRect/>
                    </a:stretch>
                  </pic:blipFill>
                  <pic:spPr>
                    <a:xfrm>
                      <a:off x="0" y="0"/>
                      <a:ext cx="5486400" cy="2627734"/>
                    </a:xfrm>
                    <a:prstGeom prst="rect"/>
                  </pic:spPr>
                </pic:pic>
              </a:graphicData>
            </a:graphic>
          </wp:inline>
        </w:drawing>
      </w:r>
    </w:p>
    <w:p>
      <w:pPr>
        <w:jc w:val="center"/>
      </w:pPr>
      <w:r>
        <w:rPr>
          <w:i/>
        </w:rPr>
        <w:t>Main dashboard layout: sidebar, conversation list, reply box, contact panel</w:t>
      </w:r>
    </w:p>
    <w:p>
      <w:pPr/>
    </w:p>
    <w:p>
      <w:pPr>
        <w:pStyle w:val="Heading3"/>
      </w:pPr>
      <w:r>
        <w:rPr/>
        <w:t>Example scenario</w:t>
      </w:r>
    </w:p>
    <w:p>
      <w:pPr/>
      <w:r>
        <w:rPr/>
        <w:t>An agent handling a service-booking question keeps the contact panel open to check the customer's vehicle model while typing a reply in the main conversation pane, without leaving the conversation.</w:t>
      </w:r>
    </w:p>
    <w:p>
      <w:pPr>
        <w:pStyle w:val="Heading3"/>
      </w:pPr>
      <w:r>
        <w:rPr/>
        <w:t>Integrations &amp; automation</w:t>
      </w:r>
    </w:p>
    <w:p>
      <w:pPr/>
      <w:r>
        <w:rPr/>
        <w:t>The sidebar is where Proton's added modules — Knowledge, Cases, RSA, the extra Reports pages, and (for administrators) Integrations, Escalation Routing, SLA Policies, Audit Log, and Roles &amp; Permissions — sit alongside the standard Conversations and Contacts views, so everything is reachable from one place.</w:t>
      </w:r>
    </w:p>
    <w:p>
      <w:pPr>
        <w:pStyle w:val="Heading2"/>
      </w:pPr>
      <w:r>
        <w:rPr/>
        <w:t>Roles: agent vs administrator</w:t>
      </w:r>
    </w:p>
    <w:p>
      <w:pPr>
        <w:pStyle w:val="Heading3"/>
      </w:pPr>
      <w:r>
        <w:rPr/>
        <w:t>What it is</w:t>
      </w:r>
    </w:p>
    <w:p>
      <w:pPr/>
      <w:r>
        <w:rPr/>
        <w:t xml:space="preserve">Every account has a base role — </w:t>
      </w:r>
      <w:r>
        <w:rPr>
          <w:b/>
        </w:rPr>
        <w:t>Agent</w:t>
      </w:r>
      <w:r>
        <w:rPr/>
        <w:t xml:space="preserve"> or </w:t>
      </w:r>
      <w:r>
        <w:rPr>
          <w:b/>
        </w:rPr>
        <w:t>Administrator</w:t>
      </w:r>
      <w:r>
        <w:rPr/>
        <w:t xml:space="preserve"> — that controls what you can see and do. Administrators can additionally be granted specific permissions (for example, managing escalation routing, SLA policies, integrations, or viewing the audit log), so two administrators may not see exactly the same admin pages unless they've been granted the same permissions.</w:t>
      </w:r>
    </w:p>
    <w:p>
      <w:pPr>
        <w:pStyle w:val="Heading3"/>
      </w:pPr>
      <w:r>
        <w:rPr/>
        <w:t>Where to find it</w:t>
      </w:r>
    </w:p>
    <w:p>
      <w:pPr/>
      <w:r>
        <w:rPr/>
        <w:t>Your role is set by an administrator when your account is created, under Administration → Agents. Fine-grained permissions are managed under Administration → Roles &amp; Permissions.</w:t>
      </w:r>
    </w:p>
    <w:p>
      <w:pPr>
        <w:pStyle w:val="Heading3"/>
      </w:pPr>
      <w:r>
        <w:rPr/>
        <w:t>How to use it</w:t>
      </w:r>
    </w:p>
    <w:p>
      <w:pPr>
        <w:ind w:left="360"/>
      </w:pPr>
      <w:r>
        <w:t xml:space="preserve">1.  </w:t>
      </w:r>
      <w:r>
        <w:rPr/>
        <w:t>As an agent, you see Conversations, Contacts, and Knowledge (read access) — the day-to-day support tools.</w:t>
      </w:r>
    </w:p>
    <w:p>
      <w:pPr>
        <w:ind w:left="360"/>
      </w:pPr>
      <w:r>
        <w:t xml:space="preserve">2.  </w:t>
      </w:r>
      <w:r>
        <w:rPr/>
        <w:t>As an administrator, you additionally see Cases, the RSA Incident Log, Customer 360, Reports, and Administration together with any admin-only pages your permissions grant, such as Integrations, Escalation Routing, SLA Policies, Audit Log, and Roles &amp; Permissions.</w:t>
      </w:r>
    </w:p>
    <w:p>
      <w:pPr>
        <w:ind w:left="360"/>
      </w:pPr>
      <w:r>
        <w:t xml:space="preserve">3.  </w:t>
      </w:r>
      <w:r>
        <w:rPr/>
        <w:t>If you believe you're missing access you should have, ask an administrator to check your role and permissions under Administration → Roles &amp; Permissions.</w:t>
      </w:r>
    </w:p>
    <w:p>
      <w:pPr>
        <w:jc w:val="center"/>
      </w:pPr>
      <w:r>
        <w:drawing>
          <wp:inline>
            <wp:extent cx="5486400" cy="2627734"/>
            <wp:docPr id="3" name="Picture 3"/>
            <wp:cNvGraphicFramePr>
              <a:graphicFrameLocks noChangeAspect="1"/>
            </wp:cNvGraphicFramePr>
            <a:graphic>
              <a:graphicData uri="http://schemas.openxmlformats.org/drawingml/2006/picture">
                <pic:pic>
                  <pic:nvPicPr>
                    <pic:cNvPr id="0" name="ch01-roles.png"/>
                    <pic:cNvPicPr/>
                  </pic:nvPicPr>
                  <pic:blipFill>
                    <a:blip r:embed="rId12"/>
                    <a:stretch>
                      <a:fillRect/>
                    </a:stretch>
                  </pic:blipFill>
                  <pic:spPr>
                    <a:xfrm>
                      <a:off x="0" y="0"/>
                      <a:ext cx="5486400" cy="2627734"/>
                    </a:xfrm>
                    <a:prstGeom prst="rect"/>
                  </pic:spPr>
                </pic:pic>
              </a:graphicData>
            </a:graphic>
          </wp:inline>
        </w:drawing>
      </w:r>
    </w:p>
    <w:p>
      <w:pPr>
        <w:jc w:val="center"/>
      </w:pPr>
      <w:r>
        <w:rPr>
          <w:i/>
        </w:rPr>
        <w:t>Sidebar differences between an agent and an administrator account</w:t>
      </w:r>
    </w:p>
    <w:p>
      <w:pPr/>
    </w:p>
    <w:p>
      <w:pPr>
        <w:pStyle w:val="Heading3"/>
      </w:pPr>
      <w:r>
        <w:rPr/>
        <w:t>Example scenario</w:t>
      </w:r>
    </w:p>
    <w:p>
      <w:pPr/>
      <w:r>
        <w:rPr/>
        <w:t>A support supervisor is given the Administrator role plus the escalation-routing permission, so they can update which dealer receives escalation emails without also being handed full account-wide administrator access to every setting.</w:t>
      </w:r>
    </w:p>
    <w:p>
      <w:pPr>
        <w:pStyle w:val="Heading3"/>
      </w:pPr>
      <w:r>
        <w:rPr/>
        <w:t>Integrations &amp; automation</w:t>
      </w:r>
    </w:p>
    <w:p>
      <w:pPr/>
      <w:r>
        <w:rPr/>
        <w:t>Roles and permissions gate every admin-only page covered in the Administration chapter — what you see there depends directly on what's set up here.</w:t>
      </w:r>
    </w:p>
    <w:p>
      <w:pPr>
        <w:pStyle w:val="Heading2"/>
      </w:pPr>
      <w:r>
        <w:rPr/>
        <w:t>Language (English / Indonesian)</w:t>
      </w:r>
    </w:p>
    <w:p>
      <w:pPr>
        <w:pStyle w:val="Heading3"/>
      </w:pPr>
      <w:r>
        <w:rPr/>
        <w:t>What it is</w:t>
      </w:r>
    </w:p>
    <w:p>
      <w:pPr/>
      <w:r>
        <w:rPr/>
        <w:t>A setting that switches the CRM's interface text between English and Indonesian. It changes labels and menus, not the language customers write to you in.</w:t>
      </w:r>
    </w:p>
    <w:p>
      <w:pPr>
        <w:pStyle w:val="Heading3"/>
      </w:pPr>
      <w:r>
        <w:rPr/>
        <w:t>Where to find it</w:t>
      </w:r>
    </w:p>
    <w:p>
      <w:pPr/>
      <w:r>
        <w:rPr/>
        <w:t>Your profile settings menu, usually reached from your avatar/name in the top corner of the screen.</w:t>
      </w:r>
    </w:p>
    <w:p>
      <w:pPr>
        <w:pStyle w:val="Heading3"/>
      </w:pPr>
      <w:r>
        <w:rPr/>
        <w:t>How to use it</w:t>
      </w:r>
    </w:p>
    <w:p>
      <w:pPr>
        <w:ind w:left="360"/>
      </w:pPr>
      <w:r>
        <w:t xml:space="preserve">1.  </w:t>
      </w:r>
      <w:r>
        <w:rPr/>
        <w:t>Open your profile settings from your avatar or name.</w:t>
      </w:r>
    </w:p>
    <w:p>
      <w:pPr>
        <w:ind w:left="360"/>
      </w:pPr>
      <w:r>
        <w:t xml:space="preserve">2.  </w:t>
      </w:r>
      <w:r>
        <w:rPr/>
        <w:t>Find the interface language option.</w:t>
      </w:r>
    </w:p>
    <w:p>
      <w:pPr>
        <w:ind w:left="360"/>
      </w:pPr>
      <w:r>
        <w:t xml:space="preserve">3.  </w:t>
      </w:r>
      <w:r>
        <w:rPr/>
        <w:t>Choose English or Indonesian (Bahasa Indonesia).</w:t>
      </w:r>
    </w:p>
    <w:p>
      <w:pPr>
        <w:ind w:left="360"/>
      </w:pPr>
      <w:r>
        <w:t xml:space="preserve">4.  </w:t>
      </w:r>
      <w:r>
        <w:rPr/>
        <w:t>The interface labels update immediately (or after a page refresh).</w:t>
      </w:r>
    </w:p>
    <w:p>
      <w:pPr>
        <w:jc w:val="center"/>
      </w:pPr>
      <w:r>
        <w:drawing>
          <wp:inline>
            <wp:extent cx="5486400" cy="2627734"/>
            <wp:docPr id="4" name="Picture 4"/>
            <wp:cNvGraphicFramePr>
              <a:graphicFrameLocks noChangeAspect="1"/>
            </wp:cNvGraphicFramePr>
            <a:graphic>
              <a:graphicData uri="http://schemas.openxmlformats.org/drawingml/2006/picture">
                <pic:pic>
                  <pic:nvPicPr>
                    <pic:cNvPr id="0" name="ch01-language-toggle.png"/>
                    <pic:cNvPicPr/>
                  </pic:nvPicPr>
                  <pic:blipFill>
                    <a:blip r:embed="rId13"/>
                    <a:stretch>
                      <a:fillRect/>
                    </a:stretch>
                  </pic:blipFill>
                  <pic:spPr>
                    <a:xfrm>
                      <a:off x="0" y="0"/>
                      <a:ext cx="5486400" cy="2627734"/>
                    </a:xfrm>
                    <a:prstGeom prst="rect"/>
                  </pic:spPr>
                </pic:pic>
              </a:graphicData>
            </a:graphic>
          </wp:inline>
        </w:drawing>
      </w:r>
    </w:p>
    <w:p>
      <w:pPr>
        <w:jc w:val="center"/>
      </w:pPr>
      <w:r>
        <w:rPr>
          <w:i/>
        </w:rPr>
        <w:t>Switching the interface language between English and Indonesian</w:t>
      </w:r>
    </w:p>
    <w:p>
      <w:pPr/>
    </w:p>
    <w:p>
      <w:pPr>
        <w:pStyle w:val="Heading3"/>
      </w:pPr>
      <w:r>
        <w:rPr/>
        <w:t>Example scenario</w:t>
      </w:r>
    </w:p>
    <w:p>
      <w:pPr/>
      <w:r>
        <w:rPr/>
        <w:t>An agent who is more comfortable working in Bahasa Indonesia switches their interface language, while the AI assistant continues to reply to each customer in whatever language that customer writes in.</w:t>
      </w:r>
    </w:p>
    <w:p>
      <w:pPr>
        <w:pStyle w:val="Heading3"/>
      </w:pPr>
      <w:r>
        <w:rPr/>
        <w:t>Integrations &amp; automation</w:t>
      </w:r>
    </w:p>
    <w:p>
      <w:pPr/>
      <w:r>
        <w:rPr/>
        <w:t>The interface language is a personal preference only — it doesn't change which language the AI assistant uses when replying to a customer.</w:t>
      </w:r>
    </w:p>
    <w:p>
      <w:r>
        <w:br w:type="page"/>
      </w:r>
    </w:p>
    <w:p>
      <w:pPr>
        <w:pStyle w:val="Heading1"/>
      </w:pPr>
      <w:r>
        <w:rPr/>
        <w:t>Conversations</w:t>
      </w:r>
    </w:p>
    <w:p>
      <w:pPr>
        <w:pStyle w:val="Heading2"/>
      </w:pPr>
      <w:r>
        <w:rPr/>
        <w:t>Conversation inbox &amp; views</w:t>
      </w:r>
    </w:p>
    <w:p>
      <w:pPr>
        <w:pStyle w:val="Heading3"/>
      </w:pPr>
      <w:r>
        <w:rPr/>
        <w:t>What it is</w:t>
      </w:r>
    </w:p>
    <w:p>
      <w:pPr/>
      <w:r>
        <w:rPr/>
        <w:t xml:space="preserve">The conversation list is where every incoming conversation lands — WhatsApp, the website chatbot, email, and phone/IVR alike — filterable by who it's assigned to and by its status. By default the CRM shows </w:t>
      </w:r>
      <w:r>
        <w:rPr>
          <w:b/>
        </w:rPr>
        <w:t>every</w:t>
      </w:r>
      <w:r>
        <w:rPr/>
        <w:t xml:space="preserve"> conversation across </w:t>
      </w:r>
      <w:r>
        <w:rPr>
          <w:b/>
        </w:rPr>
        <w:t>all</w:t>
      </w:r>
      <w:r>
        <w:rPr/>
        <w:t xml:space="preserve"> statuses, so nothing is hidden behind a narrower filter unless you choose one.</w:t>
      </w:r>
    </w:p>
    <w:p>
      <w:pPr>
        <w:pStyle w:val="Heading3"/>
      </w:pPr>
      <w:r>
        <w:rPr/>
        <w:t>Where to find it</w:t>
      </w:r>
    </w:p>
    <w:p>
      <w:pPr/>
      <w:r>
        <w:rPr/>
        <w:t>The left-hand column of the Conversations view, always visible once you're signed in.</w:t>
      </w:r>
    </w:p>
    <w:p>
      <w:pPr>
        <w:pStyle w:val="Heading3"/>
      </w:pPr>
      <w:r>
        <w:rPr/>
        <w:t>How to use it</w:t>
      </w:r>
    </w:p>
    <w:p>
      <w:pPr>
        <w:ind w:left="360"/>
      </w:pPr>
      <w:r>
        <w:t xml:space="preserve">1.  </w:t>
      </w:r>
      <w:r>
        <w:rPr/>
        <w:t xml:space="preserve">Use the assignee tabs to switch between </w:t>
      </w:r>
      <w:r>
        <w:rPr>
          <w:b/>
        </w:rPr>
        <w:t>Mine</w:t>
      </w:r>
      <w:r>
        <w:rPr/>
        <w:t xml:space="preserve">, </w:t>
      </w:r>
      <w:r>
        <w:rPr>
          <w:b/>
        </w:rPr>
        <w:t>Unassigned</w:t>
      </w:r>
      <w:r>
        <w:rPr/>
        <w:t xml:space="preserve">, and </w:t>
      </w:r>
      <w:r>
        <w:rPr>
          <w:b/>
        </w:rPr>
        <w:t>All</w:t>
      </w:r>
      <w:r>
        <w:rPr/>
        <w:t xml:space="preserve"> conversations.</w:t>
      </w:r>
    </w:p>
    <w:p>
      <w:pPr>
        <w:ind w:left="360"/>
      </w:pPr>
      <w:r>
        <w:t xml:space="preserve">2.  </w:t>
      </w:r>
      <w:r>
        <w:rPr/>
        <w:t xml:space="preserve">Use the status filter to narrow the list to </w:t>
      </w:r>
      <w:r>
        <w:rPr>
          <w:b/>
        </w:rPr>
        <w:t>Open</w:t>
      </w:r>
      <w:r>
        <w:rPr/>
        <w:t xml:space="preserve">, </w:t>
      </w:r>
      <w:r>
        <w:rPr>
          <w:b/>
        </w:rPr>
        <w:t>Pending</w:t>
      </w:r>
      <w:r>
        <w:rPr/>
        <w:t xml:space="preserve">, </w:t>
      </w:r>
      <w:r>
        <w:rPr>
          <w:b/>
        </w:rPr>
        <w:t>Snoozed</w:t>
      </w:r>
      <w:r>
        <w:rPr/>
        <w:t xml:space="preserve">, or </w:t>
      </w:r>
      <w:r>
        <w:rPr>
          <w:b/>
        </w:rPr>
        <w:t>Resolved</w:t>
      </w:r>
      <w:r>
        <w:rPr/>
        <w:t xml:space="preserve"> conversations, or leave it on </w:t>
      </w:r>
      <w:r>
        <w:rPr>
          <w:b/>
        </w:rPr>
        <w:t>All</w:t>
      </w:r>
      <w:r>
        <w:rPr/>
        <w:t xml:space="preserve"> to see everything regardless of status.</w:t>
      </w:r>
    </w:p>
    <w:p>
      <w:pPr>
        <w:ind w:left="360"/>
      </w:pPr>
      <w:r>
        <w:t xml:space="preserve">3.  </w:t>
      </w:r>
      <w:r>
        <w:rPr/>
        <w:t>Click an inbox name in the sidebar to scope the list to a single channel (for example, just WhatsApp).</w:t>
      </w:r>
    </w:p>
    <w:p>
      <w:pPr>
        <w:ind w:left="360"/>
      </w:pPr>
      <w:r>
        <w:t xml:space="preserve">4.  </w:t>
      </w:r>
      <w:r>
        <w:rPr/>
        <w:t>Click any conversation in the list to open its full thread.</w:t>
      </w:r>
    </w:p>
    <w:p>
      <w:pPr>
        <w:ind w:left="360"/>
      </w:pPr>
      <w:r>
        <w:t xml:space="preserve">5.  </w:t>
      </w:r>
      <w:r>
        <w:rPr/>
        <w:t>Use the sort option to reorder the list, for example by most recent activity.</w:t>
      </w:r>
    </w:p>
    <w:p>
      <w:pPr>
        <w:jc w:val="center"/>
      </w:pPr>
      <w:r>
        <w:drawing>
          <wp:inline>
            <wp:extent cx="5486400" cy="2627734"/>
            <wp:docPr id="5" name="Picture 5"/>
            <wp:cNvGraphicFramePr>
              <a:graphicFrameLocks noChangeAspect="1"/>
            </wp:cNvGraphicFramePr>
            <a:graphic>
              <a:graphicData uri="http://schemas.openxmlformats.org/drawingml/2006/picture">
                <pic:pic>
                  <pic:nvPicPr>
                    <pic:cNvPr id="0" name="ch02-inbox-views.png"/>
                    <pic:cNvPicPr/>
                  </pic:nvPicPr>
                  <pic:blipFill>
                    <a:blip r:embed="rId14"/>
                    <a:stretch>
                      <a:fillRect/>
                    </a:stretch>
                  </pic:blipFill>
                  <pic:spPr>
                    <a:xfrm>
                      <a:off x="0" y="0"/>
                      <a:ext cx="5486400" cy="2627734"/>
                    </a:xfrm>
                    <a:prstGeom prst="rect"/>
                  </pic:spPr>
                </pic:pic>
              </a:graphicData>
            </a:graphic>
          </wp:inline>
        </w:drawing>
      </w:r>
    </w:p>
    <w:p>
      <w:pPr>
        <w:jc w:val="center"/>
      </w:pPr>
      <w:r>
        <w:rPr>
          <w:i/>
        </w:rPr>
        <w:t>Conversation list showing the default "All" tab and "All" status filter</w:t>
      </w:r>
    </w:p>
    <w:p>
      <w:pPr/>
    </w:p>
    <w:p>
      <w:pPr>
        <w:pStyle w:val="Heading3"/>
      </w:pPr>
      <w:r>
        <w:rPr/>
        <w:t>Example scenario</w:t>
      </w:r>
    </w:p>
    <w:p>
      <w:pPr/>
      <w:r>
        <w:rPr/>
        <w:t>At the start of a shift, an agent opens the Conversations view and — since it defaults to "All" agents and "All" statuses — immediately sees a pending WhatsApp inquiry about a test drive that came in overnight, without having to change any filter first.</w:t>
      </w:r>
    </w:p>
    <w:p>
      <w:pPr>
        <w:pStyle w:val="Heading3"/>
      </w:pPr>
      <w:r>
        <w:rPr/>
        <w:t>Integrations &amp; automation</w:t>
      </w:r>
    </w:p>
    <w:p>
      <w:pPr/>
      <w:r>
        <w:rPr/>
        <w:t>New conversations can arrive automatically from the AI assistant handling WhatsApp, web chatbot, or phone/IVR contact before a human ever sees them (see the AI assistant behaviour chapter); this list is also where assignment, labels, and priorities (below) become visible at a glance.</w:t>
      </w:r>
    </w:p>
    <w:p>
      <w:pPr>
        <w:pStyle w:val="Heading2"/>
      </w:pPr>
      <w:r>
        <w:rPr/>
        <w:t>Assignment &amp; teams</w:t>
      </w:r>
    </w:p>
    <w:p>
      <w:pPr>
        <w:pStyle w:val="Heading3"/>
      </w:pPr>
      <w:r>
        <w:rPr/>
        <w:t>What it is</w:t>
      </w:r>
    </w:p>
    <w:p>
      <w:pPr/>
      <w:r>
        <w:rPr/>
        <w:t>Assignment determines which agent — or which team — owns a conversation. An unassigned conversation is visible to the whole team until someone picks it up or it's assigned.</w:t>
      </w:r>
    </w:p>
    <w:p>
      <w:pPr>
        <w:pStyle w:val="Heading3"/>
      </w:pPr>
      <w:r>
        <w:rPr/>
        <w:t>Where to find it</w:t>
      </w:r>
    </w:p>
    <w:p>
      <w:pPr/>
      <w:r>
        <w:rPr/>
        <w:t>The assignee and team controls in the conversation's action panel, next to an open conversation.</w:t>
      </w:r>
    </w:p>
    <w:p>
      <w:pPr>
        <w:pStyle w:val="Heading3"/>
      </w:pPr>
      <w:r>
        <w:rPr/>
        <w:t>How to use it</w:t>
      </w:r>
    </w:p>
    <w:p>
      <w:pPr>
        <w:ind w:left="360"/>
      </w:pPr>
      <w:r>
        <w:t xml:space="preserve">1.  </w:t>
      </w:r>
      <w:r>
        <w:rPr/>
        <w:t>Open the conversation you want to assign.</w:t>
      </w:r>
    </w:p>
    <w:p>
      <w:pPr>
        <w:ind w:left="360"/>
      </w:pPr>
      <w:r>
        <w:t xml:space="preserve">2.  </w:t>
      </w:r>
      <w:r>
        <w:rPr/>
        <w:t>Click the assignee control and choose an agent, or click the team control and choose a team.</w:t>
      </w:r>
    </w:p>
    <w:p>
      <w:pPr>
        <w:ind w:left="360"/>
      </w:pPr>
      <w:r>
        <w:t xml:space="preserve">3.  </w:t>
      </w:r>
      <w:r>
        <w:rPr/>
        <w:t>To reassign, repeat the same steps and pick a different agent or team.</w:t>
      </w:r>
    </w:p>
    <w:p>
      <w:pPr>
        <w:ind w:left="360"/>
      </w:pPr>
      <w:r>
        <w:t xml:space="preserve">4.  </w:t>
      </w:r>
      <w:r>
        <w:rPr/>
        <w:t>To unassign, clear the assignee field.</w:t>
      </w:r>
    </w:p>
    <w:p>
      <w:pPr>
        <w:jc w:val="center"/>
      </w:pPr>
      <w:r>
        <w:drawing>
          <wp:inline>
            <wp:extent cx="5486400" cy="2627734"/>
            <wp:docPr id="6" name="Picture 6"/>
            <wp:cNvGraphicFramePr>
              <a:graphicFrameLocks noChangeAspect="1"/>
            </wp:cNvGraphicFramePr>
            <a:graphic>
              <a:graphicData uri="http://schemas.openxmlformats.org/drawingml/2006/picture">
                <pic:pic>
                  <pic:nvPicPr>
                    <pic:cNvPr id="0" name="ch02-assignment.png"/>
                    <pic:cNvPicPr/>
                  </pic:nvPicPr>
                  <pic:blipFill>
                    <a:blip r:embed="rId15"/>
                    <a:stretch>
                      <a:fillRect/>
                    </a:stretch>
                  </pic:blipFill>
                  <pic:spPr>
                    <a:xfrm>
                      <a:off x="0" y="0"/>
                      <a:ext cx="5486400" cy="2627734"/>
                    </a:xfrm>
                    <a:prstGeom prst="rect"/>
                  </pic:spPr>
                </pic:pic>
              </a:graphicData>
            </a:graphic>
          </wp:inline>
        </w:drawing>
      </w:r>
    </w:p>
    <w:p>
      <w:pPr>
        <w:jc w:val="center"/>
      </w:pPr>
      <w:r>
        <w:rPr>
          <w:i/>
        </w:rPr>
        <w:t>Assigning a conversation to an agent or team</w:t>
      </w:r>
    </w:p>
    <w:p>
      <w:pPr/>
    </w:p>
    <w:p>
      <w:pPr>
        <w:pStyle w:val="Heading3"/>
      </w:pPr>
      <w:r>
        <w:rPr/>
        <w:t>Example scenario</w:t>
      </w:r>
    </w:p>
    <w:p>
      <w:pPr/>
      <w:r>
        <w:rPr/>
        <w:t>A WhatsApp inquiry about booking a test drive for the Proton e.MAS 7 comes in; the on-duty agent assigns it to the "Sales — Jakarta" team so any available team member can respond, rather than keeping it for themselves.</w:t>
      </w:r>
    </w:p>
    <w:p>
      <w:pPr>
        <w:pStyle w:val="Heading3"/>
      </w:pPr>
      <w:r>
        <w:rPr/>
        <w:t>Integrations &amp; automation</w:t>
      </w:r>
    </w:p>
    <w:p>
      <w:pPr/>
      <w:r>
        <w:rPr/>
        <w:t>When the AI assistant hands a conversation off to a human, it can trigger an automatic agent assignment as part of that handoff (see the AI assistant behaviour chapter). Administrators can also set which channels each agent handles first, to steer that automatic assignment — see the Administration chapter's Inboxes section.</w:t>
      </w:r>
    </w:p>
    <w:p>
      <w:pPr>
        <w:pStyle w:val="Heading2"/>
      </w:pPr>
      <w:r>
        <w:rPr/>
        <w:t>Labels</w:t>
      </w:r>
    </w:p>
    <w:p>
      <w:pPr>
        <w:pStyle w:val="Heading3"/>
      </w:pPr>
      <w:r>
        <w:rPr/>
        <w:t>What it is</w:t>
      </w:r>
    </w:p>
    <w:p>
      <w:pPr/>
      <w:r>
        <w:rPr/>
        <w:t xml:space="preserve">Labels are tags you attach to a conversation to categorize it. Alongside general-purpose labels, Proton uses two special families: an </w:t>
      </w:r>
      <w:r>
        <w:rPr>
          <w:b/>
        </w:rPr>
        <w:t>escalate</w:t>
      </w:r>
      <w:r>
        <w:rPr/>
        <w:t xml:space="preserve"> label that flags a conversation for the escalation email workflow, and </w:t>
      </w:r>
      <w:r>
        <w:rPr>
          <w:rFonts w:ascii="Courier New" w:hAnsi="Courier New"/>
        </w:rPr>
        <w:t>dept_&lt;slug&gt;</w:t>
      </w:r>
      <w:r>
        <w:rPr/>
        <w:t xml:space="preserve">/dealer-specific labels used to route that escalation and, for dealer labels, to feed turnaround-time reporting. </w:t>
      </w:r>
      <w:r>
        <w:rPr>
          <w:b/>
        </w:rPr>
        <w:t>All six departments now route somewhere</w:t>
      </w:r>
      <w:r>
        <w:rPr/>
        <w:t xml:space="preserve">: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and </w:t>
      </w:r>
      <w:r>
        <w:rPr>
          <w:rFonts w:ascii="Courier New" w:hAnsi="Courier New"/>
        </w:rPr>
        <w:t>dept_technical</w:t>
      </w:r>
      <w:r>
        <w:rPr/>
        <w:t xml:space="preserve"> each have a PIC configured, and both live dealer groups — </w:t>
      </w:r>
      <w:r>
        <w:rPr>
          <w:rFonts w:ascii="Courier New" w:hAnsi="Courier New"/>
        </w:rPr>
        <w:t>dealer_komang_motor</w:t>
      </w:r>
      <w:r>
        <w:rPr/>
        <w:t xml:space="preserve"> and </w:t>
      </w:r>
      <w:r>
        <w:rPr>
          <w:rFonts w:ascii="Courier New" w:hAnsi="Courier New"/>
        </w:rPr>
        <w:t>dealer_caroline_motor</w:t>
      </w:r>
      <w:r>
        <w:rPr/>
        <w:t xml:space="preserve"> — do too. Previously most department labels had no PIC behind them, so escalating with one sent no email to anyone, with no error to warn you; that's fixed. A dealer label now also routes to a </w:t>
      </w:r>
      <w:r>
        <w:rPr>
          <w:b/>
        </w:rPr>
        <w:t>dealer group</w:t>
      </w:r>
      <w:r>
        <w:rPr/>
        <w:t xml:space="preserve"> — every member of that group is forwarded the case, not just one address (see the Administration chapter's Escalation Routing section).</w:t>
      </w:r>
    </w:p>
    <w:p>
      <w:pPr>
        <w:pStyle w:val="Heading3"/>
      </w:pPr>
      <w:r>
        <w:rPr/>
        <w:t>Where to find it</w:t>
      </w:r>
    </w:p>
    <w:p>
      <w:pPr/>
      <w:r>
        <w:rPr/>
        <w:t>The label control on an open conversation, and a Labels view in the sidebar listing conversations by label.</w:t>
      </w:r>
    </w:p>
    <w:p>
      <w:pPr>
        <w:pStyle w:val="Heading3"/>
      </w:pPr>
      <w:r>
        <w:rPr/>
        <w:t>How to use it</w:t>
      </w:r>
    </w:p>
    <w:p>
      <w:pPr>
        <w:ind w:left="360"/>
      </w:pPr>
      <w:r>
        <w:t xml:space="preserve">1.  </w:t>
      </w:r>
      <w:r>
        <w:rPr/>
        <w:t>Open the conversation you want to label.</w:t>
      </w:r>
    </w:p>
    <w:p>
      <w:pPr>
        <w:ind w:left="360"/>
      </w:pPr>
      <w:r>
        <w:t xml:space="preserve">2.  </w:t>
      </w:r>
      <w:r>
        <w:rPr/>
        <w:t>Click the label control and pick one or more existing labels.</w:t>
      </w:r>
    </w:p>
    <w:p>
      <w:pPr>
        <w:ind w:left="360"/>
      </w:pPr>
      <w:r>
        <w:t xml:space="preserve">3.  </w:t>
      </w:r>
      <w:r>
        <w:rPr>
          <w:b/>
        </w:rPr>
        <w:t>Apply the department label first</w:t>
      </w:r>
      <w:r>
        <w:rPr/>
        <w:t xml:space="preserve"> — one of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or </w:t>
      </w:r>
      <w:r>
        <w:rPr>
          <w:rFonts w:ascii="Courier New" w:hAnsi="Courier New"/>
        </w:rPr>
        <w:t>dept_technical</w:t>
      </w:r>
      <w:r>
        <w:rPr/>
        <w:t xml:space="preserve"> — then the dealer label if one is involved, and apply </w:t>
      </w:r>
      <w:r>
        <w:rPr>
          <w:b/>
        </w:rPr>
        <w:t>escalate</w:t>
      </w:r>
      <w:r>
        <w:rPr/>
        <w:t xml:space="preserve"> last. The escalation handler reads whichever labels are already on the conversation at the moment </w:t>
      </w:r>
      <w:r>
        <w:rPr>
          <w:rFonts w:ascii="Courier New" w:hAnsi="Courier New"/>
        </w:rPr>
        <w:t>escalate</w:t>
      </w:r>
      <w:r>
        <w:rPr/>
        <w:t xml:space="preserve"> is applied — applying it first means the department/dealer leg doesn't fire for that trigger. On an Email-channel conversation with no department label yet, you may see a private note suggesting one before you get here — see AI-suggested escalation department, below.</w:t>
      </w:r>
    </w:p>
    <w:p>
      <w:pPr>
        <w:ind w:left="360"/>
      </w:pPr>
      <w:r>
        <w:t xml:space="preserve">4.  </w:t>
      </w:r>
      <w:r>
        <w:rPr/>
        <w:t>Apply the relevant dealer label so the conversation counts toward that dealer's turnaround reporting, even outside an email escalation.</w:t>
      </w:r>
    </w:p>
    <w:p>
      <w:pPr>
        <w:ind w:left="360"/>
      </w:pPr>
      <w:r>
        <w:t xml:space="preserve">5.  </w:t>
      </w:r>
      <w:r>
        <w:rPr/>
        <w:t>Remove a label the same way, by deselecting it.</w:t>
      </w:r>
    </w:p>
    <w:p>
      <w:pPr>
        <w:ind w:left="360"/>
      </w:pPr>
      <w:r>
        <w:t xml:space="preserve">6.  </w:t>
      </w:r>
      <w:r>
        <w:rPr>
          <w:b/>
        </w:rPr>
        <w:t>A limitation worth knowing before you rely on this:</w:t>
      </w:r>
      <w:r>
        <w:rPr/>
        <w:t xml:space="preserve"> the automated escalation email only fires on an </w:t>
      </w:r>
      <w:r>
        <w:rPr>
          <w:b/>
        </w:rPr>
        <w:t>Email</w:t>
      </w:r>
      <w:r>
        <w:rPr/>
        <w:t xml:space="preserve">-channel conversation. Applying </w:t>
      </w:r>
      <w:r>
        <w:rPr>
          <w:rFonts w:ascii="Courier New" w:hAnsi="Courier New"/>
        </w:rPr>
        <w:t>escalate</w:t>
      </w:r>
      <w:r>
        <w:rPr/>
        <w:t xml:space="preserve"> on a WhatsApp, web chatbot, or phone conversation changes the label and nothing else — no one is notified. The dealer label still records the case for turnaround reporting on any channel; that part isn't affected. See the Integration Overview chapter's WhatsApp, Web chatbot, and Phone sections for what to actually do on those channels instead.</w:t>
      </w:r>
    </w:p>
    <w:p>
      <w:pPr>
        <w:jc w:val="center"/>
      </w:pPr>
      <w:r>
        <w:drawing>
          <wp:inline>
            <wp:extent cx="5486400" cy="2627734"/>
            <wp:docPr id="7" name="Picture 7"/>
            <wp:cNvGraphicFramePr>
              <a:graphicFrameLocks noChangeAspect="1"/>
            </wp:cNvGraphicFramePr>
            <a:graphic>
              <a:graphicData uri="http://schemas.openxmlformats.org/drawingml/2006/picture">
                <pic:pic>
                  <pic:nvPicPr>
                    <pic:cNvPr id="0" name="ch02-labels.png"/>
                    <pic:cNvPicPr/>
                  </pic:nvPicPr>
                  <pic:blipFill>
                    <a:blip r:embed="rId16"/>
                    <a:stretch>
                      <a:fillRect/>
                    </a:stretch>
                  </pic:blipFill>
                  <pic:spPr>
                    <a:xfrm>
                      <a:off x="0" y="0"/>
                      <a:ext cx="5486400" cy="2627734"/>
                    </a:xfrm>
                    <a:prstGeom prst="rect"/>
                  </pic:spPr>
                </pic:pic>
              </a:graphicData>
            </a:graphic>
          </wp:inline>
        </w:drawing>
      </w:r>
    </w:p>
    <w:p>
      <w:pPr>
        <w:jc w:val="center"/>
      </w:pPr>
      <w:r>
        <w:rPr>
          <w:i/>
        </w:rPr>
        <w:t>Applying a label to a conversation</w:t>
      </w:r>
    </w:p>
    <w:p>
      <w:pPr/>
    </w:p>
    <w:p>
      <w:pPr>
        <w:pStyle w:val="Heading3"/>
      </w:pPr>
      <w:r>
        <w:rPr/>
        <w:t>Example scenario</w:t>
      </w:r>
    </w:p>
    <w:p>
      <w:pPr/>
      <w:r>
        <w:rPr/>
        <w:t xml:space="preserve">A customer's warranty complaint escalates over email; the agent adds the department label, then the dealer's label, then </w:t>
      </w:r>
      <w:r>
        <w:rPr>
          <w:b/>
        </w:rPr>
        <w:t>escalate</w:t>
      </w:r>
      <w:r>
        <w:rPr/>
        <w:t xml:space="preserve"> — in that order — which together kick off the automated escalation email to everyone on that dealer group and start the clock for turnaround reporting. See Escalation replies, below, for what happens once the dealer answers.</w:t>
      </w:r>
    </w:p>
    <w:p>
      <w:pPr>
        <w:pStyle w:val="Heading3"/>
      </w:pPr>
      <w:r>
        <w:rPr/>
        <w:t>Integrations &amp; automation</w:t>
      </w:r>
    </w:p>
    <w:p>
      <w:pPr/>
      <w:r>
        <w:rPr/>
        <w:t xml:space="preserve">The </w:t>
      </w:r>
      <w:r>
        <w:rPr>
          <w:b/>
        </w:rPr>
        <w:t>escalate</w:t>
      </w:r>
      <w:r>
        <w:rPr/>
        <w:t xml:space="preserve"> label triggers the two-thread escalation email described in the AI assistant behaviour chapter; dealer labels feed the dealer turnaround figures shown in the Reports chapter. The email this sends now carries a hidden reference back to this conversation, which is what makes Escalation replies (below) possible.</w:t>
      </w:r>
    </w:p>
    <w:p>
      <w:pPr>
        <w:pStyle w:val="Heading2"/>
      </w:pPr>
      <w:r>
        <w:rPr/>
        <w:t>AI-suggested escalation department</w:t>
      </w:r>
    </w:p>
    <w:p>
      <w:pPr>
        <w:pStyle w:val="Heading3"/>
      </w:pPr>
      <w:r>
        <w:rPr/>
        <w:t>What it is</w:t>
      </w:r>
    </w:p>
    <w:p>
      <w:pPr/>
      <w:r>
        <w:rPr>
          <w:b/>
        </w:rPr>
        <w:t>New since the last edition of this guide.</w:t>
      </w:r>
      <w:r>
        <w:rPr/>
        <w:t xml:space="preserve"> On an Email-channel conversation with no </w:t>
      </w:r>
      <w:r>
        <w:rPr>
          <w:rFonts w:ascii="Courier New" w:hAnsi="Courier New"/>
        </w:rPr>
        <w:t>dept_&lt;slug&gt;</w:t>
      </w:r>
      <w:r>
        <w:rPr/>
        <w:t xml:space="preserve"> label yet, an incoming customer message can trigger a private note naming the department the AI thinks is the best fit — for example:</w:t>
      </w:r>
    </w:p>
    <w:p>
      <w:pPr>
        <w:pBdr>
          <w:left w:val="single" w:sz="18" w:space="8" w:color="4472C4"/>
        </w:pBdr>
        <w:shd w:val="clear" w:color="auto" w:fill="F2F2F2"/>
        <w:ind w:left="432"/>
      </w:pPr>
      <w:r>
        <w:rPr>
          <w:i/>
        </w:rPr>
        <w:t xml:space="preserve">AI-suggested escalation department: </w:t>
      </w:r>
      <w:r>
        <w:rPr>
          <w:b/>
          <w:i/>
        </w:rPr>
        <w:t>pre_sales</w:t>
      </w:r>
      <w:r>
        <w:rPr>
          <w:i/>
        </w:rPr>
        <w:t xml:space="preserve">. This is a suggestion only — no label has been applied. If you agree, add the </w:t>
      </w:r>
      <w:r>
        <w:rPr>
          <w:rFonts w:ascii="Courier New" w:hAnsi="Courier New"/>
          <w:i/>
        </w:rPr>
        <w:t>dept_pre_sales</w:t>
      </w:r>
      <w:r>
        <w:rPr>
          <w:i/>
        </w:rPr>
        <w:t xml:space="preserve"> label yourself, BEFORE the </w:t>
      </w:r>
      <w:r>
        <w:rPr>
          <w:rFonts w:ascii="Courier New" w:hAnsi="Courier New"/>
          <w:i/>
        </w:rPr>
        <w:t>escalate</w:t>
      </w:r>
      <w:r>
        <w:rPr>
          <w:i/>
        </w:rPr>
        <w:t xml:space="preserve"> label…</w:t>
      </w:r>
    </w:p>
    <w:p>
      <w:pPr/>
      <w:r>
        <w:rPr>
          <w:b/>
        </w:rPr>
        <w:t>It never applies the label itself.</w:t>
      </w:r>
      <w:r>
        <w:rPr/>
        <w:t xml:space="preserve"> This is a nudge for a human, not an automatic escalation — the note only ever proposes; you decide. It only ever proposes a department that actually has a PIC configured, so it can't suggest a dead end. It posts once per conversation (a second incoming message won't post a second suggestion), and only on Email inboxes.</w:t>
      </w:r>
    </w:p>
    <w:p>
      <w:pPr>
        <w:pStyle w:val="Heading3"/>
      </w:pPr>
      <w:r>
        <w:rPr/>
        <w:t>Where to find it</w:t>
      </w:r>
    </w:p>
    <w:p>
      <w:pPr/>
      <w:r>
        <w:rPr/>
        <w:t>As a private note on the conversation, the same place any other private note appears (see Private notes, below). Not something an agent turns on — it's an administrator/tenant-level setting, off by default, and live today on this tenant.</w:t>
      </w:r>
    </w:p>
    <w:p>
      <w:pPr>
        <w:pStyle w:val="Heading3"/>
      </w:pPr>
      <w:r>
        <w:rPr/>
        <w:t>How to use it</w:t>
      </w:r>
    </w:p>
    <w:p>
      <w:pPr>
        <w:ind w:left="360"/>
      </w:pPr>
      <w:r>
        <w:t xml:space="preserve">1.  </w:t>
      </w:r>
      <w:r>
        <w:rPr/>
        <w:t xml:space="preserve">Watch for a private note starting </w:t>
      </w:r>
      <w:r>
        <w:rPr>
          <w:rFonts w:ascii="Courier New" w:hAnsi="Courier New"/>
        </w:rPr>
        <w:t>AI-suggested escalation department:</w:t>
      </w:r>
      <w:r>
        <w:rPr/>
        <w:t xml:space="preserve"> on an Email conversation you haven't yet labelled with a department.</w:t>
      </w:r>
    </w:p>
    <w:p>
      <w:pPr>
        <w:ind w:left="360"/>
      </w:pPr>
      <w:r>
        <w:t xml:space="preserve">2.  </w:t>
      </w:r>
      <w:r>
        <w:rPr>
          <w:b/>
        </w:rPr>
        <w:t>To act on it:</w:t>
      </w:r>
      <w:r>
        <w:rPr/>
        <w:t xml:space="preserve"> add the exact </w:t>
      </w:r>
      <w:r>
        <w:rPr>
          <w:rFonts w:ascii="Courier New" w:hAnsi="Courier New"/>
        </w:rPr>
        <w:t>dept_&lt;slug&gt;</w:t>
      </w:r>
      <w:r>
        <w:rPr/>
        <w:t xml:space="preserve"> label the note names — for example </w:t>
      </w:r>
      <w:r>
        <w:rPr>
          <w:rFonts w:ascii="Courier New" w:hAnsi="Courier New"/>
        </w:rPr>
        <w:t>dept_pre_sales</w:t>
      </w:r>
      <w:r>
        <w:rPr/>
        <w:t xml:space="preserve"> — yourself, from the label control, then continue the normal escalation order (dealer label if needed, then </w:t>
      </w:r>
      <w:r>
        <w:rPr>
          <w:rFonts w:ascii="Courier New" w:hAnsi="Courier New"/>
        </w:rPr>
        <w:t>escalate</w:t>
      </w:r>
      <w:r>
        <w:rPr/>
        <w:t xml:space="preserve"> last; see Labels, above). The note doesn't do this for you.</w:t>
      </w:r>
    </w:p>
    <w:p>
      <w:pPr>
        <w:ind w:left="360"/>
      </w:pPr>
      <w:r>
        <w:t xml:space="preserve">3.  </w:t>
      </w:r>
      <w:r>
        <w:rPr>
          <w:b/>
        </w:rPr>
        <w:t>To ignore it:</w:t>
      </w:r>
      <w:r>
        <w:rPr/>
        <w:t xml:space="preserve"> simply don't add the suggested label. Nothing happens automatically either way — you can pick a different department, or none at all, and the conversation carries on exactly as if the note weren't there. There's no "reject" button to click; not acting on it is the reject.</w:t>
      </w:r>
    </w:p>
    <w:p>
      <w:pPr>
        <w:ind w:left="360"/>
      </w:pPr>
      <w:r>
        <w:t xml:space="preserve">4.  </w:t>
      </w:r>
      <w:r>
        <w:rPr/>
        <w:t>If you disagree with the suggestion, trust your own read of the case over the note — it's a best-effort classification from a single Gemini call over the recent transcript, not a guarantee.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AI-suggested escalation department private note on an Email conversation</w:t>
            </w:r>
          </w:p>
          <w:p/>
          <w:p/>
          <w:p/>
        </w:tc>
      </w:tr>
    </w:tbl>
    <w:p>
      <w:pPr/>
    </w:p>
    <w:p>
      <w:pPr>
        <w:pStyle w:val="Heading3"/>
      </w:pPr>
      <w:r>
        <w:rPr/>
        <w:t>Example scenario</w:t>
      </w:r>
    </w:p>
    <w:p>
      <w:pPr/>
      <w:r>
        <w:rPr/>
        <w:t xml:space="preserve">A customer emails asking about financing options and a trade-in value before committing to an order — no department label yet. The AI posts a private note suggesting </w:t>
      </w:r>
      <w:r>
        <w:rPr>
          <w:rFonts w:ascii="Courier New" w:hAnsi="Courier New"/>
        </w:rPr>
        <w:t>pre_sales</w:t>
      </w:r>
      <w:r>
        <w:rPr/>
        <w:t xml:space="preserve">. The agent agrees, adds </w:t>
      </w:r>
      <w:r>
        <w:rPr>
          <w:rFonts w:ascii="Courier New" w:hAnsi="Courier New"/>
        </w:rPr>
        <w:t>dept_pre_sales</w:t>
      </w:r>
      <w:r>
        <w:rPr/>
        <w:t xml:space="preserve">, then </w:t>
      </w:r>
      <w:r>
        <w:rPr>
          <w:rFonts w:ascii="Courier New" w:hAnsi="Courier New"/>
        </w:rPr>
        <w:t>escalate</w:t>
      </w:r>
      <w:r>
        <w:rPr/>
        <w:t xml:space="preserve">, and the case routes to the Pre-Sales PIC as normal. On a different case, a customer's email is a straightforward delivery-status question the agent already knows is Sales' — they see the suggestion, judge it doesn't fit, and label it </w:t>
      </w:r>
      <w:r>
        <w:rPr>
          <w:rFonts w:ascii="Courier New" w:hAnsi="Courier New"/>
        </w:rPr>
        <w:t>dept_sales</w:t>
      </w:r>
      <w:r>
        <w:rPr/>
        <w:t xml:space="preserve"> themselves without ever adding the suggested label.</w:t>
      </w:r>
    </w:p>
    <w:p>
      <w:pPr>
        <w:pStyle w:val="Heading3"/>
      </w:pPr>
      <w:r>
        <w:rPr/>
        <w:t>Integrations &amp; automation</w:t>
      </w:r>
    </w:p>
    <w:p>
      <w:pPr/>
      <w:r>
        <w:rPr/>
        <w:t>Candidates always come from the same Escalation Routing directory used to actually send the mail (see the Administration chapter's Escalation Routing section) — a department with no PIC configured can never be suggested. This is a separate, best-effort layer on top of the escalation mechanics in Labels (above) and the AI Assistant Behaviour chapter's Escalation labels &amp; the escalation email section; it changes nothing about how the escalation email itself fires.</w:t>
      </w:r>
    </w:p>
    <w:p>
      <w:pPr>
        <w:pStyle w:val="Heading2"/>
      </w:pPr>
      <w:r>
        <w:rPr/>
        <w:t>Escalation replies</w:t>
      </w:r>
    </w:p>
    <w:p>
      <w:pPr>
        <w:pStyle w:val="Heading3"/>
      </w:pPr>
      <w:r>
        <w:rPr/>
        <w:t>What it is</w:t>
      </w:r>
    </w:p>
    <w:p>
      <w:pPr/>
      <w:r>
        <w:rPr/>
        <w:t xml:space="preserve">When a dealer or PIC replies to an escalation email, their reply doesn't start a fresh conversation you have to go hunting for — it's linked back onto the original conversation automatically, as a private note starting </w:t>
      </w:r>
      <w:r>
        <w:rPr>
          <w:rFonts w:ascii="Courier New" w:hAnsi="Courier New"/>
        </w:rPr>
        <w:t>Reply from &lt;name&gt; &lt;email&gt;:</w:t>
      </w:r>
      <w:r>
        <w:rPr/>
        <w:t xml:space="preserve">. If a customer instead replies to their own acknowledgement email, that reply rejoins their case too and the conversation reopens — but </w:t>
      </w:r>
      <w:r>
        <w:rPr>
          <w:b/>
        </w:rPr>
        <w:t>correction from the previous edition of this guide: it does not arrive as an ordinary incoming message.</w:t>
      </w:r>
      <w:r>
        <w:rPr/>
        <w:t xml:space="preserve"> Chatwoot only accepts a synthetic incoming message on an Api-channel inbox; every Email-channel conversation (which is the only channel this loop ever runs on) rejects it with </w:t>
      </w:r>
      <w:r>
        <w:rPr>
          <w:rFonts w:ascii="Courier New" w:hAnsi="Courier New"/>
        </w:rPr>
        <w:t>{"error":"Incoming messages are only allowed in Api inboxes"}</w:t>
      </w:r>
      <w:r>
        <w:rPr/>
        <w:t xml:space="preserve">. The CRM tries the inline post first, and it always fails on this tenant's Email inbox today, so what you actually see is a </w:t>
      </w:r>
      <w:r>
        <w:rPr>
          <w:b/>
        </w:rPr>
        <w:t>private note</w:t>
      </w:r>
      <w:r>
        <w:rPr/>
        <w:t xml:space="preserve">, prefixed </w:t>
      </w:r>
      <w:r>
        <w:rPr>
          <w:rFonts w:ascii="Courier New" w:hAnsi="Courier New"/>
        </w:rPr>
        <w:t>Customer's own reply (from &lt;email&gt;, could not be posted inline -- see conversation &lt;id&gt;):</w:t>
      </w:r>
      <w:r>
        <w:rPr/>
        <w:t>, followed by the customer's own words. The reopen still happens either way — that part behaves exactly as before.</w:t>
      </w:r>
    </w:p>
    <w:p>
      <w:pPr>
        <w:pStyle w:val="Heading3"/>
      </w:pPr>
      <w:r>
        <w:rPr/>
        <w:t>Where to find it</w:t>
      </w:r>
    </w:p>
    <w:p>
      <w:pPr/>
      <w:r>
        <w:rPr/>
        <w:t xml:space="preserve">The reply lands as a new message on the </w:t>
      </w:r>
      <w:r>
        <w:rPr>
          <w:b/>
        </w:rPr>
        <w:t>original</w:t>
      </w:r>
      <w:r>
        <w:rPr/>
        <w:t xml:space="preserve"> escalated conversation — not on any new conversation that may briefly appear elsewhere in the inbox. A throwaway conversation is created behind the scenes to receive the raw email, but it's automatically labelled and resolved, so it shouldn't show up in your queue as something to work.</w:t>
      </w:r>
    </w:p>
    <w:p>
      <w:pPr>
        <w:pStyle w:val="Heading3"/>
      </w:pPr>
      <w:r>
        <w:rPr/>
        <w:t>How to use it</w:t>
      </w:r>
    </w:p>
    <w:p>
      <w:pPr>
        <w:ind w:left="360"/>
      </w:pPr>
      <w:r>
        <w:t xml:space="preserve">1.  </w:t>
      </w:r>
      <w:r>
        <w:rPr/>
        <w:t xml:space="preserve">Watch a conversation you've already escalated for a new private note starting </w:t>
      </w:r>
      <w:r>
        <w:rPr>
          <w:rFonts w:ascii="Courier New" w:hAnsi="Courier New"/>
        </w:rPr>
        <w:t xml:space="preserve">Reply from </w:t>
      </w:r>
      <w:r>
        <w:rPr/>
        <w:t>. That's the dealer or PIC's reply, with any quoted trail and signature stripped out.</w:t>
      </w:r>
    </w:p>
    <w:p>
      <w:pPr>
        <w:ind w:left="360"/>
      </w:pPr>
      <w:r>
        <w:t xml:space="preserve">2.  </w:t>
      </w:r>
      <w:r>
        <w:rPr/>
        <w:t xml:space="preserve">Directly beneath it, look for a second private note titled exactly </w:t>
      </w:r>
      <w:r>
        <w:rPr>
          <w:rFonts w:ascii="Courier New" w:hAnsi="Courier New"/>
        </w:rPr>
        <w:t>Suggested customer reply (draft — review before sending):</w:t>
      </w:r>
      <w:r>
        <w:rPr/>
        <w:t>. This is an AI-drafted reply based on what the dealer said — read it, edit it to sound right, and send it as your own reply. It never goes to the customer on its own.</w:t>
      </w:r>
    </w:p>
    <w:p>
      <w:pPr>
        <w:ind w:left="360"/>
      </w:pPr>
      <w:r>
        <w:t xml:space="preserve">3.  </w:t>
      </w:r>
      <w:r>
        <w:rPr/>
        <w:t xml:space="preserve">The conversation also picks up an </w:t>
      </w:r>
      <w:r>
        <w:rPr>
          <w:rFonts w:ascii="Courier New" w:hAnsi="Courier New"/>
        </w:rPr>
        <w:t>escalation_replied</w:t>
      </w:r>
      <w:r>
        <w:rPr/>
        <w:t xml:space="preserve"> label, so you can spot which escalated cases already have an answer waiting for review just by scanning labels in the conversation list.</w:t>
      </w:r>
    </w:p>
    <w:p>
      <w:pPr>
        <w:ind w:left="360"/>
      </w:pPr>
      <w:r>
        <w:t xml:space="preserve">4.  </w:t>
      </w:r>
      <w:r>
        <w:rPr>
          <w:b/>
        </w:rPr>
        <w:t>If the reply instead comes from the customer</w:t>
      </w:r>
      <w:r>
        <w:rPr/>
        <w:t xml:space="preserve"> replying to their own acknowledgement email, watch instead for a private note prefixed </w:t>
      </w:r>
      <w:r>
        <w:rPr>
          <w:rFonts w:ascii="Courier New" w:hAnsi="Courier New"/>
        </w:rPr>
        <w:t>Customer's own reply (from &lt;email&gt;, could not be posted inline -- see conversation &lt;id&gt;):</w:t>
      </w:r>
      <w:r>
        <w:rPr/>
        <w:t xml:space="preserve">, followed by their own words — not a normal incoming message, on this tenant's Email inbox. The conversation still reopens by itself either way. </w:t>
      </w:r>
      <w:r>
        <w:rPr>
          <w:b/>
        </w:rPr>
        <w:t>What to actually do:</w:t>
      </w:r>
      <w:r>
        <w:rPr/>
        <w:t xml:space="preserve"> read the note as if it were the customer's message (it is, word for word, just delivered as a note instead of an inline bubble), then reply publicly the same way you would to any other reopened case — don't wait for a "real" incoming message that this loop is never going to post here.</w:t>
      </w:r>
    </w:p>
    <w:p>
      <w:pPr>
        <w:ind w:left="360"/>
      </w:pPr>
      <w:r>
        <w:t xml:space="preserve">5.  </w:t>
      </w:r>
      <w:r>
        <w:rPr/>
        <w:t>A second reply from the same dealer/PIC address after the first one's already linked in doesn't post another note — check the dealer's own mailbox directly if they say they've replied twice. A customer can reply more than once without limit; each reply lands as its own private note the same way.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dealer's reply linked back onto the case as a private note, with the AI-drafted customer reply beneath it</w:t>
            </w:r>
          </w:p>
          <w:p/>
          <w:p/>
          <w:p/>
        </w:tc>
      </w:tr>
    </w:tbl>
    <w:p>
      <w:pP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customer's own reply to their acknowledgement email, linked back as a private note instead of an inline message</w:t>
            </w:r>
          </w:p>
          <w:p/>
          <w:p/>
          <w:p/>
        </w:tc>
      </w:tr>
    </w:tbl>
    <w:p>
      <w:pPr/>
    </w:p>
    <w:p>
      <w:pPr>
        <w:pStyle w:val="Heading3"/>
      </w:pPr>
      <w:r>
        <w:rPr/>
        <w:t>Example scenario</w:t>
      </w:r>
    </w:p>
    <w:p>
      <w:pPr/>
      <w:r>
        <w:rPr/>
        <w:t xml:space="preserve">An agent escalates a charging-fault complaint to a dealer on Monday. On Wednesday the dealer emails back confirming the part has been ordered. Within a couple of minutes the agent sees a </w:t>
      </w:r>
      <w:r>
        <w:rPr>
          <w:rFonts w:ascii="Courier New" w:hAnsi="Courier New"/>
        </w:rPr>
        <w:t>Reply from</w:t>
      </w:r>
      <w:r>
        <w:rPr/>
        <w:t xml:space="preserve"> private note on the original conversation with the dealer's update, and a second note with a drafted customer-facing reply already summarizing it — the agent tidies the wording and sends it straight to the customer without re-typing anything.</w:t>
      </w:r>
    </w:p>
    <w:p>
      <w:pPr>
        <w:pStyle w:val="Heading3"/>
      </w:pPr>
      <w:r>
        <w:rPr/>
        <w:t>Integrations &amp; automation</w:t>
      </w:r>
    </w:p>
    <w:p>
      <w:pPr/>
      <w:r>
        <w:rPr/>
        <w:t xml:space="preserve">This is the other half of the </w:t>
      </w:r>
      <w:r>
        <w:rPr>
          <w:b/>
        </w:rPr>
        <w:t>escalate</w:t>
      </w:r>
      <w:r>
        <w:rPr/>
        <w:t xml:space="preserve"> label workflow described in Labels, above, and in the AI Assistant Behaviour chapter's Escalation labels &amp; the escalation email section. Only senders in the Escalation Routing directory (Administration chapter) — or the conversation's own customer — are trusted to link a reply back onto a case this way.</w:t>
      </w:r>
    </w:p>
    <w:p>
      <w:pPr>
        <w:pStyle w:val="Heading2"/>
      </w:pPr>
      <w:r>
        <w:rPr/>
        <w:t>SLA breach alerts</w:t>
      </w:r>
    </w:p>
    <w:p>
      <w:pPr>
        <w:pStyle w:val="Heading3"/>
      </w:pPr>
      <w:r>
        <w:rPr/>
        <w:t>What it is</w:t>
      </w:r>
    </w:p>
    <w:p>
      <w:pPr/>
      <w:r>
        <w:rPr/>
        <w:t>If a conversation on the Email inbox goes past its response or resolution target without action, the CRM posts a private note on that conversation flagging the breach, and separately emails the department's PIC group (resolved from the conversation's own department label) so the breach doesn't rely on someone happening to notice the note.</w:t>
      </w:r>
    </w:p>
    <w:p>
      <w:pPr>
        <w:pStyle w:val="Heading3"/>
      </w:pPr>
      <w:r>
        <w:rPr/>
        <w:t>Where to find it</w:t>
      </w:r>
    </w:p>
    <w:p>
      <w:pPr/>
      <w:r>
        <w:rPr/>
        <w:t>The private note appears directly in the conversation's timeline, marked private the same way any other internal note is. The matching email goes to whichever PIC group is configured for that conversation's department under Escalation Routing (see the Administration chapter).</w:t>
      </w:r>
    </w:p>
    <w:p>
      <w:pPr>
        <w:pStyle w:val="Heading3"/>
      </w:pPr>
      <w:r>
        <w:rPr/>
        <w:t>How to use it</w:t>
      </w:r>
    </w:p>
    <w:p>
      <w:pPr>
        <w:ind w:left="360"/>
      </w:pPr>
      <w:r>
        <w:t xml:space="preserve">1.  </w:t>
      </w:r>
      <w:r>
        <w:rPr/>
        <w:t xml:space="preserve">Watch for a private note starting </w:t>
      </w:r>
      <w:r>
        <w:rPr>
          <w:rFonts w:ascii="Courier New" w:hAnsi="Courier New"/>
        </w:rPr>
        <w:t>⚠️ SLA breach</w:t>
      </w:r>
      <w:r>
        <w:rPr/>
        <w:t xml:space="preserve"> on a conversation — it names which target was missed (first response or resolution) and the case number.</w:t>
      </w:r>
    </w:p>
    <w:p>
      <w:pPr>
        <w:ind w:left="360"/>
      </w:pPr>
      <w:r>
        <w:t xml:space="preserve">2.  </w:t>
      </w:r>
      <w:r>
        <w:rPr/>
        <w:t>Treat it as a prompt to act on the conversation now, not just a record — the department's PIC group has already been emailed the same breach, so a customer-facing follow-up may already be expected.</w:t>
      </w:r>
    </w:p>
    <w:p>
      <w:pPr>
        <w:ind w:left="360"/>
      </w:pPr>
      <w:r>
        <w:t xml:space="preserve">3.  </w:t>
      </w:r>
      <w:r>
        <w:rPr/>
        <w:t>Respond to or resolve the conversation as normal; a second scan doesn't re-alert for the same breach once it's been recorded, so you won't see the note repeat on its own.</w:t>
      </w:r>
    </w:p>
    <w:p>
      <w:pPr>
        <w:ind w:left="360"/>
      </w:pPr>
      <w:r>
        <w:t xml:space="preserve">4.  </w:t>
      </w:r>
      <w:r>
        <w:rPr/>
        <w:t>If a breach note appears but you believe the response/resolution target is wrong for this inbox, check — or ask an administrator to check — the thresholds under SLA Policies (see the Administration chapter).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SLA breach private note on a conversation</w:t>
            </w:r>
          </w:p>
          <w:p/>
          <w:p/>
          <w:p/>
        </w:tc>
      </w:tr>
    </w:tbl>
    <w:p>
      <w:pPr/>
    </w:p>
    <w:p>
      <w:pPr>
        <w:pStyle w:val="Heading3"/>
      </w:pPr>
      <w:r>
        <w:rPr/>
        <w:t>Example scenario</w:t>
      </w:r>
    </w:p>
    <w:p>
      <w:pPr/>
      <w:r>
        <w:rPr/>
        <w:t>An email case sits unassigned past its response window overnight. The next morning, the agent opens the conversation and finds a private note flagging the breach, already an hour old — the department's PIC group also got an email at the same moment, so the agent replies immediately rather than treating it as a routine pickup.</w:t>
      </w:r>
    </w:p>
    <w:p>
      <w:pPr>
        <w:pStyle w:val="Heading3"/>
      </w:pPr>
      <w:r>
        <w:rPr/>
        <w:t>Integrations &amp; automation</w:t>
      </w:r>
    </w:p>
    <w:p>
      <w:pPr/>
      <w:r>
        <w:rPr/>
        <w:t>SLA breach alerts read the same response/resolution targets set on the SLA Policies admin page (see the Administration chapter), including the Tier-2 re-alert and warning thresholds described there. Today this only scans the Email inbox.</w:t>
      </w:r>
    </w:p>
    <w:p>
      <w:pPr>
        <w:pStyle w:val="Heading2"/>
      </w:pPr>
      <w:r>
        <w:rPr/>
        <w:t>Priorities</w:t>
      </w:r>
    </w:p>
    <w:p>
      <w:pPr>
        <w:pStyle w:val="Heading3"/>
      </w:pPr>
      <w:r>
        <w:rPr/>
        <w:t>What it is</w:t>
      </w:r>
    </w:p>
    <w:p>
      <w:pPr/>
      <w:r>
        <w:rPr/>
        <w:t>A priority flag (for example Urgent, High, Medium, Low, or none) you can set on a conversation to indicate how urgently it needs attention. It shows as a badge in the conversation list so high-priority conversations stand out.</w:t>
      </w:r>
    </w:p>
    <w:p>
      <w:pPr>
        <w:pStyle w:val="Heading3"/>
      </w:pPr>
      <w:r>
        <w:rPr/>
        <w:t>Where to find it</w:t>
      </w:r>
    </w:p>
    <w:p>
      <w:pPr/>
      <w:r>
        <w:rPr/>
        <w:t>The priority control in the conversation's action panel.</w:t>
      </w:r>
    </w:p>
    <w:p>
      <w:pPr>
        <w:pStyle w:val="Heading3"/>
      </w:pPr>
      <w:r>
        <w:rPr/>
        <w:t>How to use it</w:t>
      </w:r>
    </w:p>
    <w:p>
      <w:pPr>
        <w:ind w:left="360"/>
      </w:pPr>
      <w:r>
        <w:t xml:space="preserve">1.  </w:t>
      </w:r>
      <w:r>
        <w:rPr/>
        <w:t>Open the conversation you want to flag.</w:t>
      </w:r>
    </w:p>
    <w:p>
      <w:pPr>
        <w:ind w:left="360"/>
      </w:pPr>
      <w:r>
        <w:t xml:space="preserve">2.  </w:t>
      </w:r>
      <w:r>
        <w:rPr/>
        <w:t>Click the priority control.</w:t>
      </w:r>
    </w:p>
    <w:p>
      <w:pPr>
        <w:ind w:left="360"/>
      </w:pPr>
      <w:r>
        <w:t xml:space="preserve">3.  </w:t>
      </w:r>
      <w:r>
        <w:rPr/>
        <w:t>Choose the priority level that matches how urgently it needs handling.</w:t>
      </w:r>
    </w:p>
    <w:p>
      <w:pPr>
        <w:ind w:left="360"/>
      </w:pPr>
      <w:r>
        <w:t xml:space="preserve">4.  </w:t>
      </w:r>
      <w:r>
        <w:rPr/>
        <w:t>Change it at any point as the situation develops.</w:t>
      </w:r>
    </w:p>
    <w:p>
      <w:pPr>
        <w:jc w:val="center"/>
      </w:pPr>
      <w:r>
        <w:drawing>
          <wp:inline>
            <wp:extent cx="5486400" cy="2627734"/>
            <wp:docPr id="8" name="Picture 8"/>
            <wp:cNvGraphicFramePr>
              <a:graphicFrameLocks noChangeAspect="1"/>
            </wp:cNvGraphicFramePr>
            <a:graphic>
              <a:graphicData uri="http://schemas.openxmlformats.org/drawingml/2006/picture">
                <pic:pic>
                  <pic:nvPicPr>
                    <pic:cNvPr id="0" name="ch02-priorities.png"/>
                    <pic:cNvPicPr/>
                  </pic:nvPicPr>
                  <pic:blipFill>
                    <a:blip r:embed="rId17"/>
                    <a:stretch>
                      <a:fillRect/>
                    </a:stretch>
                  </pic:blipFill>
                  <pic:spPr>
                    <a:xfrm>
                      <a:off x="0" y="0"/>
                      <a:ext cx="5486400" cy="2627734"/>
                    </a:xfrm>
                    <a:prstGeom prst="rect"/>
                  </pic:spPr>
                </pic:pic>
              </a:graphicData>
            </a:graphic>
          </wp:inline>
        </w:drawing>
      </w:r>
    </w:p>
    <w:p>
      <w:pPr>
        <w:jc w:val="center"/>
      </w:pPr>
      <w:r>
        <w:rPr>
          <w:i/>
        </w:rPr>
        <w:t>Setting a conversation's priority</w:t>
      </w:r>
    </w:p>
    <w:p>
      <w:pPr/>
    </w:p>
    <w:p>
      <w:pPr>
        <w:pStyle w:val="Heading3"/>
      </w:pPr>
      <w:r>
        <w:rPr/>
        <w:t>Example scenario</w:t>
      </w:r>
    </w:p>
    <w:p>
      <w:pPr/>
      <w:r>
        <w:rPr/>
        <w:t>A call reporting a vehicle breakdown on the highway is marked Urgent so it surfaces at the top of the queue and gets picked up immediately for roadside-assistance follow-up.</w:t>
      </w:r>
    </w:p>
    <w:p>
      <w:pPr>
        <w:pStyle w:val="Heading3"/>
      </w:pPr>
      <w:r>
        <w:rPr/>
        <w:t>Integrations &amp; automation</w:t>
      </w:r>
    </w:p>
    <w:p>
      <w:pPr/>
      <w:r>
        <w:rPr/>
        <w:t>A conversation's priority flag is separate from, but complements, the per-agent channel handling order administrators can configure in Administration → Inboxes, which decides which agent gets auto-assigned first for a given channel.</w:t>
      </w:r>
    </w:p>
    <w:p>
      <w:pPr>
        <w:pStyle w:val="Heading2"/>
      </w:pPr>
      <w:r>
        <w:rPr/>
        <w:t>Private notes</w:t>
      </w:r>
    </w:p>
    <w:p>
      <w:pPr>
        <w:pStyle w:val="Heading3"/>
      </w:pPr>
      <w:r>
        <w:rPr/>
        <w:t>What it is</w:t>
      </w:r>
    </w:p>
    <w:p>
      <w:pPr/>
      <w:r>
        <w:rPr/>
        <w:t>Internal messages attached to a conversation that only agents and administrators can see — never the customer. Used for handoff context, questions to a teammate, or reviewing an AI-drafted reply before sending it.</w:t>
      </w:r>
    </w:p>
    <w:p>
      <w:pPr>
        <w:pStyle w:val="Heading3"/>
      </w:pPr>
      <w:r>
        <w:rPr/>
        <w:t>Where to find it</w:t>
      </w:r>
    </w:p>
    <w:p>
      <w:pPr/>
      <w:r>
        <w:rPr/>
        <w:t>The reply box's note mode, toggled from the main "reply" mode.</w:t>
      </w:r>
    </w:p>
    <w:p>
      <w:pPr>
        <w:pStyle w:val="Heading3"/>
      </w:pPr>
      <w:r>
        <w:rPr/>
        <w:t>How to use it</w:t>
      </w:r>
    </w:p>
    <w:p>
      <w:pPr>
        <w:ind w:left="360"/>
      </w:pPr>
      <w:r>
        <w:t xml:space="preserve">1.  </w:t>
      </w:r>
      <w:r>
        <w:rPr/>
        <w:t>Open the conversation and click into the reply box.</w:t>
      </w:r>
    </w:p>
    <w:p>
      <w:pPr>
        <w:ind w:left="360"/>
      </w:pPr>
      <w:r>
        <w:t xml:space="preserve">2.  </w:t>
      </w:r>
      <w:r>
        <w:rPr/>
        <w:t>Switch the reply box to its private "Note" mode.</w:t>
      </w:r>
    </w:p>
    <w:p>
      <w:pPr>
        <w:ind w:left="360"/>
      </w:pPr>
      <w:r>
        <w:t xml:space="preserve">3.  </w:t>
      </w:r>
      <w:r>
        <w:rPr/>
        <w:t>Type your note — mention a teammate with @ if you need their input (see Mentions below).</w:t>
      </w:r>
    </w:p>
    <w:p>
      <w:pPr>
        <w:ind w:left="360"/>
      </w:pPr>
      <w:r>
        <w:t xml:space="preserve">4.  </w:t>
      </w:r>
      <w:r>
        <w:rPr/>
        <w:t>Send the note; it posts as private and is visually distinct from a customer-facing reply.</w:t>
      </w:r>
    </w:p>
    <w:p>
      <w:pPr>
        <w:jc w:val="center"/>
      </w:pPr>
      <w:r>
        <w:drawing>
          <wp:inline>
            <wp:extent cx="5486400" cy="2627734"/>
            <wp:docPr id="9" name="Picture 9"/>
            <wp:cNvGraphicFramePr>
              <a:graphicFrameLocks noChangeAspect="1"/>
            </wp:cNvGraphicFramePr>
            <a:graphic>
              <a:graphicData uri="http://schemas.openxmlformats.org/drawingml/2006/picture">
                <pic:pic>
                  <pic:nvPicPr>
                    <pic:cNvPr id="0" name="ch02-private-note.png"/>
                    <pic:cNvPicPr/>
                  </pic:nvPicPr>
                  <pic:blipFill>
                    <a:blip r:embed="rId18"/>
                    <a:stretch>
                      <a:fillRect/>
                    </a:stretch>
                  </pic:blipFill>
                  <pic:spPr>
                    <a:xfrm>
                      <a:off x="0" y="0"/>
                      <a:ext cx="5486400" cy="2627734"/>
                    </a:xfrm>
                    <a:prstGeom prst="rect"/>
                  </pic:spPr>
                </pic:pic>
              </a:graphicData>
            </a:graphic>
          </wp:inline>
        </w:drawing>
      </w:r>
    </w:p>
    <w:p>
      <w:pPr>
        <w:jc w:val="center"/>
      </w:pPr>
      <w:r>
        <w:rPr>
          <w:i/>
        </w:rPr>
        <w:t>Adding a private note visible only to agents</w:t>
      </w:r>
    </w:p>
    <w:p>
      <w:pPr/>
    </w:p>
    <w:p>
      <w:pPr>
        <w:pStyle w:val="Heading3"/>
      </w:pPr>
      <w:r>
        <w:rPr/>
        <w:t>Example scenario</w:t>
      </w:r>
    </w:p>
    <w:p>
      <w:pPr/>
      <w:r>
        <w:rPr/>
        <w:t>An agent handing off their shift leaves a private note summarizing that the customer has already been told their service booking is delayed by a day, so the next agent doesn't repeat the same message.</w:t>
      </w:r>
    </w:p>
    <w:p>
      <w:pPr>
        <w:pStyle w:val="Heading3"/>
      </w:pPr>
      <w:r>
        <w:rPr/>
        <w:t>Integrations &amp; automation</w:t>
      </w:r>
    </w:p>
    <w:p>
      <w:pPr/>
      <w:r>
        <w:rPr/>
        <w:t>Private notes are exactly how an AI-drafted reply arrives when the AI assistant is running in suggest mode (see AI auto-draft below), and where Ask Copilot answers land when inserted into the conversation.</w:t>
      </w:r>
    </w:p>
    <w:p>
      <w:pPr>
        <w:pStyle w:val="Heading2"/>
      </w:pPr>
      <w:r>
        <w:rPr/>
        <w:t>Canned responses</w:t>
      </w:r>
    </w:p>
    <w:p>
      <w:pPr>
        <w:pStyle w:val="Heading3"/>
      </w:pPr>
      <w:r>
        <w:rPr/>
        <w:t>What it is</w:t>
      </w:r>
    </w:p>
    <w:p>
      <w:pPr/>
      <w:r>
        <w:rPr/>
        <w:t>Pre-written reply snippets for common questions, so agents don't retype the same answer over and over.</w:t>
      </w:r>
    </w:p>
    <w:p>
      <w:pPr>
        <w:pStyle w:val="Heading3"/>
      </w:pPr>
      <w:r>
        <w:rPr/>
        <w:t>Where to find it</w:t>
      </w:r>
    </w:p>
    <w:p>
      <w:pPr/>
      <w:r>
        <w:rPr/>
        <w:t>A shortcut inside the reply box, typically triggered by typing a character like "/" or clicking a canned-response icon.</w:t>
      </w:r>
    </w:p>
    <w:p>
      <w:pPr>
        <w:pStyle w:val="Heading3"/>
      </w:pPr>
      <w:r>
        <w:rPr/>
        <w:t>How to use it</w:t>
      </w:r>
    </w:p>
    <w:p>
      <w:pPr>
        <w:ind w:left="360"/>
      </w:pPr>
      <w:r>
        <w:t xml:space="preserve">1.  </w:t>
      </w:r>
      <w:r>
        <w:rPr/>
        <w:t>Click into the reply box.</w:t>
      </w:r>
    </w:p>
    <w:p>
      <w:pPr>
        <w:ind w:left="360"/>
      </w:pPr>
      <w:r>
        <w:t xml:space="preserve">2.  </w:t>
      </w:r>
      <w:r>
        <w:rPr/>
        <w:t>Trigger the canned-response search (for example, typing "/").</w:t>
      </w:r>
    </w:p>
    <w:p>
      <w:pPr>
        <w:ind w:left="360"/>
      </w:pPr>
      <w:r>
        <w:t xml:space="preserve">3.  </w:t>
      </w:r>
      <w:r>
        <w:rPr/>
        <w:t>Search by the short code or keyword for the response you need.</w:t>
      </w:r>
    </w:p>
    <w:p>
      <w:pPr>
        <w:ind w:left="360"/>
      </w:pPr>
      <w:r>
        <w:t xml:space="preserve">4.  </w:t>
      </w:r>
      <w:r>
        <w:rPr/>
        <w:t>Select it — it's inserted into the reply box.</w:t>
      </w:r>
    </w:p>
    <w:p>
      <w:pPr>
        <w:ind w:left="360"/>
      </w:pPr>
      <w:r>
        <w:t xml:space="preserve">5.  </w:t>
      </w:r>
      <w:r>
        <w:rPr/>
        <w:t>Edit if needed, then send as normal.</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Inserting a canned response into a reply</w:t>
            </w:r>
          </w:p>
          <w:p/>
          <w:p/>
          <w:p/>
        </w:tc>
      </w:tr>
    </w:tbl>
    <w:p>
      <w:pPr/>
    </w:p>
    <w:p>
      <w:pPr>
        <w:pStyle w:val="Heading3"/>
      </w:pPr>
      <w:r>
        <w:rPr/>
        <w:t>Example scenario</w:t>
      </w:r>
    </w:p>
    <w:p>
      <w:pPr/>
      <w:r>
        <w:rPr/>
        <w:t>For a frequently asked question about e.MAS charging cable compatibility, an agent inserts the matching canned response instead of retyping the same answer for the tenth time that day.</w:t>
      </w:r>
    </w:p>
    <w:p>
      <w:pPr>
        <w:pStyle w:val="Heading3"/>
      </w:pPr>
      <w:r>
        <w:rPr/>
        <w:t>Integrations &amp; automation</w:t>
      </w:r>
    </w:p>
    <w:p>
      <w:pPr/>
      <w:r>
        <w:rPr/>
        <w:t>Canned responses are created and maintained by administrators (see the Administration chapter), which keeps the wording consistent across the whole team.</w:t>
      </w:r>
    </w:p>
    <w:p>
      <w:pPr>
        <w:pStyle w:val="Heading2"/>
      </w:pPr>
      <w:r>
        <w:rPr/>
        <w:t>Macros</w:t>
      </w:r>
    </w:p>
    <w:p>
      <w:pPr>
        <w:pStyle w:val="Heading3"/>
      </w:pPr>
      <w:r>
        <w:rPr/>
        <w:t>What it is</w:t>
      </w:r>
    </w:p>
    <w:p>
      <w:pPr/>
      <w:r>
        <w:rPr/>
        <w:t>A macro bundles a sequence of actions — for example, adding a label, assigning a team, sending a reply, and marking the conversation resolved — so an agent can run all of them in a single click instead of doing each step by hand.</w:t>
      </w:r>
    </w:p>
    <w:p>
      <w:pPr>
        <w:pStyle w:val="Heading3"/>
      </w:pPr>
      <w:r>
        <w:rPr/>
        <w:t>Where to find it</w:t>
      </w:r>
    </w:p>
    <w:p>
      <w:pPr/>
      <w:r>
        <w:rPr/>
        <w:t>The macro option in the conversation's action menu, inside an open conversation.</w:t>
      </w:r>
    </w:p>
    <w:p>
      <w:pPr>
        <w:pStyle w:val="Heading3"/>
      </w:pPr>
      <w:r>
        <w:rPr/>
        <w:t>How to use it</w:t>
      </w:r>
    </w:p>
    <w:p>
      <w:pPr>
        <w:ind w:left="360"/>
      </w:pPr>
      <w:r>
        <w:t xml:space="preserve">1.  </w:t>
      </w:r>
      <w:r>
        <w:rPr/>
        <w:t>Open the conversation you want to act on.</w:t>
      </w:r>
    </w:p>
    <w:p>
      <w:pPr>
        <w:ind w:left="360"/>
      </w:pPr>
      <w:r>
        <w:t xml:space="preserve">2.  </w:t>
      </w:r>
      <w:r>
        <w:rPr/>
        <w:t>Open the macro menu from the conversation's action area.</w:t>
      </w:r>
    </w:p>
    <w:p>
      <w:pPr>
        <w:ind w:left="360"/>
      </w:pPr>
      <w:r>
        <w:t xml:space="preserve">3.  </w:t>
      </w:r>
      <w:r>
        <w:rPr/>
        <w:t>Pick the macro you want to run from the list.</w:t>
      </w:r>
    </w:p>
    <w:p>
      <w:pPr>
        <w:ind w:left="360"/>
      </w:pPr>
      <w:r>
        <w:t xml:space="preserve">4.  </w:t>
      </w:r>
      <w:r>
        <w:rPr/>
        <w:t>Confirm — its steps run automatically in order (for example: apply a label, send a reply, then resolve).</w:t>
      </w:r>
    </w:p>
    <w:p>
      <w:pPr>
        <w:ind w:left="360"/>
      </w:pPr>
      <w:r>
        <w:t xml:space="preserve">5.  </w:t>
      </w:r>
      <w:r>
        <w:rPr/>
        <w:t>Check the conversation afterward to confirm every step applied as expected.</w:t>
      </w:r>
    </w:p>
    <w:p>
      <w:pPr>
        <w:jc w:val="center"/>
      </w:pPr>
      <w:r>
        <w:drawing>
          <wp:inline>
            <wp:extent cx="5486400" cy="2627734"/>
            <wp:docPr id="10" name="Picture 10"/>
            <wp:cNvGraphicFramePr>
              <a:graphicFrameLocks noChangeAspect="1"/>
            </wp:cNvGraphicFramePr>
            <a:graphic>
              <a:graphicData uri="http://schemas.openxmlformats.org/drawingml/2006/picture">
                <pic:pic>
                  <pic:nvPicPr>
                    <pic:cNvPr id="0" name="ch02-macros.png"/>
                    <pic:cNvPicPr/>
                  </pic:nvPicPr>
                  <pic:blipFill>
                    <a:blip r:embed="rId19"/>
                    <a:stretch>
                      <a:fillRect/>
                    </a:stretch>
                  </pic:blipFill>
                  <pic:spPr>
                    <a:xfrm>
                      <a:off x="0" y="0"/>
                      <a:ext cx="5486400" cy="2627734"/>
                    </a:xfrm>
                    <a:prstGeom prst="rect"/>
                  </pic:spPr>
                </pic:pic>
              </a:graphicData>
            </a:graphic>
          </wp:inline>
        </w:drawing>
      </w:r>
    </w:p>
    <w:p>
      <w:pPr>
        <w:jc w:val="center"/>
      </w:pPr>
      <w:r>
        <w:rPr>
          <w:i/>
        </w:rPr>
        <w:t>Running a macro from an open conversation</w:t>
      </w:r>
    </w:p>
    <w:p>
      <w:pPr/>
    </w:p>
    <w:p>
      <w:pPr>
        <w:pStyle w:val="Heading3"/>
      </w:pPr>
      <w:r>
        <w:rPr/>
        <w:t>Example scenario</w:t>
      </w:r>
    </w:p>
    <w:p>
      <w:pPr/>
      <w:r>
        <w:rPr/>
        <w:t>An agent closes out a routine "test drive confirmed" conversation by running a single macro that adds a confirmed label, sends the standard confirmation message, and marks the conversation resolved.</w:t>
      </w:r>
    </w:p>
    <w:p>
      <w:pPr>
        <w:pStyle w:val="Heading3"/>
      </w:pPr>
      <w:r>
        <w:rPr/>
        <w:t>Integrations &amp; automation</w:t>
      </w:r>
    </w:p>
    <w:p>
      <w:pPr/>
      <w:r>
        <w:rPr/>
        <w:t>Agents can only run macros that already exist — building or editing what a macro does is administrator work, covered in the Administration chapter.</w:t>
      </w:r>
    </w:p>
    <w:p>
      <w:pPr>
        <w:pStyle w:val="Heading2"/>
      </w:pPr>
      <w:r>
        <w:rPr/>
        <w:t>Mentions</w:t>
      </w:r>
    </w:p>
    <w:p>
      <w:pPr>
        <w:pStyle w:val="Heading3"/>
      </w:pPr>
      <w:r>
        <w:rPr/>
        <w:t>What it is</w:t>
      </w:r>
    </w:p>
    <w:p>
      <w:pPr/>
      <w:r>
        <w:rPr/>
        <w:t>Typing @ followed by a teammate's name inside a private note to notify them directly — useful for handoffs or asking for a second opinion.</w:t>
      </w:r>
    </w:p>
    <w:p>
      <w:pPr>
        <w:pStyle w:val="Heading3"/>
      </w:pPr>
      <w:r>
        <w:rPr/>
        <w:t>Where to find it</w:t>
      </w:r>
    </w:p>
    <w:p>
      <w:pPr/>
      <w:r>
        <w:rPr/>
        <w:t>Inside the private-note editor in the reply box.</w:t>
      </w:r>
    </w:p>
    <w:p>
      <w:pPr>
        <w:pStyle w:val="Heading3"/>
      </w:pPr>
      <w:r>
        <w:rPr/>
        <w:t>How to use it</w:t>
      </w:r>
    </w:p>
    <w:p>
      <w:pPr>
        <w:ind w:left="360"/>
      </w:pPr>
      <w:r>
        <w:t xml:space="preserve">1.  </w:t>
      </w:r>
      <w:r>
        <w:rPr/>
        <w:t>Switch the reply box to note mode.</w:t>
      </w:r>
    </w:p>
    <w:p>
      <w:pPr>
        <w:ind w:left="360"/>
      </w:pPr>
      <w:r>
        <w:t xml:space="preserve">2.  </w:t>
      </w:r>
      <w:r>
        <w:rPr/>
        <w:t>Type @ followed by the teammate's name.</w:t>
      </w:r>
    </w:p>
    <w:p>
      <w:pPr>
        <w:ind w:left="360"/>
      </w:pPr>
      <w:r>
        <w:t xml:space="preserve">3.  </w:t>
      </w:r>
      <w:r>
        <w:rPr/>
        <w:t>Select them from the suggestion list that appears.</w:t>
      </w:r>
    </w:p>
    <w:p>
      <w:pPr>
        <w:ind w:left="360"/>
      </w:pPr>
      <w:r>
        <w:t xml:space="preserve">4.  </w:t>
      </w:r>
      <w:r>
        <w:rPr/>
        <w:t>Finish writing your note and send it — the mentioned teammate is notified.</w:t>
      </w:r>
    </w:p>
    <w:p>
      <w:pPr>
        <w:jc w:val="center"/>
      </w:pPr>
      <w:r>
        <w:drawing>
          <wp:inline>
            <wp:extent cx="5486400" cy="2627734"/>
            <wp:docPr id="11" name="Picture 11"/>
            <wp:cNvGraphicFramePr>
              <a:graphicFrameLocks noChangeAspect="1"/>
            </wp:cNvGraphicFramePr>
            <a:graphic>
              <a:graphicData uri="http://schemas.openxmlformats.org/drawingml/2006/picture">
                <pic:pic>
                  <pic:nvPicPr>
                    <pic:cNvPr id="0" name="ch02-mentions.png"/>
                    <pic:cNvPicPr/>
                  </pic:nvPicPr>
                  <pic:blipFill>
                    <a:blip r:embed="rId20"/>
                    <a:stretch>
                      <a:fillRect/>
                    </a:stretch>
                  </pic:blipFill>
                  <pic:spPr>
                    <a:xfrm>
                      <a:off x="0" y="0"/>
                      <a:ext cx="5486400" cy="2627734"/>
                    </a:xfrm>
                    <a:prstGeom prst="rect"/>
                  </pic:spPr>
                </pic:pic>
              </a:graphicData>
            </a:graphic>
          </wp:inline>
        </w:drawing>
      </w:r>
    </w:p>
    <w:p>
      <w:pPr>
        <w:jc w:val="center"/>
      </w:pPr>
      <w:r>
        <w:rPr>
          <w:i/>
        </w:rPr>
        <w:t>Mentioning a teammate in a private note</w:t>
      </w:r>
    </w:p>
    <w:p>
      <w:pPr/>
    </w:p>
    <w:p>
      <w:pPr>
        <w:pStyle w:val="Heading3"/>
      </w:pPr>
      <w:r>
        <w:rPr/>
        <w:t>Example scenario</w:t>
      </w:r>
    </w:p>
    <w:p>
      <w:pPr/>
      <w:r>
        <w:rPr/>
        <w:t>Unsure how to answer a question about an extended warranty case, an agent mentions their team lead in a private note to ask for guidance before replying to the customer.</w:t>
      </w:r>
    </w:p>
    <w:p>
      <w:pPr>
        <w:pStyle w:val="Heading3"/>
      </w:pPr>
      <w:r>
        <w:rPr/>
        <w:t>Integrations &amp; automation</w:t>
      </w:r>
    </w:p>
    <w:p>
      <w:pPr/>
      <w:r>
        <w:rPr/>
        <w:t>Mentions only work inside private notes, so a mentioned teammate is notified without the customer ever seeing it.</w:t>
      </w:r>
    </w:p>
    <w:p>
      <w:pPr>
        <w:pStyle w:val="Heading2"/>
      </w:pPr>
      <w:r>
        <w:rPr/>
        <w:t>Ask Copilot panel</w:t>
      </w:r>
    </w:p>
    <w:p>
      <w:pPr>
        <w:pStyle w:val="Heading3"/>
      </w:pPr>
      <w:r>
        <w:rPr/>
        <w:t>What it is</w:t>
      </w:r>
    </w:p>
    <w:p>
      <w:pPr/>
      <w:r>
        <w:rPr/>
        <w:t>A chat panel next to the conversation where an agent can ask an AI assistant questions about the customer or the topic at hand, and get answers grounded in the knowledge base. Each answer is followed by a "Looked at" line naming which knowledge tools it consulted, and — when sources are available — a "Sources" line with each source title, shown as a clickable link where one exists or as plain text otherwise.</w:t>
      </w:r>
    </w:p>
    <w:p>
      <w:pPr>
        <w:pStyle w:val="Heading3"/>
      </w:pPr>
      <w:r>
        <w:rPr/>
        <w:t>Where to find it</w:t>
      </w:r>
    </w:p>
    <w:p>
      <w:pPr/>
      <w:r>
        <w:rPr/>
        <w:t>Opened from a Copilot button above the reply box, on the right side of the conversation.</w:t>
      </w:r>
    </w:p>
    <w:p>
      <w:pPr>
        <w:pStyle w:val="Heading3"/>
      </w:pPr>
      <w:r>
        <w:rPr/>
        <w:t>How to use it</w:t>
      </w:r>
    </w:p>
    <w:p>
      <w:pPr>
        <w:ind w:left="360"/>
      </w:pPr>
      <w:r>
        <w:t xml:space="preserve">1.  </w:t>
      </w:r>
      <w:r>
        <w:rPr/>
        <w:t>Open the conversation you need help with.</w:t>
      </w:r>
    </w:p>
    <w:p>
      <w:pPr>
        <w:ind w:left="360"/>
      </w:pPr>
      <w:r>
        <w:t xml:space="preserve">2.  </w:t>
      </w:r>
      <w:r>
        <w:rPr/>
        <w:t>Click the Copilot button above the reply box.</w:t>
      </w:r>
    </w:p>
    <w:p>
      <w:pPr>
        <w:ind w:left="360"/>
      </w:pPr>
      <w:r>
        <w:t xml:space="preserve">3.  </w:t>
      </w:r>
      <w:r>
        <w:rPr/>
        <w:t>Type your question in the panel's chat box and send it.</w:t>
      </w:r>
    </w:p>
    <w:p>
      <w:pPr>
        <w:ind w:left="360"/>
      </w:pPr>
      <w:r>
        <w:t xml:space="preserve">4.  </w:t>
      </w:r>
      <w:r>
        <w:rPr/>
        <w:t>Read the answer, along with the "Looked at" line noting which knowledge tools (for example, a knowledge-base search) it used to answer, and the "Sources" line underneath when it has one — click a source to open it, or read its title if it isn't linked.</w:t>
      </w:r>
    </w:p>
    <w:p>
      <w:pPr>
        <w:ind w:left="360"/>
      </w:pPr>
      <w:r>
        <w:t xml:space="preserve">5.  </w:t>
      </w:r>
      <w:r>
        <w:rPr/>
        <w:t>Click "Insert into reply" on any answer you'd like to drop straight into your draft.</w:t>
      </w:r>
    </w:p>
    <w:p>
      <w:pPr>
        <w:ind w:left="360"/>
      </w:pPr>
      <w:r>
        <w:t xml:space="preserve">6.  </w:t>
      </w:r>
      <w:r>
        <w:rPr/>
        <w:t>Reset the panel to start a fresh question thread, or close it when you're done.</w:t>
      </w:r>
    </w:p>
    <w:p>
      <w:pPr>
        <w:jc w:val="center"/>
      </w:pPr>
      <w:r>
        <w:drawing>
          <wp:inline>
            <wp:extent cx="5486400" cy="2627734"/>
            <wp:docPr id="12" name="Picture 12"/>
            <wp:cNvGraphicFramePr>
              <a:graphicFrameLocks noChangeAspect="1"/>
            </wp:cNvGraphicFramePr>
            <a:graphic>
              <a:graphicData uri="http://schemas.openxmlformats.org/drawingml/2006/picture">
                <pic:pic>
                  <pic:nvPicPr>
                    <pic:cNvPr id="0" name="ch02-copilot-panel.png"/>
                    <pic:cNvPicPr/>
                  </pic:nvPicPr>
                  <pic:blipFill>
                    <a:blip r:embed="rId21"/>
                    <a:stretch>
                      <a:fillRect/>
                    </a:stretch>
                  </pic:blipFill>
                  <pic:spPr>
                    <a:xfrm>
                      <a:off x="0" y="0"/>
                      <a:ext cx="5486400" cy="2627734"/>
                    </a:xfrm>
                    <a:prstGeom prst="rect"/>
                  </pic:spPr>
                </pic:pic>
              </a:graphicData>
            </a:graphic>
          </wp:inline>
        </w:drawing>
      </w:r>
    </w:p>
    <w:p>
      <w:pPr>
        <w:jc w:val="center"/>
      </w:pPr>
      <w:r>
        <w:rPr>
          <w:i/>
        </w:rPr>
        <w:t>Asking the Copilot panel a question and seeing its "Looked at" line</w:t>
      </w:r>
    </w:p>
    <w:p>
      <w:pPr/>
    </w:p>
    <w:p>
      <w:pPr>
        <w:pStyle w:val="Heading3"/>
      </w:pPr>
      <w:r>
        <w:rPr/>
        <w:t>Example scenario</w:t>
      </w:r>
    </w:p>
    <w:p>
      <w:pPr/>
      <w:r>
        <w:rPr/>
        <w:t>While handling a report of a charging error code on an e.MAS 5, an agent asks Copilot what the error code means and how it's usually resolved, then inserts the grounded answer straight into their reply.</w:t>
      </w:r>
    </w:p>
    <w:p>
      <w:pPr>
        <w:pStyle w:val="Heading3"/>
      </w:pPr>
      <w:r>
        <w:rPr/>
        <w:t>Integrations &amp; automation</w:t>
      </w:r>
    </w:p>
    <w:p>
      <w:pPr/>
      <w:r>
        <w:rPr/>
        <w:t>Copilot draws on the same knowledge base and per-inbox assistant configuration covered in the Knowledge chapter and the AI assistant behaviour chapter; it's a feature an administrator can turn on or off per tenant.</w:t>
      </w:r>
    </w:p>
    <w:p>
      <w:pPr>
        <w:pStyle w:val="Heading2"/>
      </w:pPr>
      <w:r>
        <w:rPr/>
        <w:t>Suggest-a-reply</w:t>
      </w:r>
    </w:p>
    <w:p>
      <w:pPr>
        <w:pStyle w:val="Heading3"/>
      </w:pPr>
      <w:r>
        <w:rPr/>
        <w:t>What it is</w:t>
      </w:r>
    </w:p>
    <w:p>
      <w:pPr/>
      <w:r>
        <w:rPr/>
        <w:t>A one-click AI-drafted reply for the conversation you're currently in, based on the conversation so far and the knowledge base, placed directly in the reply box for you to review before sending — with a "Sources" line showing what it was grounded in.</w:t>
      </w:r>
    </w:p>
    <w:p>
      <w:pPr>
        <w:pStyle w:val="Heading3"/>
      </w:pPr>
      <w:r>
        <w:rPr/>
        <w:t>Where to find it</w:t>
      </w:r>
    </w:p>
    <w:p>
      <w:pPr/>
      <w:r>
        <w:rPr/>
        <w:t>A "Suggest reply" action above the reply box.</w:t>
      </w:r>
    </w:p>
    <w:p>
      <w:pPr>
        <w:pStyle w:val="Heading3"/>
      </w:pPr>
      <w:r>
        <w:rPr/>
        <w:t>How to use it</w:t>
      </w:r>
    </w:p>
    <w:p>
      <w:pPr>
        <w:ind w:left="360"/>
      </w:pPr>
      <w:r>
        <w:t xml:space="preserve">1.  </w:t>
      </w:r>
      <w:r>
        <w:rPr/>
        <w:t>Open the conversation.</w:t>
      </w:r>
    </w:p>
    <w:p>
      <w:pPr>
        <w:ind w:left="360"/>
      </w:pPr>
      <w:r>
        <w:t xml:space="preserve">2.  </w:t>
      </w:r>
      <w:r>
        <w:rPr/>
        <w:t>Click "Suggest reply" above the reply box.</w:t>
      </w:r>
    </w:p>
    <w:p>
      <w:pPr>
        <w:ind w:left="360"/>
      </w:pPr>
      <w:r>
        <w:t xml:space="preserve">3.  </w:t>
      </w:r>
      <w:r>
        <w:rPr/>
        <w:t>Wait a moment for the draft to appear in the reply box.</w:t>
      </w:r>
    </w:p>
    <w:p>
      <w:pPr>
        <w:ind w:left="360"/>
      </w:pPr>
      <w:r>
        <w:t xml:space="preserve">4.  </w:t>
      </w:r>
      <w:r>
        <w:rPr/>
        <w:t>Check the Sources line underneath the draft for the knowledge-base articles it drew on.</w:t>
      </w:r>
    </w:p>
    <w:p>
      <w:pPr>
        <w:ind w:left="360"/>
      </w:pPr>
      <w:r>
        <w:t xml:space="preserve">5.  </w:t>
      </w:r>
      <w:r>
        <w:rPr/>
        <w:t>Edit the draft if needed, then send it like any other reply.</w:t>
      </w:r>
    </w:p>
    <w:p>
      <w:pPr>
        <w:jc w:val="center"/>
      </w:pPr>
      <w:r>
        <w:drawing>
          <wp:inline>
            <wp:extent cx="5486400" cy="2627734"/>
            <wp:docPr id="13" name="Picture 13"/>
            <wp:cNvGraphicFramePr>
              <a:graphicFrameLocks noChangeAspect="1"/>
            </wp:cNvGraphicFramePr>
            <a:graphic>
              <a:graphicData uri="http://schemas.openxmlformats.org/drawingml/2006/picture">
                <pic:pic>
                  <pic:nvPicPr>
                    <pic:cNvPr id="0" name="ch02-suggest-reply.png"/>
                    <pic:cNvPicPr/>
                  </pic:nvPicPr>
                  <pic:blipFill>
                    <a:blip r:embed="rId22"/>
                    <a:stretch>
                      <a:fillRect/>
                    </a:stretch>
                  </pic:blipFill>
                  <pic:spPr>
                    <a:xfrm>
                      <a:off x="0" y="0"/>
                      <a:ext cx="5486400" cy="2627734"/>
                    </a:xfrm>
                    <a:prstGeom prst="rect"/>
                  </pic:spPr>
                </pic:pic>
              </a:graphicData>
            </a:graphic>
          </wp:inline>
        </w:drawing>
      </w:r>
    </w:p>
    <w:p>
      <w:pPr>
        <w:jc w:val="center"/>
      </w:pPr>
      <w:r>
        <w:rPr>
          <w:i/>
        </w:rPr>
        <w:t>A suggested reply drafted in the reply box with its source citations</w:t>
      </w:r>
    </w:p>
    <w:p>
      <w:pPr/>
    </w:p>
    <w:p>
      <w:pPr>
        <w:pStyle w:val="Heading3"/>
      </w:pPr>
      <w:r>
        <w:rPr/>
        <w:t>Example scenario</w:t>
      </w:r>
    </w:p>
    <w:p>
      <w:pPr/>
      <w:r>
        <w:rPr/>
        <w:t>A customer asks about the cancellation policy for a service booking; the agent clicks Suggest reply, receives a draft citing the relevant FAQ article, adjusts the tone slightly, and sends it.</w:t>
      </w:r>
    </w:p>
    <w:p>
      <w:pPr>
        <w:pStyle w:val="Heading3"/>
      </w:pPr>
      <w:r>
        <w:rPr/>
        <w:t>Integrations &amp; automation</w:t>
      </w:r>
    </w:p>
    <w:p>
      <w:pPr/>
      <w:r>
        <w:rPr/>
        <w:t>Suggest-a-reply draws on the same knowledge base as Ask Copilot and the AI auto-draft behaviour described below; its source citations link back to content covered in the Knowledge chapter.</w:t>
      </w:r>
    </w:p>
    <w:p>
      <w:pPr>
        <w:pStyle w:val="Heading2"/>
      </w:pPr>
      <w:r>
        <w:rPr/>
        <w:t>Summarize conversation</w:t>
      </w:r>
    </w:p>
    <w:p>
      <w:pPr>
        <w:pStyle w:val="Heading3"/>
      </w:pPr>
      <w:r>
        <w:rPr/>
        <w:t>What it is</w:t>
      </w:r>
    </w:p>
    <w:p>
      <w:pPr/>
      <w:r>
        <w:rPr/>
        <w:t>Generates a short summary of the conversation so far — useful for a quick catch-up or for handing a conversation off to another agent.</w:t>
      </w:r>
    </w:p>
    <w:p>
      <w:pPr>
        <w:pStyle w:val="Heading3"/>
      </w:pPr>
      <w:r>
        <w:rPr/>
        <w:t>Where to find it</w:t>
      </w:r>
    </w:p>
    <w:p>
      <w:pPr/>
      <w:r>
        <w:rPr/>
        <w:t>A "Summarize" action above the reply box.</w:t>
      </w:r>
    </w:p>
    <w:p>
      <w:pPr>
        <w:pStyle w:val="Heading3"/>
      </w:pPr>
      <w:r>
        <w:rPr/>
        <w:t>How to use it</w:t>
      </w:r>
    </w:p>
    <w:p>
      <w:pPr>
        <w:ind w:left="360"/>
      </w:pPr>
      <w:r>
        <w:t xml:space="preserve">1.  </w:t>
      </w:r>
      <w:r>
        <w:rPr/>
        <w:t>Open the conversation you want to summarize.</w:t>
      </w:r>
    </w:p>
    <w:p>
      <w:pPr>
        <w:ind w:left="360"/>
      </w:pPr>
      <w:r>
        <w:t xml:space="preserve">2.  </w:t>
      </w:r>
      <w:r>
        <w:rPr/>
        <w:t>Click "Summarize" above the reply box.</w:t>
      </w:r>
    </w:p>
    <w:p>
      <w:pPr>
        <w:ind w:left="360"/>
      </w:pPr>
      <w:r>
        <w:t xml:space="preserve">3.  </w:t>
      </w:r>
      <w:r>
        <w:rPr/>
        <w:t>Wait a moment for the summary to be generated.</w:t>
      </w:r>
    </w:p>
    <w:p>
      <w:pPr>
        <w:ind w:left="360"/>
      </w:pPr>
      <w:r>
        <w:t xml:space="preserve">4.  </w:t>
      </w:r>
      <w:r>
        <w:rPr/>
        <w:t>The summary is inserted into the reply box as a draft, switched to private "Note" mode — it is not posted automatically, so review it and click send yourself to add it to the conversation.</w:t>
      </w:r>
    </w:p>
    <w:p>
      <w:pPr>
        <w:ind w:left="360"/>
      </w:pPr>
      <w:r>
        <w:t xml:space="preserve">5.  </w:t>
      </w:r>
      <w:r>
        <w:rPr/>
        <w:t>Read it before handing the conversation to a teammate, or to refresh your own memory of a long-running case.</w:t>
      </w:r>
    </w:p>
    <w:p>
      <w:pPr>
        <w:jc w:val="center"/>
      </w:pPr>
      <w:r>
        <w:drawing>
          <wp:inline>
            <wp:extent cx="5486400" cy="2627734"/>
            <wp:docPr id="14" name="Picture 14"/>
            <wp:cNvGraphicFramePr>
              <a:graphicFrameLocks noChangeAspect="1"/>
            </wp:cNvGraphicFramePr>
            <a:graphic>
              <a:graphicData uri="http://schemas.openxmlformats.org/drawingml/2006/picture">
                <pic:pic>
                  <pic:nvPicPr>
                    <pic:cNvPr id="0" name="ch02-summarize.png"/>
                    <pic:cNvPicPr/>
                  </pic:nvPicPr>
                  <pic:blipFill>
                    <a:blip r:embed="rId23"/>
                    <a:stretch>
                      <a:fillRect/>
                    </a:stretch>
                  </pic:blipFill>
                  <pic:spPr>
                    <a:xfrm>
                      <a:off x="0" y="0"/>
                      <a:ext cx="5486400" cy="2627734"/>
                    </a:xfrm>
                    <a:prstGeom prst="rect"/>
                  </pic:spPr>
                </pic:pic>
              </a:graphicData>
            </a:graphic>
          </wp:inline>
        </w:drawing>
      </w:r>
    </w:p>
    <w:p>
      <w:pPr>
        <w:jc w:val="center"/>
      </w:pPr>
      <w:r>
        <w:rPr>
          <w:i/>
        </w:rPr>
        <w:t>Generating a conversation summary for a quick catch-up or handover</w:t>
      </w:r>
    </w:p>
    <w:p>
      <w:pPr/>
    </w:p>
    <w:p>
      <w:pPr>
        <w:pStyle w:val="Heading3"/>
      </w:pPr>
      <w:r>
        <w:rPr/>
        <w:t>Example scenario</w:t>
      </w:r>
    </w:p>
    <w:p>
      <w:pPr/>
      <w:r>
        <w:rPr/>
        <w:t>Before going off shift, an agent summarizes a long-running roadside assistance conversation so the next agent can immediately see the vehicle's status and what's already been arranged.</w:t>
      </w:r>
    </w:p>
    <w:p>
      <w:pPr>
        <w:pStyle w:val="Heading3"/>
      </w:pPr>
      <w:r>
        <w:rPr/>
        <w:t>Integrations &amp; automation</w:t>
      </w:r>
    </w:p>
    <w:p>
      <w:pPr/>
      <w:r>
        <w:rPr/>
        <w:t>The summary is written in English regardless of the conversation's original language, matching Proton's internal reporting standard.</w:t>
      </w:r>
    </w:p>
    <w:p>
      <w:pPr>
        <w:pStyle w:val="Heading2"/>
      </w:pPr>
      <w:r>
        <w:rPr/>
        <w:t>AI auto-draft and suggest-vs-auto mode</w:t>
      </w:r>
    </w:p>
    <w:p>
      <w:pPr>
        <w:pStyle w:val="Heading3"/>
      </w:pPr>
      <w:r>
        <w:rPr/>
        <w:t>What it is</w:t>
      </w:r>
    </w:p>
    <w:p>
      <w:pPr/>
      <w:r>
        <w:rPr/>
        <w:t xml:space="preserve">The AI assistant can act on incoming customer messages on its own, without an agent asking it to. It always works in one of two modes, set per inbox by an administrator: </w:t>
      </w:r>
      <w:r>
        <w:rPr>
          <w:b/>
        </w:rPr>
        <w:t>suggest mode</w:t>
      </w:r>
      <w:r>
        <w:rPr/>
        <w:t xml:space="preserve"> (the default), where it drafts a reply as a private note and reopens the conversation for a human to review and send; or </w:t>
      </w:r>
      <w:r>
        <w:rPr>
          <w:b/>
        </w:rPr>
        <w:t>auto mode</w:t>
      </w:r>
      <w:r>
        <w:rPr/>
        <w:t>, where it sends its reply straight to the customer.</w:t>
      </w:r>
    </w:p>
    <w:p>
      <w:pPr>
        <w:pStyle w:val="Heading3"/>
      </w:pPr>
      <w:r>
        <w:rPr/>
        <w:t>Where to find it</w:t>
      </w:r>
    </w:p>
    <w:p>
      <w:pPr/>
      <w:r>
        <w:rPr/>
        <w:t>Not something an agent turns on or off — it's configured per inbox by an administrator. Agents simply see its effects appear inside conversations.</w:t>
      </w:r>
    </w:p>
    <w:p>
      <w:pPr>
        <w:pStyle w:val="Heading3"/>
      </w:pPr>
      <w:r>
        <w:rPr/>
        <w:t>How to use it</w:t>
      </w:r>
    </w:p>
    <w:p>
      <w:pPr>
        <w:ind w:left="360"/>
      </w:pPr>
      <w:r>
        <w:t xml:space="preserve">1.  </w:t>
      </w:r>
      <w:r>
        <w:rPr/>
        <w:t>Watch for a private note marked as a suggested reply on a conversation the AI has just handled — that means the inbox is in suggest mode.</w:t>
      </w:r>
    </w:p>
    <w:p>
      <w:pPr>
        <w:ind w:left="360"/>
      </w:pPr>
      <w:r>
        <w:t xml:space="preserve">2.  </w:t>
      </w:r>
      <w:r>
        <w:rPr/>
        <w:t>Read the suggested draft, edit it if needed, then send it yourself as a normal reply. The AI never sends this for you.</w:t>
      </w:r>
    </w:p>
    <w:p>
      <w:pPr>
        <w:ind w:left="360"/>
      </w:pPr>
      <w:r>
        <w:t xml:space="preserve">3.  </w:t>
      </w:r>
      <w:r>
        <w:rPr/>
        <w:t xml:space="preserve">On an inbox running in auto mode, the AI's reply is sent to the customer directly and the conversation stays in </w:t>
      </w:r>
      <w:r>
        <w:rPr>
          <w:b/>
        </w:rPr>
        <w:t>Pending</w:t>
      </w:r>
      <w:r>
        <w:rPr/>
        <w:t xml:space="preserve"> while the AI keeps handling it — it only moves to </w:t>
      </w:r>
      <w:r>
        <w:rPr>
          <w:b/>
        </w:rPr>
        <w:t>Open</w:t>
      </w:r>
      <w:r>
        <w:rPr/>
        <w:t xml:space="preserve"> once the AI hands off or an agent steps in.</w:t>
      </w:r>
    </w:p>
    <w:p>
      <w:pPr>
        <w:ind w:left="360"/>
      </w:pPr>
      <w:r>
        <w:t xml:space="preserve">4.  </w:t>
      </w:r>
      <w:r>
        <w:rPr/>
        <w:t>If the AI can't confidently help, it hands the conversation off to a human on its own — reopening it and, if configured, posting a brief acknowledgement to the customer first.</w:t>
      </w:r>
    </w:p>
    <w:p>
      <w:pPr>
        <w:jc w:val="center"/>
      </w:pPr>
      <w:r>
        <w:drawing>
          <wp:inline>
            <wp:extent cx="5486400" cy="2627734"/>
            <wp:docPr id="15" name="Picture 15"/>
            <wp:cNvGraphicFramePr>
              <a:graphicFrameLocks noChangeAspect="1"/>
            </wp:cNvGraphicFramePr>
            <a:graphic>
              <a:graphicData uri="http://schemas.openxmlformats.org/drawingml/2006/picture">
                <pic:pic>
                  <pic:nvPicPr>
                    <pic:cNvPr id="0" name="ch02-ai-draft-note.png"/>
                    <pic:cNvPicPr/>
                  </pic:nvPicPr>
                  <pic:blipFill>
                    <a:blip r:embed="rId24"/>
                    <a:stretch>
                      <a:fillRect/>
                    </a:stretch>
                  </pic:blipFill>
                  <pic:spPr>
                    <a:xfrm>
                      <a:off x="0" y="0"/>
                      <a:ext cx="5486400" cy="2627734"/>
                    </a:xfrm>
                    <a:prstGeom prst="rect"/>
                  </pic:spPr>
                </pic:pic>
              </a:graphicData>
            </a:graphic>
          </wp:inline>
        </w:drawing>
      </w:r>
    </w:p>
    <w:p>
      <w:pPr>
        <w:jc w:val="center"/>
      </w:pPr>
      <w:r>
        <w:rPr>
          <w:i/>
        </w:rPr>
        <w:t>An AI-drafted reply posted as a private note awaiting agent review</w:t>
      </w:r>
    </w:p>
    <w:p>
      <w:pPr/>
    </w:p>
    <w:p>
      <w:pPr>
        <w:pStyle w:val="Heading3"/>
      </w:pPr>
      <w:r>
        <w:rPr/>
        <w:t>Example scenario</w:t>
      </w:r>
    </w:p>
    <w:p>
      <w:pPr/>
      <w:r>
        <w:rPr/>
        <w:t>On a WhatsApp inbox running suggest mode, a customer asks about the price of an e.MAS X service package; the AI drafts an answer as a private note, the on-duty agent reviews it, adjusts the price wording, and sends it as their own reply.</w:t>
      </w:r>
    </w:p>
    <w:p>
      <w:pPr>
        <w:pStyle w:val="Heading3"/>
      </w:pPr>
      <w:r>
        <w:rPr/>
        <w:t>Integrations &amp; automation</w:t>
      </w:r>
    </w:p>
    <w:p>
      <w:pPr/>
      <w:r>
        <w:rPr/>
        <w:t>Suggest-vs-auto mode is a per-inbox setting administrators manage; when the AI can't answer, it hands off to a human automatically. See the AI assistant behaviour chapter for the full explanation of when it replies, escalates, or hands off.</w:t>
      </w:r>
    </w:p>
    <w:p>
      <w:pPr>
        <w:pStyle w:val="Heading2"/>
      </w:pPr>
      <w:r>
        <w:rPr/>
        <w:t>Contact side panel</w:t>
      </w:r>
    </w:p>
    <w:p>
      <w:pPr>
        <w:pStyle w:val="Heading3"/>
      </w:pPr>
      <w:r>
        <w:rPr/>
        <w:t>What it is</w:t>
      </w:r>
    </w:p>
    <w:p>
      <w:pPr/>
      <w:r>
        <w:rPr/>
        <w:t>A panel next to the conversation showing the customer's details, past conversations, and notes, so you don't have to leave the conversation to see who you're talking to.</w:t>
      </w:r>
    </w:p>
    <w:p>
      <w:pPr>
        <w:pStyle w:val="Heading3"/>
      </w:pPr>
      <w:r>
        <w:rPr/>
        <w:t>Where to find it</w:t>
      </w:r>
    </w:p>
    <w:p>
      <w:pPr/>
      <w:r>
        <w:rPr/>
        <w:t>The right side of an open conversation. It now opens by default, rather than needing to be expanded manually each time.</w:t>
      </w:r>
    </w:p>
    <w:p>
      <w:pPr>
        <w:pStyle w:val="Heading3"/>
      </w:pPr>
      <w:r>
        <w:rPr/>
        <w:t>How to use it</w:t>
      </w:r>
    </w:p>
    <w:p>
      <w:pPr>
        <w:ind w:left="360"/>
      </w:pPr>
      <w:r>
        <w:t xml:space="preserve">1.  </w:t>
      </w:r>
      <w:r>
        <w:rPr/>
        <w:t>Open any conversation — the contact panel opens automatically.</w:t>
      </w:r>
    </w:p>
    <w:p>
      <w:pPr>
        <w:ind w:left="360"/>
      </w:pPr>
      <w:r>
        <w:t xml:space="preserve">2.  </w:t>
      </w:r>
      <w:r>
        <w:rPr/>
        <w:t>Scroll through it to see contact details, conversation history, and any existing notes.</w:t>
      </w:r>
    </w:p>
    <w:p>
      <w:pPr>
        <w:ind w:left="360"/>
      </w:pPr>
      <w:r>
        <w:t xml:space="preserve">3.  </w:t>
      </w:r>
      <w:r>
        <w:rPr/>
        <w:t>Collapse or expand it manually if you want more room for the conversation itself; your choice is remembered for next time.</w:t>
      </w:r>
    </w:p>
    <w:p>
      <w:pPr>
        <w:jc w:val="center"/>
      </w:pPr>
      <w:r>
        <w:drawing>
          <wp:inline>
            <wp:extent cx="5486400" cy="2627734"/>
            <wp:docPr id="16" name="Picture 16"/>
            <wp:cNvGraphicFramePr>
              <a:graphicFrameLocks noChangeAspect="1"/>
            </wp:cNvGraphicFramePr>
            <a:graphic>
              <a:graphicData uri="http://schemas.openxmlformats.org/drawingml/2006/picture">
                <pic:pic>
                  <pic:nvPicPr>
                    <pic:cNvPr id="0" name="ch02-contact-panel.png"/>
                    <pic:cNvPicPr/>
                  </pic:nvPicPr>
                  <pic:blipFill>
                    <a:blip r:embed="rId25"/>
                    <a:stretch>
                      <a:fillRect/>
                    </a:stretch>
                  </pic:blipFill>
                  <pic:spPr>
                    <a:xfrm>
                      <a:off x="0" y="0"/>
                      <a:ext cx="5486400" cy="2627734"/>
                    </a:xfrm>
                    <a:prstGeom prst="rect"/>
                  </pic:spPr>
                </pic:pic>
              </a:graphicData>
            </a:graphic>
          </wp:inline>
        </w:drawing>
      </w:r>
    </w:p>
    <w:p>
      <w:pPr>
        <w:jc w:val="center"/>
      </w:pPr>
      <w:r>
        <w:rPr>
          <w:i/>
        </w:rPr>
        <w:t>The contact side panel open next to a conversation</w:t>
      </w:r>
    </w:p>
    <w:p>
      <w:pPr/>
    </w:p>
    <w:p>
      <w:pPr>
        <w:pStyle w:val="Heading3"/>
      </w:pPr>
      <w:r>
        <w:rPr/>
        <w:t>Example scenario</w:t>
      </w:r>
    </w:p>
    <w:p>
      <w:pPr/>
      <w:r>
        <w:rPr/>
        <w:t>While chatting with a returning EV owner about a second service booking, an agent glances at the contact panel to confirm the vehicle model already on file instead of asking the customer to repeat it.</w:t>
      </w:r>
    </w:p>
    <w:p>
      <w:pPr>
        <w:pStyle w:val="Heading3"/>
      </w:pPr>
      <w:r>
        <w:rPr/>
        <w:t>Integrations &amp; automation</w:t>
      </w:r>
    </w:p>
    <w:p>
      <w:pPr/>
      <w:r>
        <w:rPr/>
        <w:t>The contact panel is the entry point to the fuller contact profile and Customer 360 lookup tools covered in the Contacts chapter.</w:t>
      </w:r>
    </w:p>
    <w:p>
      <w:pPr>
        <w:pStyle w:val="Heading2"/>
      </w:pPr>
      <w:r>
        <w:rPr/>
        <w:t>Resolving, snoozing &amp; transcripts</w:t>
      </w:r>
    </w:p>
    <w:p>
      <w:pPr>
        <w:pStyle w:val="Heading3"/>
      </w:pPr>
      <w:r>
        <w:rPr/>
        <w:t>What it is</w:t>
      </w:r>
    </w:p>
    <w:p>
      <w:pPr/>
      <w:r>
        <w:rPr/>
        <w:t>The actions that close out a conversation (</w:t>
      </w:r>
      <w:r>
        <w:rPr>
          <w:b/>
        </w:rPr>
        <w:t>Resolved</w:t>
      </w:r>
      <w:r>
        <w:rPr/>
        <w:t>), pause it for later (</w:t>
      </w:r>
      <w:r>
        <w:rPr>
          <w:b/>
        </w:rPr>
        <w:t>Snoozed</w:t>
      </w:r>
      <w:r>
        <w:rPr/>
        <w:t>), or let you review and export its full message history (</w:t>
      </w:r>
      <w:r>
        <w:rPr>
          <w:b/>
        </w:rPr>
        <w:t>transcript</w:t>
      </w:r>
      <w:r>
        <w:rPr/>
        <w:t>).</w:t>
      </w:r>
    </w:p>
    <w:p>
      <w:pPr>
        <w:pStyle w:val="Heading3"/>
      </w:pPr>
      <w:r>
        <w:rPr/>
        <w:t>Where to find it</w:t>
      </w:r>
    </w:p>
    <w:p>
      <w:pPr/>
      <w:r>
        <w:rPr/>
        <w:t>Action buttons in the conversation header, and a menu option for exporting the transcript.</w:t>
      </w:r>
    </w:p>
    <w:p>
      <w:pPr>
        <w:pStyle w:val="Heading3"/>
      </w:pPr>
      <w:r>
        <w:rPr/>
        <w:t>How to use it</w:t>
      </w:r>
    </w:p>
    <w:p>
      <w:pPr>
        <w:ind w:left="360"/>
      </w:pPr>
      <w:r>
        <w:t xml:space="preserve">1.  </w:t>
      </w:r>
      <w:r>
        <w:rPr/>
        <w:t xml:space="preserve">Once the customer's issue is fully handled, click </w:t>
      </w:r>
      <w:r>
        <w:rPr>
          <w:b/>
        </w:rPr>
        <w:t>Resolve</w:t>
      </w:r>
      <w:r>
        <w:rPr/>
        <w:t>.</w:t>
      </w:r>
    </w:p>
    <w:p>
      <w:pPr>
        <w:ind w:left="360"/>
      </w:pPr>
      <w:r>
        <w:t xml:space="preserve">2.  </w:t>
      </w:r>
      <w:r>
        <w:rPr/>
        <w:t xml:space="preserve">If you need to come back to a conversation later — for example, waiting on the customer or a dealer — click </w:t>
      </w:r>
      <w:r>
        <w:rPr>
          <w:b/>
        </w:rPr>
        <w:t>Snooze</w:t>
      </w:r>
      <w:r>
        <w:rPr/>
        <w:t xml:space="preserve"> and choose when it should reopen.</w:t>
      </w:r>
    </w:p>
    <w:p>
      <w:pPr>
        <w:ind w:left="360"/>
      </w:pPr>
      <w:r>
        <w:t xml:space="preserve">3.  </w:t>
      </w:r>
      <w:r>
        <w:rPr/>
        <w:t>A snoozed conversation reopens automatically at the chosen time, or immediately if the customer replies first.</w:t>
      </w:r>
    </w:p>
    <w:p>
      <w:pPr>
        <w:ind w:left="360"/>
      </w:pPr>
      <w:r>
        <w:t xml:space="preserve">4.  </w:t>
      </w:r>
      <w:r>
        <w:rPr/>
        <w:t>To get a transcript of the conversation, open the conversation's menu and choose the transcript/export option.</w:t>
      </w:r>
    </w:p>
    <w:p>
      <w:pPr>
        <w:jc w:val="center"/>
      </w:pPr>
      <w:r>
        <w:drawing>
          <wp:inline>
            <wp:extent cx="5486400" cy="2627734"/>
            <wp:docPr id="17" name="Picture 17"/>
            <wp:cNvGraphicFramePr>
              <a:graphicFrameLocks noChangeAspect="1"/>
            </wp:cNvGraphicFramePr>
            <a:graphic>
              <a:graphicData uri="http://schemas.openxmlformats.org/drawingml/2006/picture">
                <pic:pic>
                  <pic:nvPicPr>
                    <pic:cNvPr id="0" name="ch02-resolve-snooze.png"/>
                    <pic:cNvPicPr/>
                  </pic:nvPicPr>
                  <pic:blipFill>
                    <a:blip r:embed="rId26"/>
                    <a:stretch>
                      <a:fillRect/>
                    </a:stretch>
                  </pic:blipFill>
                  <pic:spPr>
                    <a:xfrm>
                      <a:off x="0" y="0"/>
                      <a:ext cx="5486400" cy="2627734"/>
                    </a:xfrm>
                    <a:prstGeom prst="rect"/>
                  </pic:spPr>
                </pic:pic>
              </a:graphicData>
            </a:graphic>
          </wp:inline>
        </w:drawing>
      </w:r>
    </w:p>
    <w:p>
      <w:pPr>
        <w:jc w:val="center"/>
      </w:pPr>
      <w:r>
        <w:rPr>
          <w:i/>
        </w:rPr>
        <w:t>Resolving or snoozing a conversation</w:t>
      </w:r>
    </w:p>
    <w:p>
      <w:pPr/>
    </w:p>
    <w:p>
      <w:pPr>
        <w:pStyle w:val="Heading3"/>
      </w:pPr>
      <w:r>
        <w:rPr/>
        <w:t>Example scenario</w:t>
      </w:r>
    </w:p>
    <w:p>
      <w:pPr/>
      <w:r>
        <w:rPr/>
        <w:t>A test-drive scheduling conversation is snoozed for two days while the customer checks their calendar; it reopens automatically when they reply, and once the drive is booked the agent marks it Resolved.</w:t>
      </w:r>
    </w:p>
    <w:p>
      <w:pPr>
        <w:pStyle w:val="Heading3"/>
      </w:pPr>
      <w:r>
        <w:rPr/>
        <w:t>Integrations &amp; automation</w:t>
      </w:r>
    </w:p>
    <w:p>
      <w:pPr/>
      <w:r>
        <w:rPr/>
        <w:t>Conversations can also close automatically due to inactivity timers an administrator sets per inbox — an idle warning is posted first, then an automatic close after a grace period (see the Administration chapter). A conversation resolved this way may also trigger a satisfaction-survey message, covered in the AI assistant behaviour chapter.</w:t>
      </w:r>
    </w:p>
    <w:p>
      <w:r>
        <w:br w:type="page"/>
      </w:r>
    </w:p>
    <w:p>
      <w:pPr>
        <w:pStyle w:val="Heading1"/>
      </w:pPr>
      <w:r>
        <w:rPr/>
        <w:t>Contacts</w:t>
      </w:r>
    </w:p>
    <w:p>
      <w:pPr>
        <w:pStyle w:val="Heading2"/>
      </w:pPr>
      <w:r>
        <w:rPr/>
        <w:t>Contacts list &amp; search</w:t>
      </w:r>
    </w:p>
    <w:p>
      <w:pPr>
        <w:pStyle w:val="Heading3"/>
      </w:pPr>
      <w:r>
        <w:rPr/>
        <w:t>What it is</w:t>
      </w:r>
    </w:p>
    <w:p>
      <w:pPr/>
      <w:r>
        <w:rPr/>
        <w:t>The Contacts area lists everyone who has ever messaged in — across WhatsApp, email, and phone/IVR — as a single directory of customers, separate from the Conversations view's per-channel threads.</w:t>
      </w:r>
    </w:p>
    <w:p>
      <w:pPr>
        <w:pStyle w:val="Heading3"/>
      </w:pPr>
      <w:r>
        <w:rPr/>
        <w:t>Where to find it</w:t>
      </w:r>
    </w:p>
    <w:p>
      <w:pPr/>
      <w:r>
        <w:rPr>
          <w:b/>
        </w:rPr>
        <w:t>Contacts</w:t>
      </w:r>
      <w:r>
        <w:rPr/>
        <w:t xml:space="preserve"> in the main sidebar.</w:t>
      </w:r>
    </w:p>
    <w:p>
      <w:pPr>
        <w:pStyle w:val="Heading3"/>
      </w:pPr>
      <w:r>
        <w:rPr/>
        <w:t>How to use it</w:t>
      </w:r>
    </w:p>
    <w:p>
      <w:pPr>
        <w:ind w:left="360"/>
      </w:pPr>
      <w:r>
        <w:t xml:space="preserve">1.  </w:t>
      </w:r>
      <w:r>
        <w:rPr/>
        <w:t xml:space="preserve">Open </w:t>
      </w:r>
      <w:r>
        <w:rPr>
          <w:b/>
        </w:rPr>
        <w:t>Contacts</w:t>
      </w:r>
      <w:r>
        <w:rPr/>
        <w:t xml:space="preserve"> from the sidebar to see the full customer list.</w:t>
      </w:r>
    </w:p>
    <w:p>
      <w:pPr>
        <w:ind w:left="360"/>
      </w:pPr>
      <w:r>
        <w:t xml:space="preserve">2.  </w:t>
      </w:r>
      <w:r>
        <w:rPr/>
        <w:t>Use the search box to find a customer by name, phone number, or email address.</w:t>
      </w:r>
    </w:p>
    <w:p>
      <w:pPr>
        <w:ind w:left="360"/>
      </w:pPr>
      <w:r>
        <w:t xml:space="preserve">3.  </w:t>
      </w:r>
      <w:r>
        <w:rPr/>
        <w:t>Use the available filters to narrow the list (for example, by the channel a customer last used).</w:t>
      </w:r>
    </w:p>
    <w:p>
      <w:pPr>
        <w:ind w:left="360"/>
      </w:pPr>
      <w:r>
        <w:t xml:space="preserve">4.  </w:t>
      </w:r>
      <w:r>
        <w:rPr/>
        <w:t>Click a customer's row to open their contact profile.</w:t>
      </w:r>
    </w:p>
    <w:p>
      <w:pPr>
        <w:jc w:val="center"/>
      </w:pPr>
      <w:r>
        <w:drawing>
          <wp:inline>
            <wp:extent cx="5486400" cy="2627734"/>
            <wp:docPr id="18" name="Picture 18"/>
            <wp:cNvGraphicFramePr>
              <a:graphicFrameLocks noChangeAspect="1"/>
            </wp:cNvGraphicFramePr>
            <a:graphic>
              <a:graphicData uri="http://schemas.openxmlformats.org/drawingml/2006/picture">
                <pic:pic>
                  <pic:nvPicPr>
                    <pic:cNvPr id="0" name="ch03-contacts-list.png"/>
                    <pic:cNvPicPr/>
                  </pic:nvPicPr>
                  <pic:blipFill>
                    <a:blip r:embed="rId27"/>
                    <a:stretch>
                      <a:fillRect/>
                    </a:stretch>
                  </pic:blipFill>
                  <pic:spPr>
                    <a:xfrm>
                      <a:off x="0" y="0"/>
                      <a:ext cx="5486400" cy="2627734"/>
                    </a:xfrm>
                    <a:prstGeom prst="rect"/>
                  </pic:spPr>
                </pic:pic>
              </a:graphicData>
            </a:graphic>
          </wp:inline>
        </w:drawing>
      </w:r>
    </w:p>
    <w:p>
      <w:pPr>
        <w:jc w:val="center"/>
      </w:pPr>
      <w:r>
        <w:rPr>
          <w:i/>
        </w:rPr>
        <w:t>The contacts list with search and filters</w:t>
      </w:r>
    </w:p>
    <w:p>
      <w:pPr/>
    </w:p>
    <w:p>
      <w:pPr>
        <w:pStyle w:val="Heading3"/>
      </w:pPr>
      <w:r>
        <w:rPr/>
        <w:t>Example scenario</w:t>
      </w:r>
    </w:p>
    <w:p>
      <w:pPr/>
      <w:r>
        <w:rPr/>
        <w:t>An agent taking a phone call for a customer who has previously written in on WhatsApp searches Contacts by the customer's phone number to confirm they're speaking with an existing customer before opening a new conversation.</w:t>
      </w:r>
    </w:p>
    <w:p>
      <w:pPr>
        <w:pStyle w:val="Heading3"/>
      </w:pPr>
      <w:r>
        <w:rPr/>
        <w:t>Integrations &amp; automation</w:t>
      </w:r>
    </w:p>
    <w:p>
      <w:pPr/>
      <w:r>
        <w:rPr/>
        <w:t>Every contact created through an inbound WhatsApp, email, or phone/IVR message is added here automatically by Chatwoot — there is no separate manual step to add a customer who has already messaged in.</w:t>
      </w:r>
    </w:p>
    <w:p>
      <w:pPr>
        <w:pStyle w:val="Heading2"/>
      </w:pPr>
      <w:r>
        <w:rPr/>
        <w:t>Contact profile &amp; history</w:t>
      </w:r>
    </w:p>
    <w:p>
      <w:pPr>
        <w:pStyle w:val="Heading3"/>
      </w:pPr>
      <w:r>
        <w:rPr/>
        <w:t>What it is</w:t>
      </w:r>
    </w:p>
    <w:p>
      <w:pPr/>
      <w:r>
        <w:rPr/>
        <w:t>A contact's profile is a single page showing everything the CRM knows about that customer: their basic details and custom attributes (for example, vehicle model), plus every conversation they've ever had across every channel.</w:t>
      </w:r>
    </w:p>
    <w:p>
      <w:pPr>
        <w:pStyle w:val="Heading3"/>
      </w:pPr>
      <w:r>
        <w:rPr/>
        <w:t>Where to find it</w:t>
      </w:r>
    </w:p>
    <w:p>
      <w:pPr/>
      <w:r>
        <w:rPr/>
        <w:t>Click any customer in the Contacts list, or open the contact side panel from an active conversation and click through to the full profile.</w:t>
      </w:r>
    </w:p>
    <w:p>
      <w:pPr>
        <w:pStyle w:val="Heading3"/>
      </w:pPr>
      <w:r>
        <w:rPr/>
        <w:t>How to use it</w:t>
      </w:r>
    </w:p>
    <w:p>
      <w:pPr>
        <w:ind w:left="360"/>
      </w:pPr>
      <w:r>
        <w:t xml:space="preserve">1.  </w:t>
      </w:r>
      <w:r>
        <w:rPr/>
        <w:t>Open a contact from the Contacts list or from an open conversation's contact panel.</w:t>
      </w:r>
    </w:p>
    <w:p>
      <w:pPr>
        <w:ind w:left="360"/>
      </w:pPr>
      <w:r>
        <w:t xml:space="preserve">2.  </w:t>
      </w:r>
      <w:r>
        <w:rPr/>
        <w:t>Review their contact details and custom attributes at the top of the profile.</w:t>
      </w:r>
    </w:p>
    <w:p>
      <w:pPr>
        <w:ind w:left="360"/>
      </w:pPr>
      <w:r>
        <w:t xml:space="preserve">3.  </w:t>
      </w:r>
      <w:r>
        <w:rPr/>
        <w:t>Scroll the conversation history to see every past conversation with this customer, regardless of channel or status.</w:t>
      </w:r>
    </w:p>
    <w:p>
      <w:pPr>
        <w:ind w:left="360"/>
      </w:pPr>
      <w:r>
        <w:t xml:space="preserve">4.  </w:t>
      </w:r>
      <w:r>
        <w:rPr/>
        <w:t>Click any past conversation in the list to reopen and review it.</w:t>
      </w:r>
    </w:p>
    <w:p>
      <w:pPr>
        <w:jc w:val="center"/>
      </w:pPr>
      <w:r>
        <w:drawing>
          <wp:inline>
            <wp:extent cx="5486400" cy="2627734"/>
            <wp:docPr id="19" name="Picture 19"/>
            <wp:cNvGraphicFramePr>
              <a:graphicFrameLocks noChangeAspect="1"/>
            </wp:cNvGraphicFramePr>
            <a:graphic>
              <a:graphicData uri="http://schemas.openxmlformats.org/drawingml/2006/picture">
                <pic:pic>
                  <pic:nvPicPr>
                    <pic:cNvPr id="0" name="ch03-contact-profile.png"/>
                    <pic:cNvPicPr/>
                  </pic:nvPicPr>
                  <pic:blipFill>
                    <a:blip r:embed="rId28"/>
                    <a:stretch>
                      <a:fillRect/>
                    </a:stretch>
                  </pic:blipFill>
                  <pic:spPr>
                    <a:xfrm>
                      <a:off x="0" y="0"/>
                      <a:ext cx="5486400" cy="2627734"/>
                    </a:xfrm>
                    <a:prstGeom prst="rect"/>
                  </pic:spPr>
                </pic:pic>
              </a:graphicData>
            </a:graphic>
          </wp:inline>
        </w:drawing>
      </w:r>
    </w:p>
    <w:p>
      <w:pPr>
        <w:jc w:val="center"/>
      </w:pPr>
      <w:r>
        <w:rPr>
          <w:i/>
        </w:rPr>
        <w:t>A contact's profile showing their conversation history</w:t>
      </w:r>
    </w:p>
    <w:p>
      <w:pPr/>
    </w:p>
    <w:p>
      <w:pPr>
        <w:pStyle w:val="Heading3"/>
      </w:pPr>
      <w:r>
        <w:rPr/>
        <w:t>Example scenario</w:t>
      </w:r>
    </w:p>
    <w:p>
      <w:pPr/>
      <w:r>
        <w:rPr/>
        <w:t>Before replying to a new service complaint, an agent opens the customer's profile and sees a previous conversation from three months ago about the same vehicle, giving useful context before responding.</w:t>
      </w:r>
    </w:p>
    <w:p>
      <w:pPr>
        <w:pStyle w:val="Heading3"/>
      </w:pPr>
      <w:r>
        <w:rPr/>
        <w:t>Integrations &amp; automation</w:t>
      </w:r>
    </w:p>
    <w:p>
      <w:pPr/>
      <w:r>
        <w:rPr/>
        <w:t>Conversation history shown here is what the Customer 360 lookup (below) also draws on when it lists a customer's conversations, so the two views never disagree about which conversations belong to a customer.</w:t>
      </w:r>
    </w:p>
    <w:p>
      <w:pPr>
        <w:pStyle w:val="Heading2"/>
      </w:pPr>
      <w:r>
        <w:rPr/>
        <w:t>Notes &amp; segments</w:t>
      </w:r>
    </w:p>
    <w:p>
      <w:pPr>
        <w:pStyle w:val="Heading3"/>
      </w:pPr>
      <w:r>
        <w:rPr/>
        <w:t>What it is</w:t>
      </w:r>
    </w:p>
    <w:p>
      <w:pPr/>
      <w:r>
        <w:rPr/>
        <w:t>Notes let staff record customer-level context that isn't tied to a single conversation (for example, a standing delivery preference). Segments are saved contact filters — a named, reusable version of a Contacts search you'd otherwise have to rebuild every time.</w:t>
      </w:r>
    </w:p>
    <w:p>
      <w:pPr>
        <w:pStyle w:val="Heading3"/>
      </w:pPr>
      <w:r>
        <w:rPr/>
        <w:t>Where to find it</w:t>
      </w:r>
    </w:p>
    <w:p>
      <w:pPr/>
      <w:r>
        <w:rPr/>
        <w:t>Notes live on the contact's profile; segments are created from the Contacts list's filter/search bar and then appear as a saved view in the Contacts sidebar area.</w:t>
      </w:r>
    </w:p>
    <w:p>
      <w:pPr>
        <w:pStyle w:val="Heading3"/>
      </w:pPr>
      <w:r>
        <w:rPr/>
        <w:t>How to use it</w:t>
      </w:r>
    </w:p>
    <w:p>
      <w:pPr>
        <w:ind w:left="360"/>
      </w:pPr>
      <w:r>
        <w:t xml:space="preserve">1.  </w:t>
      </w:r>
      <w:r>
        <w:rPr/>
        <w:t>To add a note, open the contact's profile and use the notes area to record context about that customer.</w:t>
      </w:r>
    </w:p>
    <w:p>
      <w:pPr>
        <w:ind w:left="360"/>
      </w:pPr>
      <w:r>
        <w:t xml:space="preserve">2.  </w:t>
      </w:r>
      <w:r>
        <w:rPr/>
        <w:t>To create a segment, open Contacts, build a filter (for example, by channel or a custom attribute), and save it with a name.</w:t>
      </w:r>
    </w:p>
    <w:p>
      <w:pPr>
        <w:ind w:left="360"/>
      </w:pPr>
      <w:r>
        <w:t xml:space="preserve">3.  </w:t>
      </w:r>
      <w:r>
        <w:rPr/>
        <w:t>Reopen a saved segment at any time from the Contacts sidebar to reapply the same filter without rebuilding it.</w:t>
      </w:r>
    </w:p>
    <w:p>
      <w:pPr>
        <w:jc w:val="center"/>
      </w:pPr>
      <w:r>
        <w:drawing>
          <wp:inline>
            <wp:extent cx="5486400" cy="2627734"/>
            <wp:docPr id="20" name="Picture 20"/>
            <wp:cNvGraphicFramePr>
              <a:graphicFrameLocks noChangeAspect="1"/>
            </wp:cNvGraphicFramePr>
            <a:graphic>
              <a:graphicData uri="http://schemas.openxmlformats.org/drawingml/2006/picture">
                <pic:pic>
                  <pic:nvPicPr>
                    <pic:cNvPr id="0" name="ch03-segments.png"/>
                    <pic:cNvPicPr/>
                  </pic:nvPicPr>
                  <pic:blipFill>
                    <a:blip r:embed="rId29"/>
                    <a:stretch>
                      <a:fillRect/>
                    </a:stretch>
                  </pic:blipFill>
                  <pic:spPr>
                    <a:xfrm>
                      <a:off x="0" y="0"/>
                      <a:ext cx="5486400" cy="2627734"/>
                    </a:xfrm>
                    <a:prstGeom prst="rect"/>
                  </pic:spPr>
                </pic:pic>
              </a:graphicData>
            </a:graphic>
          </wp:inline>
        </w:drawing>
      </w:r>
    </w:p>
    <w:p>
      <w:pPr>
        <w:jc w:val="center"/>
      </w:pPr>
      <w:r>
        <w:rPr>
          <w:i/>
        </w:rPr>
        <w:t>Creating or applying a contact segment</w:t>
      </w:r>
    </w:p>
    <w:p>
      <w:pPr/>
    </w:p>
    <w:p>
      <w:pPr>
        <w:pStyle w:val="Heading3"/>
      </w:pPr>
      <w:r>
        <w:rPr/>
        <w:t>Example scenario</w:t>
      </w:r>
    </w:p>
    <w:p>
      <w:pPr/>
      <w:r>
        <w:rPr/>
        <w:t>A dealer-relations coordinator saves a segment for customers tagged with a particular dealer's custom attribute, then reopens it weekly instead of re-entering the same filter each time.</w:t>
      </w:r>
    </w:p>
    <w:p>
      <w:pPr>
        <w:pStyle w:val="Heading3"/>
      </w:pPr>
      <w:r>
        <w:rPr/>
        <w:t>Integrations &amp; automation</w:t>
      </w:r>
    </w:p>
    <w:p>
      <w:pPr/>
      <w:r>
        <w:rPr/>
        <w:t>Notes and segments are contact-level only — they don't feed the AI assistant's replies or any of the reports in the Reports chapter.</w:t>
      </w:r>
    </w:p>
    <w:p>
      <w:pPr>
        <w:pStyle w:val="Heading2"/>
      </w:pPr>
      <w:r>
        <w:rPr/>
        <w:t>Customer 360</w:t>
      </w:r>
    </w:p>
    <w:p>
      <w:pPr>
        <w:pStyle w:val="Heading3"/>
      </w:pPr>
      <w:r>
        <w:rPr/>
        <w:t>What it is</w:t>
      </w:r>
    </w:p>
    <w:p>
      <w:pPr/>
      <w:r>
        <w:rPr/>
        <w:t>Customer 360 is a single search box that looks a customer up by phone number or vehicle number and brings together, on one page, what the CRM already knows about them: their matching contact record, every conversation they've had across channels, any roadside-assistance (RSA) incidents tied to their vehicle, and — where the DMS/TSP integration is configured (see the Administration chapter's Integrations section) — a vehicle and service-history block. It's read-only: nothing here can be created, edited, or deleted; contact details are still edited from the contact's own profile, and RSA incidents from the RSA Incident Log chapter's page.</w:t>
      </w:r>
    </w:p>
    <w:p>
      <w:pPr>
        <w:pStyle w:val="Heading3"/>
      </w:pPr>
      <w:r>
        <w:rPr/>
        <w:t>Where to find it</w:t>
      </w:r>
    </w:p>
    <w:p>
      <w:pPr/>
      <w:r>
        <w:rPr>
          <w:b/>
        </w:rPr>
        <w:t>Customer 360</w:t>
      </w:r>
      <w:r>
        <w:rPr/>
        <w:t xml:space="preserve"> in the main sidebar. This page is only visible to administrators who have also been granted the Customer 360 permission (see the Administration chapter's Roles &amp; Permissions section) — an administrator without that permission won't see it in their sidebar.</w:t>
      </w:r>
    </w:p>
    <w:p>
      <w:pPr>
        <w:pStyle w:val="Heading3"/>
      </w:pPr>
      <w:r>
        <w:rPr/>
        <w:t>How to use it</w:t>
      </w:r>
    </w:p>
    <w:p>
      <w:pPr>
        <w:ind w:left="360"/>
      </w:pPr>
      <w:r>
        <w:t xml:space="preserve">1.  </w:t>
      </w:r>
      <w:r>
        <w:rPr/>
        <w:t xml:space="preserve">Open </w:t>
      </w:r>
      <w:r>
        <w:rPr>
          <w:b/>
        </w:rPr>
        <w:t>Customer 360</w:t>
      </w:r>
      <w:r>
        <w:rPr/>
        <w:t xml:space="preserve"> from the sidebar.</w:t>
      </w:r>
    </w:p>
    <w:p>
      <w:pPr>
        <w:ind w:left="360"/>
      </w:pPr>
      <w:r>
        <w:t xml:space="preserve">2.  </w:t>
      </w:r>
      <w:r>
        <w:rPr/>
        <w:t>Enter a phone number or a vehicle number in the search box (at least two characters).</w:t>
      </w:r>
    </w:p>
    <w:p>
      <w:pPr>
        <w:jc w:val="center"/>
      </w:pPr>
      <w:r>
        <w:drawing>
          <wp:inline>
            <wp:extent cx="5486400" cy="2627734"/>
            <wp:docPr id="21" name="Picture 21"/>
            <wp:cNvGraphicFramePr>
              <a:graphicFrameLocks noChangeAspect="1"/>
            </wp:cNvGraphicFramePr>
            <a:graphic>
              <a:graphicData uri="http://schemas.openxmlformats.org/drawingml/2006/picture">
                <pic:pic>
                  <pic:nvPicPr>
                    <pic:cNvPr id="0" name="ch03-customer360.png"/>
                    <pic:cNvPicPr/>
                  </pic:nvPicPr>
                  <pic:blipFill>
                    <a:blip r:embed="rId30"/>
                    <a:stretch>
                      <a:fillRect/>
                    </a:stretch>
                  </pic:blipFill>
                  <pic:spPr>
                    <a:xfrm>
                      <a:off x="0" y="0"/>
                      <a:ext cx="5486400" cy="2627734"/>
                    </a:xfrm>
                    <a:prstGeom prst="rect"/>
                  </pic:spPr>
                </pic:pic>
              </a:graphicData>
            </a:graphic>
          </wp:inline>
        </w:drawing>
      </w:r>
    </w:p>
    <w:p>
      <w:pPr>
        <w:jc w:val="center"/>
      </w:pPr>
      <w:r>
        <w:rPr>
          <w:i/>
        </w:rPr>
        <w:t>Searching Customer 360 by phone number or vehicle number</w:t>
      </w:r>
    </w:p>
    <w:p>
      <w:pPr/>
    </w:p>
    <w:p>
      <w:pPr>
        <w:ind w:left="360"/>
      </w:pPr>
      <w:r>
        <w:t xml:space="preserve">3.  </w:t>
      </w:r>
      <w:r>
        <w:rPr/>
        <w:t xml:space="preserve">Click </w:t>
      </w:r>
      <w:r>
        <w:rPr>
          <w:b/>
        </w:rPr>
        <w:t>Search</w:t>
      </w:r>
      <w:r>
        <w:rPr/>
        <w:t>.</w:t>
      </w:r>
    </w:p>
    <w:p>
      <w:pPr>
        <w:ind w:left="360"/>
      </w:pPr>
      <w:r>
        <w:t xml:space="preserve">4.  </w:t>
      </w:r>
      <w:r>
        <w:rPr/>
        <w:t xml:space="preserve">Review the </w:t>
      </w:r>
      <w:r>
        <w:rPr>
          <w:b/>
        </w:rPr>
        <w:t>Contact</w:t>
      </w:r>
      <w:r>
        <w:rPr/>
        <w:t xml:space="preserve"> section for the matching customer's name, phone number, and email — searching by phone number looks for an exact match; searching by vehicle number instead matches any conversation whose noted vehicle model contains that value, so the conversations shown can differ slightly between the two search modes for the same customer.</w:t>
      </w:r>
    </w:p>
    <w:p>
      <w:pPr>
        <w:ind w:left="360"/>
      </w:pPr>
      <w:r>
        <w:t xml:space="preserve">5.  </w:t>
      </w:r>
      <w:r>
        <w:rPr/>
        <w:t xml:space="preserve">Review the </w:t>
      </w:r>
      <w:r>
        <w:rPr>
          <w:b/>
        </w:rPr>
        <w:t>Conversations</w:t>
      </w:r>
      <w:r>
        <w:rPr/>
        <w:t xml:space="preserve"> table — every conversation for the matched contact (or matching the vehicle), across any channel or status. Click a conversation's ID to open it.</w:t>
      </w:r>
    </w:p>
    <w:p>
      <w:pPr>
        <w:ind w:left="360"/>
      </w:pPr>
      <w:r>
        <w:t xml:space="preserve">6.  </w:t>
      </w:r>
      <w:r>
        <w:rPr/>
        <w:t xml:space="preserve">Review the </w:t>
      </w:r>
      <w:r>
        <w:rPr>
          <w:b/>
        </w:rPr>
        <w:t>RSA incidents</w:t>
      </w:r>
      <w:r>
        <w:rPr/>
        <w:t xml:space="preserve"> table — any roadside-assistance incidents whose vehicle number matches the search (see the RSA Incident Log chapter).</w:t>
      </w:r>
    </w:p>
    <w:p>
      <w:pPr>
        <w:ind w:left="360"/>
      </w:pPr>
      <w:r>
        <w:t xml:space="preserve">7.  </w:t>
      </w:r>
      <w:r>
        <w:rPr/>
        <w:t xml:space="preserve">If a </w:t>
      </w:r>
      <w:r>
        <w:rPr>
          <w:b/>
        </w:rPr>
        <w:t>DMS / TSP</w:t>
      </w:r>
      <w:r>
        <w:rPr/>
        <w:t xml:space="preserve"> section appears, review the customer's vehicles and service history from the connected dealer-management/telematics system; a "Not connected" notice means the integration couldn't be reached, and a "Mock data" notice means the results shown are demo data rather than a live system.</w:t>
      </w:r>
    </w:p>
    <w:p>
      <w:pPr>
        <w:jc w:val="center"/>
      </w:pPr>
      <w:r>
        <w:drawing>
          <wp:inline>
            <wp:extent cx="5486400" cy="2627734"/>
            <wp:docPr id="22" name="Picture 22"/>
            <wp:cNvGraphicFramePr>
              <a:graphicFrameLocks noChangeAspect="1"/>
            </wp:cNvGraphicFramePr>
            <a:graphic>
              <a:graphicData uri="http://schemas.openxmlformats.org/drawingml/2006/picture">
                <pic:pic>
                  <pic:nvPicPr>
                    <pic:cNvPr id="0" name="ch03-customer360-dms.png"/>
                    <pic:cNvPicPr/>
                  </pic:nvPicPr>
                  <pic:blipFill>
                    <a:blip r:embed="rId31"/>
                    <a:stretch>
                      <a:fillRect/>
                    </a:stretch>
                  </pic:blipFill>
                  <pic:spPr>
                    <a:xfrm>
                      <a:off x="0" y="0"/>
                      <a:ext cx="5486400" cy="2627734"/>
                    </a:xfrm>
                    <a:prstGeom prst="rect"/>
                  </pic:spPr>
                </pic:pic>
              </a:graphicData>
            </a:graphic>
          </wp:inline>
        </w:drawing>
      </w:r>
    </w:p>
    <w:p>
      <w:pPr>
        <w:jc w:val="center"/>
      </w:pPr>
      <w:r>
        <w:rPr>
          <w:i/>
        </w:rPr>
        <w:t>Customer 360 results showing vehicle and service history</w:t>
      </w:r>
    </w:p>
    <w:p>
      <w:pPr/>
    </w:p>
    <w:p>
      <w:pPr>
        <w:pStyle w:val="Heading3"/>
      </w:pPr>
      <w:r>
        <w:rPr/>
        <w:t>Example scenario</w:t>
      </w:r>
    </w:p>
    <w:p>
      <w:pPr/>
      <w:r>
        <w:rPr/>
        <w:t>A dealer calls asking whether a customer who bought a Proton e.MAS 7 has any open issues. The operator searches Customer 360 by the customer's phone number and sees, in one place, an open WhatsApp conversation about a charging fault, a closed RSA incident from the previous month for the same vehicle, and — since the dealership's DMS/TSP connection is configured — that vehicle's last two service visits, without switching between separate systems.</w:t>
      </w:r>
    </w:p>
    <w:p>
      <w:pPr>
        <w:pStyle w:val="Heading3"/>
      </w:pPr>
      <w:r>
        <w:rPr/>
        <w:t>Integrations &amp; automation</w:t>
      </w:r>
    </w:p>
    <w:p>
      <w:pPr/>
      <w:r>
        <w:rPr/>
        <w:t>Customer 360 doesn't store anything of its own — it reads live from Chatwoot's contacts and conversations, from the RSA Incident Log (covered in the RSA Incident Log chapter), and, when enabled, from the DMS/TSP connection configured under the Administration chapter's Integrations section. If that connection isn't configured or isn't reachable, Customer 360 still works — it simply shows the CRM's own data without the vehicle/service-history block.</w:t>
      </w:r>
    </w:p>
    <w:p>
      <w:r>
        <w:br w:type="page"/>
      </w:r>
    </w:p>
    <w:p>
      <w:pPr>
        <w:pStyle w:val="Heading1"/>
      </w:pPr>
      <w:r>
        <w:rPr/>
        <w:t>Knowledge</w:t>
      </w:r>
    </w:p>
    <w:p>
      <w:pPr/>
      <w:r>
        <w:rPr/>
        <w:t xml:space="preserve">The </w:t>
      </w:r>
      <w:r>
        <w:rPr>
          <w:b/>
        </w:rPr>
        <w:t>Knowledge</w:t>
      </w:r>
      <w:r>
        <w:rPr/>
        <w:t xml:space="preserve"> area is where administrators and agents manage everything that shapes how the AI assistant answers customers: the facts it can quote (FAQs, Documents), the personas it can speak as (Assistants), the playbooks and tools it can use (Scenarios, Tools), which inbox it is switched on for (Inboxes), and how it behaves (Settings). It sits in its own section of the left-hand navigation, separate from Conversations and Contacts, because it is configuration rather than day-to-day case work — most of it is used by administrators, though any agent with access can browse it to understand why the assistant answered the way it did.</w:t>
      </w:r>
    </w:p>
    <w:p>
      <w:pPr>
        <w:pStyle w:val="Heading2"/>
      </w:pPr>
      <w:r>
        <w:rPr/>
        <w:t>FAQs</w:t>
      </w:r>
    </w:p>
    <w:p>
      <w:pPr>
        <w:pStyle w:val="Heading3"/>
      </w:pPr>
      <w:r>
        <w:rPr/>
        <w:t>What it is</w:t>
      </w:r>
    </w:p>
    <w:p>
      <w:pPr/>
      <w:r>
        <w:rPr/>
        <w:t>FAQs is the live, editable question-and-answer knowledge base the AI assistant is grounded on. Each entry pairs a customer question with the exact answer to give, plus optional keywords and tags to help matching. Unlike the Documents corpus (see the next section), FAQ entries are edited directly in the CRM and take effect immediately — there is no separate publishing step.</w:t>
      </w:r>
    </w:p>
    <w:p>
      <w:pPr>
        <w:pStyle w:val="Heading3"/>
      </w:pPr>
      <w:r>
        <w:rPr/>
        <w:t>Where to find it</w:t>
      </w:r>
    </w:p>
    <w:p>
      <w:pPr/>
      <w:r>
        <w:rPr/>
        <w:t xml:space="preserve">In the left-hand navigation, open </w:t>
      </w:r>
      <w:r>
        <w:rPr>
          <w:b/>
        </w:rPr>
        <w:t>Knowledge</w:t>
      </w:r>
      <w:r>
        <w:rPr/>
        <w:t xml:space="preserve"> and select </w:t>
      </w:r>
      <w:r>
        <w:rPr>
          <w:b/>
        </w:rPr>
        <w:t>FAQs</w:t>
      </w:r>
      <w:r>
        <w:rPr/>
        <w:t>.</w:t>
      </w:r>
    </w:p>
    <w:p>
      <w:pPr>
        <w:pStyle w:val="Heading3"/>
      </w:pPr>
      <w:r>
        <w:rPr/>
        <w:t>How to use it</w:t>
      </w:r>
    </w:p>
    <w:p>
      <w:pPr>
        <w:ind w:left="360"/>
      </w:pPr>
      <w:r>
        <w:t xml:space="preserve">1.  </w:t>
      </w:r>
      <w:r>
        <w:rPr/>
        <w:t xml:space="preserve">Open </w:t>
      </w:r>
      <w:r>
        <w:rPr>
          <w:b/>
        </w:rPr>
        <w:t>Knowledge → FAQs</w:t>
      </w:r>
      <w:r>
        <w:rPr/>
        <w:t>. The page lists every entry with its question, answer, keywords, tags, and whether it is active.</w:t>
      </w:r>
    </w:p>
    <w:p>
      <w:pPr>
        <w:ind w:left="360"/>
      </w:pPr>
      <w:r>
        <w:t xml:space="preserve">2.  </w:t>
      </w:r>
      <w:r>
        <w:rPr/>
        <w:t xml:space="preserve">To add an entry, click </w:t>
      </w:r>
      <w:r>
        <w:rPr>
          <w:b/>
        </w:rPr>
        <w:t>+ New entry</w:t>
      </w:r>
      <w:r>
        <w:rPr/>
        <w:t xml:space="preserve">, fill in </w:t>
      </w:r>
      <w:r>
        <w:rPr>
          <w:b/>
        </w:rPr>
        <w:t>Question</w:t>
      </w:r>
      <w:r>
        <w:rPr/>
        <w:t xml:space="preserve"> and </w:t>
      </w:r>
      <w:r>
        <w:rPr>
          <w:b/>
        </w:rPr>
        <w:t>Answer</w:t>
      </w:r>
      <w:r>
        <w:rPr/>
        <w:t xml:space="preserve"> (both required), and optionally </w:t>
      </w:r>
      <w:r>
        <w:rPr>
          <w:b/>
        </w:rPr>
        <w:t>Keywords</w:t>
      </w:r>
      <w:r>
        <w:rPr/>
        <w:t xml:space="preserve"> and </w:t>
      </w:r>
      <w:r>
        <w:rPr>
          <w:b/>
        </w:rPr>
        <w:t>Tags</w:t>
      </w:r>
      <w:r>
        <w:rPr/>
        <w:t xml:space="preserve"> as comma-separated lists. Leave </w:t>
      </w:r>
      <w:r>
        <w:rPr>
          <w:b/>
        </w:rPr>
        <w:t>Active</w:t>
      </w:r>
      <w:r>
        <w:rPr/>
        <w:t xml:space="preserve"> checked so the entry is usable for grounding, then save.</w:t>
      </w:r>
    </w:p>
    <w:p>
      <w:pPr>
        <w:ind w:left="360"/>
      </w:pPr>
      <w:r>
        <w:t xml:space="preserve">3.  </w:t>
      </w:r>
      <w:r>
        <w:rPr/>
        <w:t xml:space="preserve">To change an entry, click </w:t>
      </w:r>
      <w:r>
        <w:rPr>
          <w:b/>
        </w:rPr>
        <w:t>Edit</w:t>
      </w:r>
      <w:r>
        <w:rPr/>
        <w:t xml:space="preserve"> on its row, update the fields, and save.</w:t>
      </w:r>
    </w:p>
    <w:p>
      <w:pPr>
        <w:ind w:left="360"/>
      </w:pPr>
      <w:r>
        <w:t xml:space="preserve">4.  </w:t>
      </w:r>
      <w:r>
        <w:rPr/>
        <w:t xml:space="preserve">To remove an entry, click </w:t>
      </w:r>
      <w:r>
        <w:rPr>
          <w:b/>
        </w:rPr>
        <w:t>Delete</w:t>
      </w:r>
      <w:r>
        <w:rPr/>
        <w:t xml:space="preserve"> on its row and confirm.</w:t>
      </w:r>
    </w:p>
    <w:p>
      <w:pPr>
        <w:ind w:left="360"/>
      </w:pPr>
      <w:r>
        <w:t xml:space="preserve">5.  </w:t>
      </w:r>
      <w:r>
        <w:rPr/>
        <w:t>Use the filter box at the top to search by question, keyword, or tag across all entries.</w:t>
      </w:r>
    </w:p>
    <w:p>
      <w:pPr>
        <w:ind w:left="360"/>
      </w:pPr>
      <w:r>
        <w:t xml:space="preserve">6.  </w:t>
      </w:r>
      <w:r>
        <w:rPr/>
        <w:t xml:space="preserve">To add many entries at once, click </w:t>
      </w:r>
      <w:r>
        <w:rPr>
          <w:b/>
        </w:rPr>
        <w:t>Bulk upload (CSV)</w:t>
      </w:r>
      <w:r>
        <w:rPr/>
        <w:t xml:space="preserve">, choose a </w:t>
      </w:r>
      <w:r>
        <w:rPr>
          <w:rFonts w:ascii="Courier New" w:hAnsi="Courier New"/>
        </w:rPr>
        <w:t>.csv</w:t>
      </w:r>
      <w:r>
        <w:rPr/>
        <w:t xml:space="preserve"> file, and wait for the confirmation message. It reports how many entries were created and, if any rows were skipped, which row numbers and why.</w:t>
      </w:r>
    </w:p>
    <w:p>
      <w:pPr/>
      <w:r>
        <w:rPr/>
        <w:t>The CSV file must be UTF-8 text with a header row using exactly these column names: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7"/>
        <w:gridCol w:w="2257"/>
        <w:gridCol w:w="2257"/>
        <w:gridCol w:w="2257"/>
      </w:tblGrid>
      <w:tr>
        <w:tc>
          <w:tcPr>
            <w:tcW w:type="dxa" w:w="2257"/>
            <w:shd w:val="clear" w:color="auto" w:fill="F2F2F2"/>
          </w:tcPr>
          <w:p>
            <w:r/>
            <w:r>
              <w:rPr>
                <w:b/>
              </w:rPr>
              <w:t>Column</w:t>
            </w:r>
          </w:p>
        </w:tc>
        <w:tc>
          <w:tcPr>
            <w:tcW w:type="dxa" w:w="2257"/>
            <w:shd w:val="clear" w:color="auto" w:fill="F2F2F2"/>
          </w:tcPr>
          <w:p>
            <w:r/>
            <w:r>
              <w:rPr>
                <w:b/>
              </w:rPr>
              <w:t>Required</w:t>
            </w:r>
          </w:p>
        </w:tc>
        <w:tc>
          <w:tcPr>
            <w:tcW w:type="dxa" w:w="2257"/>
            <w:shd w:val="clear" w:color="auto" w:fill="F2F2F2"/>
          </w:tcPr>
          <w:p>
            <w:r/>
            <w:r>
              <w:rPr>
                <w:b/>
              </w:rPr>
              <w:t>Format</w:t>
            </w:r>
          </w:p>
        </w:tc>
        <w:tc>
          <w:tcPr>
            <w:tcW w:type="dxa" w:w="2257"/>
            <w:shd w:val="clear" w:color="auto" w:fill="F2F2F2"/>
          </w:tcPr>
          <w:p>
            <w:r/>
            <w:r>
              <w:rPr>
                <w:b/>
              </w:rPr>
              <w:t>Notes</w:t>
            </w:r>
          </w:p>
        </w:tc>
      </w:tr>
      <w:tr>
        <w:tc>
          <w:tcPr>
            <w:tcW w:type="dxa" w:w="2257"/>
          </w:tcPr>
          <w:p>
            <w:r/>
            <w:r>
              <w:rPr>
                <w:rFonts w:ascii="Courier New" w:hAnsi="Courier New"/>
              </w:rPr>
              <w:t>question</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answer</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keywords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keywords.</w:t>
            </w:r>
          </w:p>
        </w:tc>
      </w:tr>
      <w:tr>
        <w:tc>
          <w:tcPr>
            <w:tcW w:type="dxa" w:w="2257"/>
          </w:tcPr>
          <w:p>
            <w:r/>
            <w:r>
              <w:rPr>
                <w:rFonts w:ascii="Courier New" w:hAnsi="Courier New"/>
              </w:rPr>
              <w:t>tags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tags.</w:t>
            </w:r>
          </w:p>
        </w:tc>
      </w:tr>
    </w:tbl>
    <w:p>
      <w:pPr/>
    </w:p>
    <w:p>
      <w:pPr>
        <w:pBdr>
          <w:left w:val="single" w:sz="18" w:space="8" w:color="4472C4"/>
        </w:pBdr>
        <w:shd w:val="clear" w:color="auto" w:fill="F2F2F2"/>
        <w:ind w:left="432"/>
      </w:pPr>
      <w:r>
        <w:rPr>
          <w:i/>
        </w:rPr>
        <w:t xml:space="preserve">Entries created through the bulk upload are always saved as active — if you need an imported entry to start out inactive, edit it afterwards and uncheck </w:t>
      </w:r>
      <w:r>
        <w:rPr>
          <w:b/>
          <w:i/>
        </w:rPr>
        <w:t>Active</w:t>
      </w:r>
      <w:r>
        <w:rPr>
          <w:i/>
        </w:rPr>
        <w:t>.</w:t>
      </w:r>
    </w:p>
    <w:p>
      <w:pPr>
        <w:jc w:val="center"/>
      </w:pPr>
      <w:r>
        <w:drawing>
          <wp:inline>
            <wp:extent cx="5486400" cy="2627734"/>
            <wp:docPr id="23" name="Picture 23"/>
            <wp:cNvGraphicFramePr>
              <a:graphicFrameLocks noChangeAspect="1"/>
            </wp:cNvGraphicFramePr>
            <a:graphic>
              <a:graphicData uri="http://schemas.openxmlformats.org/drawingml/2006/picture">
                <pic:pic>
                  <pic:nvPicPr>
                    <pic:cNvPr id="0" name="ch04-faqs.png"/>
                    <pic:cNvPicPr/>
                  </pic:nvPicPr>
                  <pic:blipFill>
                    <a:blip r:embed="rId32"/>
                    <a:stretch>
                      <a:fillRect/>
                    </a:stretch>
                  </pic:blipFill>
                  <pic:spPr>
                    <a:xfrm>
                      <a:off x="0" y="0"/>
                      <a:ext cx="5486400" cy="2627734"/>
                    </a:xfrm>
                    <a:prstGeom prst="rect"/>
                  </pic:spPr>
                </pic:pic>
              </a:graphicData>
            </a:graphic>
          </wp:inline>
        </w:drawing>
      </w:r>
    </w:p>
    <w:p>
      <w:pPr>
        <w:jc w:val="center"/>
      </w:pPr>
      <w:r>
        <w:rPr>
          <w:i/>
        </w:rPr>
        <w:t>The FAQs list under Knowledge</w:t>
      </w:r>
    </w:p>
    <w:p>
      <w:pPr/>
    </w:p>
    <w:p>
      <w:pPr>
        <w:jc w:val="center"/>
      </w:pPr>
      <w:r>
        <w:drawing>
          <wp:inline>
            <wp:extent cx="5486400" cy="2627734"/>
            <wp:docPr id="24" name="Picture 24"/>
            <wp:cNvGraphicFramePr>
              <a:graphicFrameLocks noChangeAspect="1"/>
            </wp:cNvGraphicFramePr>
            <a:graphic>
              <a:graphicData uri="http://schemas.openxmlformats.org/drawingml/2006/picture">
                <pic:pic>
                  <pic:nvPicPr>
                    <pic:cNvPr id="0" name="ch04-faq-bulk-upload.png"/>
                    <pic:cNvPicPr/>
                  </pic:nvPicPr>
                  <pic:blipFill>
                    <a:blip r:embed="rId33"/>
                    <a:stretch>
                      <a:fillRect/>
                    </a:stretch>
                  </pic:blipFill>
                  <pic:spPr>
                    <a:xfrm>
                      <a:off x="0" y="0"/>
                      <a:ext cx="5486400" cy="2627734"/>
                    </a:xfrm>
                    <a:prstGeom prst="rect"/>
                  </pic:spPr>
                </pic:pic>
              </a:graphicData>
            </a:graphic>
          </wp:inline>
        </w:drawing>
      </w:r>
    </w:p>
    <w:p>
      <w:pPr>
        <w:jc w:val="center"/>
      </w:pPr>
      <w:r>
        <w:rPr>
          <w:i/>
        </w:rPr>
        <w:t>Bulk-uploading FAQs from a CSV file</w:t>
      </w:r>
    </w:p>
    <w:p>
      <w:pPr/>
    </w:p>
    <w:p>
      <w:pPr>
        <w:pStyle w:val="Heading3"/>
      </w:pPr>
      <w:r>
        <w:rPr/>
        <w:t>Example scenario</w:t>
      </w:r>
    </w:p>
    <w:p>
      <w:pPr/>
      <w:r>
        <w:rPr/>
        <w:t xml:space="preserve">Proton's service team compiles a spreadsheet of 40 frequently asked questions about the e.MAS 7 warranty ahead of a launch event. Instead of typing each one in by hand, the administrator exports the spreadsheet as a CSV with </w:t>
      </w:r>
      <w:r>
        <w:rPr>
          <w:rFonts w:ascii="Courier New" w:hAnsi="Courier New"/>
        </w:rPr>
        <w:t>question</w:t>
      </w:r>
      <w:r>
        <w:rPr/>
        <w:t>/</w:t>
      </w:r>
      <w:r>
        <w:rPr>
          <w:rFonts w:ascii="Courier New" w:hAnsi="Courier New"/>
        </w:rPr>
        <w:t>answer</w:t>
      </w:r>
      <w:r>
        <w:rPr/>
        <w:t>/</w:t>
      </w:r>
      <w:r>
        <w:rPr>
          <w:rFonts w:ascii="Courier New" w:hAnsi="Courier New"/>
        </w:rPr>
        <w:t>keywords</w:t>
      </w:r>
      <w:r>
        <w:rPr/>
        <w:t>/</w:t>
      </w:r>
      <w:r>
        <w:rPr>
          <w:rFonts w:ascii="Courier New" w:hAnsi="Courier New"/>
        </w:rPr>
        <w:t>tags</w:t>
      </w:r>
      <w:r>
        <w:rPr/>
        <w:t xml:space="preserve"> columns and uses </w:t>
      </w:r>
      <w:r>
        <w:rPr>
          <w:b/>
        </w:rPr>
        <w:t>Bulk upload (CSV)</w:t>
      </w:r>
      <w:r>
        <w:rPr/>
        <w:t xml:space="preserve"> to import all 40 entries in one go, then spot-checks a few of them in Playground before the launch.</w:t>
      </w:r>
    </w:p>
    <w:p>
      <w:pPr>
        <w:pStyle w:val="Heading3"/>
      </w:pPr>
      <w:r>
        <w:rPr/>
        <w:t>Integrations &amp; automation</w:t>
      </w:r>
    </w:p>
    <w:p>
      <w:pPr/>
      <w:r>
        <w:rPr/>
        <w:t xml:space="preserve">FAQ entries are part of the knowledge base the assistant draws on for Suggest-a-reply, the Ask Copilot panel, and AI auto-drafted replies (see Conversations and AI Behaviour). Toggling an entry's </w:t>
      </w:r>
      <w:r>
        <w:rPr>
          <w:b/>
        </w:rPr>
        <w:t>Active</w:t>
      </w:r>
      <w:r>
        <w:rPr/>
        <w:t xml:space="preserve"> flag off removes it from grounding immediately, without deleting it.</w:t>
      </w:r>
    </w:p>
    <w:p>
      <w:pPr>
        <w:pStyle w:val="Heading2"/>
      </w:pPr>
      <w:r>
        <w:rPr/>
        <w:t>Documents</w:t>
      </w:r>
    </w:p>
    <w:p>
      <w:pPr>
        <w:pStyle w:val="Heading3"/>
      </w:pPr>
      <w:r>
        <w:rPr/>
        <w:t>What it is</w:t>
      </w:r>
    </w:p>
    <w:p>
      <w:pPr/>
      <w:r>
        <w:rPr/>
        <w:t>Documents covers the larger, bulk knowledge corpus that also grounds the assistant's answers, alongside FAQs. It has two related views in the left-hand navigation:</w:t>
      </w:r>
    </w:p>
    <w:p>
      <w:pPr>
        <w:ind w:left="360"/>
      </w:pPr>
      <w:r>
        <w:t xml:space="preserve">•  </w:t>
      </w:r>
      <w:r>
        <w:rPr>
          <w:b/>
        </w:rPr>
        <w:t>Documents</w:t>
      </w:r>
      <w:r>
        <w:rPr/>
        <w:t xml:space="preserve"> — a read-only listing of everything indexed in the tenant's bulk search corpus (product manuals, policies, and similar material loaded outside the CRM), so administrators and agents can see what the assistant can quote from.</w:t>
      </w:r>
    </w:p>
    <w:p>
      <w:pPr>
        <w:ind w:left="360"/>
      </w:pPr>
      <w:r>
        <w:t xml:space="preserve">•  </w:t>
      </w:r>
      <w:r>
        <w:rPr>
          <w:b/>
        </w:rPr>
        <w:t>Uploads</w:t>
      </w:r>
      <w:r>
        <w:rPr/>
        <w:t xml:space="preserve"> — where operators add their own text or files directly from the CRM; these are queued for indexing and become searchable once processing finishes.</w:t>
      </w:r>
    </w:p>
    <w:p>
      <w:pPr>
        <w:pStyle w:val="Heading3"/>
      </w:pPr>
      <w:r>
        <w:rPr/>
        <w:t>Where to find it</w:t>
      </w:r>
    </w:p>
    <w:p>
      <w:pPr/>
      <w:r>
        <w:rPr/>
        <w:t xml:space="preserve">In the left-hand navigation, open </w:t>
      </w:r>
      <w:r>
        <w:rPr>
          <w:b/>
        </w:rPr>
        <w:t>Knowledge</w:t>
      </w:r>
      <w:r>
        <w:rPr/>
        <w:t xml:space="preserve"> and select </w:t>
      </w:r>
      <w:r>
        <w:rPr>
          <w:b/>
        </w:rPr>
        <w:t>Documents</w:t>
      </w:r>
      <w:r>
        <w:rPr/>
        <w:t xml:space="preserve"> for the read-only corpus listing, or </w:t>
      </w:r>
      <w:r>
        <w:rPr>
          <w:b/>
        </w:rPr>
        <w:t>Uploads</w:t>
      </w:r>
      <w:r>
        <w:rPr/>
        <w:t xml:space="preserve"> to add new material.</w:t>
      </w:r>
    </w:p>
    <w:p>
      <w:pPr>
        <w:pStyle w:val="Heading3"/>
      </w:pPr>
      <w:r>
        <w:rPr/>
        <w:t>How to use it</w:t>
      </w:r>
    </w:p>
    <w:p>
      <w:pPr>
        <w:pStyle w:val="Heading4"/>
      </w:pPr>
      <w:r>
        <w:rPr/>
        <w:t>Browsing the indexed corpus (Documents)</w:t>
      </w:r>
    </w:p>
    <w:p>
      <w:pPr>
        <w:ind w:left="360"/>
      </w:pPr>
      <w:r>
        <w:t xml:space="preserve">1.  </w:t>
      </w:r>
      <w:r>
        <w:rPr/>
        <w:t xml:space="preserve">Open </w:t>
      </w:r>
      <w:r>
        <w:rPr>
          <w:b/>
        </w:rPr>
        <w:t>Knowledge → Documents</w:t>
      </w:r>
      <w:r>
        <w:rPr/>
        <w:t>. Each row shows a document's title, a link to its source (if available), and a short snippet.</w:t>
      </w:r>
    </w:p>
    <w:p>
      <w:pPr>
        <w:ind w:left="360"/>
      </w:pPr>
      <w:r>
        <w:t xml:space="preserve">2.  </w:t>
      </w:r>
      <w:r>
        <w:rPr/>
        <w:t>Use the filter box to search by title, link, or snippet.</w:t>
      </w:r>
    </w:p>
    <w:p>
      <w:pPr>
        <w:ind w:left="360"/>
      </w:pPr>
      <w:r>
        <w:t xml:space="preserve">3.  </w:t>
      </w:r>
      <w:r>
        <w:rPr/>
        <w:t xml:space="preserve">Click </w:t>
      </w:r>
      <w:r>
        <w:rPr>
          <w:b/>
        </w:rPr>
        <w:t>Refresh</w:t>
      </w:r>
      <w:r>
        <w:rPr/>
        <w:t xml:space="preserve"> to reload the list after new material has finished indexing elsewhere.</w:t>
      </w:r>
    </w:p>
    <w:p>
      <w:pPr/>
      <w:r>
        <w:rPr/>
        <w:t xml:space="preserve">This view is read-only from the CRM — there is no upload, edit, or delete here; use </w:t>
      </w:r>
      <w:r>
        <w:rPr>
          <w:b/>
        </w:rPr>
        <w:t>Uploads</w:t>
      </w:r>
      <w:r>
        <w:rPr/>
        <w:t xml:space="preserve"> instead to add operator-authored material.</w:t>
      </w:r>
    </w:p>
    <w:p>
      <w:pPr>
        <w:pStyle w:val="Heading4"/>
      </w:pPr>
      <w:r>
        <w:rPr/>
        <w:t>Adding operator-authored material (Uploads)</w:t>
      </w:r>
    </w:p>
    <w:p>
      <w:pPr>
        <w:ind w:left="360"/>
      </w:pPr>
      <w:r>
        <w:t xml:space="preserve">1.  </w:t>
      </w:r>
      <w:r>
        <w:rPr/>
        <w:t xml:space="preserve">Open </w:t>
      </w:r>
      <w:r>
        <w:rPr>
          <w:b/>
        </w:rPr>
        <w:t>Knowledge → Uploads</w:t>
      </w:r>
      <w:r>
        <w:rPr/>
        <w:t>.</w:t>
      </w:r>
    </w:p>
    <w:p>
      <w:pPr>
        <w:ind w:left="360"/>
      </w:pPr>
      <w:r>
        <w:t xml:space="preserve">2.  </w:t>
      </w:r>
      <w:r>
        <w:rPr/>
        <w:t xml:space="preserve">To paste text directly, click </w:t>
      </w:r>
      <w:r>
        <w:rPr>
          <w:b/>
        </w:rPr>
        <w:t>+ Add text</w:t>
      </w:r>
      <w:r>
        <w:rPr/>
        <w:t xml:space="preserve">, give it a </w:t>
      </w:r>
      <w:r>
        <w:rPr>
          <w:b/>
        </w:rPr>
        <w:t>Title</w:t>
      </w:r>
      <w:r>
        <w:rPr/>
        <w:t xml:space="preserve">, paste the content into </w:t>
      </w:r>
      <w:r>
        <w:rPr>
          <w:b/>
        </w:rPr>
        <w:t>Body</w:t>
      </w:r>
      <w:r>
        <w:rPr/>
        <w:t>, and submit.</w:t>
      </w:r>
    </w:p>
    <w:p>
      <w:pPr>
        <w:ind w:left="360"/>
      </w:pPr>
      <w:r>
        <w:t xml:space="preserve">3.  </w:t>
      </w:r>
      <w:r>
        <w:rPr/>
        <w:t xml:space="preserve">To upload a file instead, click </w:t>
      </w:r>
      <w:r>
        <w:rPr>
          <w:b/>
        </w:rPr>
        <w:t>Upload file</w:t>
      </w:r>
      <w:r>
        <w:rPr/>
        <w:t xml:space="preserve"> and choose a </w:t>
      </w:r>
      <w:r>
        <w:rPr>
          <w:rFonts w:ascii="Courier New" w:hAnsi="Courier New"/>
        </w:rPr>
        <w:t>.pdf</w:t>
      </w:r>
      <w:r>
        <w:rPr/>
        <w:t xml:space="preserve">, </w:t>
      </w:r>
      <w:r>
        <w:rPr>
          <w:rFonts w:ascii="Courier New" w:hAnsi="Courier New"/>
        </w:rPr>
        <w:t>.docx</w:t>
      </w:r>
      <w:r>
        <w:rPr/>
        <w:t xml:space="preserve">, </w:t>
      </w:r>
      <w:r>
        <w:rPr>
          <w:rFonts w:ascii="Courier New" w:hAnsi="Courier New"/>
        </w:rPr>
        <w:t>.md</w:t>
      </w:r>
      <w:r>
        <w:rPr/>
        <w:t xml:space="preserve">, </w:t>
      </w:r>
      <w:r>
        <w:rPr>
          <w:rFonts w:ascii="Courier New" w:hAnsi="Courier New"/>
        </w:rPr>
        <w:t>.txt</w:t>
      </w:r>
      <w:r>
        <w:rPr/>
        <w:t xml:space="preserve">, or </w:t>
      </w:r>
      <w:r>
        <w:rPr>
          <w:rFonts w:ascii="Courier New" w:hAnsi="Courier New"/>
        </w:rPr>
        <w:t>.markdown</w:t>
      </w:r>
      <w:r>
        <w:rPr/>
        <w:t xml:space="preserve"> file.</w:t>
      </w:r>
    </w:p>
    <w:p>
      <w:pPr>
        <w:ind w:left="360"/>
      </w:pPr>
      <w:r>
        <w:t xml:space="preserve">4.  </w:t>
      </w:r>
      <w:r>
        <w:rPr/>
        <w:t xml:space="preserve">Watch the </w:t>
      </w:r>
      <w:r>
        <w:rPr>
          <w:b/>
        </w:rPr>
        <w:t>Status</w:t>
      </w:r>
      <w:r>
        <w:rPr/>
        <w:t xml:space="preserve"> column: new documents start as </w:t>
      </w:r>
      <w:r>
        <w:rPr>
          <w:b/>
        </w:rPr>
        <w:t>pending</w:t>
      </w:r>
      <w:r>
        <w:rPr/>
        <w:t xml:space="preserve"> while they are processed, then move to </w:t>
      </w:r>
      <w:r>
        <w:rPr>
          <w:b/>
        </w:rPr>
        <w:t>indexed</w:t>
      </w:r>
      <w:r>
        <w:rPr/>
        <w:t xml:space="preserve"> once searchable, or </w:t>
      </w:r>
      <w:r>
        <w:rPr>
          <w:b/>
        </w:rPr>
        <w:t>failed</w:t>
      </w:r>
      <w:r>
        <w:rPr/>
        <w:t xml:space="preserve"> if something went wrong (hover the badge for the reason).</w:t>
      </w:r>
    </w:p>
    <w:p>
      <w:pPr>
        <w:ind w:left="360"/>
      </w:pPr>
      <w:r>
        <w:t xml:space="preserve">5.  </w:t>
      </w:r>
      <w:r>
        <w:rPr/>
        <w:t xml:space="preserve">To remove a document you added, click </w:t>
      </w:r>
      <w:r>
        <w:rPr>
          <w:b/>
        </w:rPr>
        <w:t>Delete</w:t>
      </w:r>
      <w:r>
        <w:rPr/>
        <w:t xml:space="preserve"> on its row and confirm.</w:t>
      </w:r>
    </w:p>
    <w:p>
      <w:pPr>
        <w:jc w:val="center"/>
      </w:pPr>
      <w:r>
        <w:drawing>
          <wp:inline>
            <wp:extent cx="5486400" cy="2627734"/>
            <wp:docPr id="25" name="Picture 25"/>
            <wp:cNvGraphicFramePr>
              <a:graphicFrameLocks noChangeAspect="1"/>
            </wp:cNvGraphicFramePr>
            <a:graphic>
              <a:graphicData uri="http://schemas.openxmlformats.org/drawingml/2006/picture">
                <pic:pic>
                  <pic:nvPicPr>
                    <pic:cNvPr id="0" name="ch04-documents.png"/>
                    <pic:cNvPicPr/>
                  </pic:nvPicPr>
                  <pic:blipFill>
                    <a:blip r:embed="rId34"/>
                    <a:stretch>
                      <a:fillRect/>
                    </a:stretch>
                  </pic:blipFill>
                  <pic:spPr>
                    <a:xfrm>
                      <a:off x="0" y="0"/>
                      <a:ext cx="5486400" cy="2627734"/>
                    </a:xfrm>
                    <a:prstGeom prst="rect"/>
                  </pic:spPr>
                </pic:pic>
              </a:graphicData>
            </a:graphic>
          </wp:inline>
        </w:drawing>
      </w:r>
    </w:p>
    <w:p>
      <w:pPr>
        <w:jc w:val="center"/>
      </w:pPr>
      <w:r>
        <w:rPr>
          <w:i/>
        </w:rPr>
        <w:t>Uploading a document to the knowledge base</w:t>
      </w:r>
    </w:p>
    <w:p>
      <w:pPr/>
    </w:p>
    <w:p>
      <w:pPr>
        <w:pStyle w:val="Heading3"/>
      </w:pPr>
      <w:r>
        <w:rPr/>
        <w:t>Example scenario</w:t>
      </w:r>
    </w:p>
    <w:p>
      <w:pPr/>
      <w:r>
        <w:rPr/>
        <w:t xml:space="preserve">An administrator wants the assistant to be able to answer detailed questions about the Proton X50 owner's manual. Rather than writing FAQ entries for every possible question, they upload the manual as a PDF under </w:t>
      </w:r>
      <w:r>
        <w:rPr>
          <w:b/>
        </w:rPr>
        <w:t>Uploads</w:t>
      </w:r>
      <w:r>
        <w:rPr/>
        <w:t xml:space="preserve"> and wait for it to reach </w:t>
      </w:r>
      <w:r>
        <w:rPr>
          <w:b/>
        </w:rPr>
        <w:t>indexed</w:t>
      </w:r>
      <w:r>
        <w:rPr/>
        <w:t xml:space="preserve"> status, after which the assistant can draw on it directly.</w:t>
      </w:r>
    </w:p>
    <w:p>
      <w:pPr>
        <w:pStyle w:val="Heading3"/>
      </w:pPr>
      <w:r>
        <w:rPr/>
        <w:t>Integrations &amp; automation</w:t>
      </w:r>
    </w:p>
    <w:p>
      <w:pPr/>
      <w:r>
        <w:rPr/>
        <w:t>Both the read-only corpus and the operator-authored uploads feed the same grounding the assistant uses for Suggest-a-reply, Ask Copilot, and Playground answers (see Conversations). Uploads that finish indexing become available to every assistant persona automatically — there is no separate step to attach a document to a specific assistant.</w:t>
      </w:r>
    </w:p>
    <w:p>
      <w:pPr>
        <w:pStyle w:val="Heading2"/>
      </w:pPr>
      <w:r>
        <w:rPr/>
        <w:t>Assistants</w:t>
      </w:r>
    </w:p>
    <w:p>
      <w:pPr>
        <w:pStyle w:val="Heading3"/>
      </w:pPr>
      <w:r>
        <w:rPr/>
        <w:t>What it is</w:t>
      </w:r>
    </w:p>
    <w:p>
      <w:pPr/>
      <w:r>
        <w:rPr/>
        <w:t xml:space="preserve">An Assistant is a named AI persona: its own name, description, and product context, with its own instructions, temperature, guardrails, and tool access, configured on the Settings and Tools pages. Most tenants only need one, and a </w:t>
      </w:r>
      <w:r>
        <w:rPr>
          <w:b/>
        </w:rPr>
        <w:t>Default Assistant</w:t>
      </w:r>
      <w:r>
        <w:rPr/>
        <w:t xml:space="preserve"> always exists so nothing has to be configured before the AI works. Larger tenants can create additional assistants — for example, one per product line or department — and pick which one answers on which inbox (see Inboxes).</w:t>
      </w:r>
    </w:p>
    <w:p>
      <w:pPr>
        <w:pStyle w:val="Heading3"/>
      </w:pPr>
      <w:r>
        <w:rPr/>
        <w:t>Where to find it</w:t>
      </w:r>
    </w:p>
    <w:p>
      <w:pPr/>
      <w:r>
        <w:rPr/>
        <w:t xml:space="preserve">In the left-hand navigation, open </w:t>
      </w:r>
      <w:r>
        <w:rPr>
          <w:b/>
        </w:rPr>
        <w:t>Knowledge</w:t>
      </w:r>
      <w:r>
        <w:rPr/>
        <w:t xml:space="preserve"> and select </w:t>
      </w:r>
      <w:r>
        <w:rPr>
          <w:b/>
        </w:rPr>
        <w:t>Assistants</w:t>
      </w:r>
      <w:r>
        <w:rPr/>
        <w:t>.</w:t>
      </w:r>
    </w:p>
    <w:p>
      <w:pPr>
        <w:pStyle w:val="Heading3"/>
      </w:pPr>
      <w:r>
        <w:rPr/>
        <w:t>How to use it</w:t>
      </w:r>
    </w:p>
    <w:p>
      <w:pPr>
        <w:ind w:left="360"/>
      </w:pPr>
      <w:r>
        <w:t xml:space="preserve">1.  </w:t>
      </w:r>
      <w:r>
        <w:rPr/>
        <w:t xml:space="preserve">Open </w:t>
      </w:r>
      <w:r>
        <w:rPr>
          <w:b/>
        </w:rPr>
        <w:t>Knowledge → Assistants</w:t>
      </w:r>
      <w:r>
        <w:rPr/>
        <w:t xml:space="preserve"> to see every assistant, with a </w:t>
      </w:r>
      <w:r>
        <w:rPr>
          <w:b/>
        </w:rPr>
        <w:t>default</w:t>
      </w:r>
      <w:r>
        <w:rPr/>
        <w:t xml:space="preserve"> badge on the one used when no other assistant is assigned.</w:t>
      </w:r>
    </w:p>
    <w:p>
      <w:pPr>
        <w:ind w:left="360"/>
      </w:pPr>
      <w:r>
        <w:t xml:space="preserve">2.  </w:t>
      </w:r>
      <w:r>
        <w:rPr/>
        <w:t xml:space="preserve">To create one, click </w:t>
      </w:r>
      <w:r>
        <w:rPr>
          <w:b/>
        </w:rPr>
        <w:t>+ New assistant</w:t>
      </w:r>
      <w:r>
        <w:rPr/>
        <w:t xml:space="preserve">, enter a </w:t>
      </w:r>
      <w:r>
        <w:rPr>
          <w:b/>
        </w:rPr>
        <w:t>Name</w:t>
      </w:r>
      <w:r>
        <w:rPr/>
        <w:t xml:space="preserve"> (required), optional </w:t>
      </w:r>
      <w:r>
        <w:rPr>
          <w:b/>
        </w:rPr>
        <w:t>Description</w:t>
      </w:r>
      <w:r>
        <w:rPr/>
        <w:t xml:space="preserve"> and </w:t>
      </w:r>
      <w:r>
        <w:rPr>
          <w:b/>
        </w:rPr>
        <w:t>Product name</w:t>
      </w:r>
      <w:r>
        <w:rPr/>
        <w:t>, and save.</w:t>
      </w:r>
    </w:p>
    <w:p>
      <w:pPr>
        <w:ind w:left="360"/>
      </w:pPr>
      <w:r>
        <w:t xml:space="preserve">3.  </w:t>
      </w:r>
      <w:r>
        <w:rPr/>
        <w:t xml:space="preserve">To change one, click </w:t>
      </w:r>
      <w:r>
        <w:rPr>
          <w:b/>
        </w:rPr>
        <w:t>Edit</w:t>
      </w:r>
      <w:r>
        <w:rPr/>
        <w:t xml:space="preserve"> on its row, update the fields, and save.</w:t>
      </w:r>
    </w:p>
    <w:p>
      <w:pPr>
        <w:ind w:left="360"/>
      </w:pPr>
      <w:r>
        <w:t xml:space="preserve">4.  </w:t>
      </w:r>
      <w:r>
        <w:rPr/>
        <w:t xml:space="preserve">To remove one, click </w:t>
      </w:r>
      <w:r>
        <w:rPr>
          <w:b/>
        </w:rPr>
        <w:t>Delete</w:t>
      </w:r>
      <w:r>
        <w:rPr/>
        <w:t xml:space="preserve"> on its row and confirm — the default assistant cannot be deleted; make another assistant the default first if you need to retire it.</w:t>
      </w:r>
    </w:p>
    <w:p>
      <w:pPr>
        <w:ind w:left="360"/>
      </w:pPr>
      <w:r>
        <w:t xml:space="preserve">5.  </w:t>
      </w:r>
      <w:r>
        <w:rPr/>
        <w:t xml:space="preserve">Once an assistant exists, pick it from the </w:t>
      </w:r>
      <w:r>
        <w:rPr>
          <w:b/>
        </w:rPr>
        <w:t>Assistant</w:t>
      </w:r>
      <w:r>
        <w:rPr/>
        <w:t xml:space="preserve"> selector shown at the top of the Scenarios, Playground, Tools, and Settings pages to configure or test that specific persona.</w:t>
      </w:r>
    </w:p>
    <w:p>
      <w:pPr>
        <w:jc w:val="center"/>
      </w:pPr>
      <w:r>
        <w:drawing>
          <wp:inline>
            <wp:extent cx="5486400" cy="2627734"/>
            <wp:docPr id="26" name="Picture 26"/>
            <wp:cNvGraphicFramePr>
              <a:graphicFrameLocks noChangeAspect="1"/>
            </wp:cNvGraphicFramePr>
            <a:graphic>
              <a:graphicData uri="http://schemas.openxmlformats.org/drawingml/2006/picture">
                <pic:pic>
                  <pic:nvPicPr>
                    <pic:cNvPr id="0" name="ch04-assistants.png"/>
                    <pic:cNvPicPr/>
                  </pic:nvPicPr>
                  <pic:blipFill>
                    <a:blip r:embed="rId35"/>
                    <a:stretch>
                      <a:fillRect/>
                    </a:stretch>
                  </pic:blipFill>
                  <pic:spPr>
                    <a:xfrm>
                      <a:off x="0" y="0"/>
                      <a:ext cx="5486400" cy="2627734"/>
                    </a:xfrm>
                    <a:prstGeom prst="rect"/>
                  </pic:spPr>
                </pic:pic>
              </a:graphicData>
            </a:graphic>
          </wp:inline>
        </w:drawing>
      </w:r>
    </w:p>
    <w:p>
      <w:pPr>
        <w:jc w:val="center"/>
      </w:pPr>
      <w:r>
        <w:rPr>
          <w:i/>
        </w:rPr>
        <w:t>The Assistants list under Knowledge</w:t>
      </w:r>
    </w:p>
    <w:p>
      <w:pPr/>
    </w:p>
    <w:p>
      <w:pPr>
        <w:pStyle w:val="Heading3"/>
      </w:pPr>
      <w:r>
        <w:rPr/>
        <w:t>Example scenario</w:t>
      </w:r>
    </w:p>
    <w:p>
      <w:pPr/>
      <w:r>
        <w:rPr/>
        <w:t>Proton's dealership arm wants the same CRM tenant to answer both new-car sales questions and after-sales service questions with a different tone for each. An administrator creates a second assistant named "Proton Service Assistant" alongside the default sales-focused one, then assigns it to the after-sales WhatsApp inbox under Inboxes.</w:t>
      </w:r>
    </w:p>
    <w:p>
      <w:pPr>
        <w:pStyle w:val="Heading3"/>
      </w:pPr>
      <w:r>
        <w:rPr/>
        <w:t>Integrations &amp; automation</w:t>
      </w:r>
    </w:p>
    <w:p>
      <w:pPr/>
      <w:r>
        <w:rPr/>
        <w:t>The assistant selected in the header of Scenarios, Playground, Tools, and Settings is shared across those pages during a session, so switching it in one place carries over to the others. Which assistant actually answers on a given conversation is controlled from Inboxes.</w:t>
      </w:r>
    </w:p>
    <w:p>
      <w:pPr>
        <w:pStyle w:val="Heading2"/>
      </w:pPr>
      <w:r>
        <w:rPr/>
        <w:t>Scenarios</w:t>
      </w:r>
    </w:p>
    <w:p>
      <w:pPr>
        <w:pStyle w:val="Heading3"/>
      </w:pPr>
      <w:r>
        <w:rPr/>
        <w:t>What it is</w:t>
      </w:r>
    </w:p>
    <w:p>
      <w:pPr/>
      <w:r>
        <w:rPr/>
        <w:t>A Scenario is a named playbook — a block of instructions, scoped to one assistant, that gets added to that assistant's behaviour when the scenario is turned on. Use it to give the assistant extra guidance for a specific situation (for example, how to handle a recall notice or a warranty claim) without rewriting its whole persona. A scenario can also be tied to specific tools so the assistant knows which ones to reach for in that situation.</w:t>
      </w:r>
    </w:p>
    <w:p>
      <w:pPr>
        <w:pStyle w:val="Heading3"/>
      </w:pPr>
      <w:r>
        <w:rPr/>
        <w:t>Where to find it</w:t>
      </w:r>
    </w:p>
    <w:p>
      <w:pPr/>
      <w:r>
        <w:rPr/>
        <w:t xml:space="preserve">In the left-hand navigation, open </w:t>
      </w:r>
      <w:r>
        <w:rPr>
          <w:b/>
        </w:rPr>
        <w:t>Knowledge</w:t>
      </w:r>
      <w:r>
        <w:rPr/>
        <w:t xml:space="preserve"> and select </w:t>
      </w:r>
      <w:r>
        <w:rPr>
          <w:b/>
        </w:rPr>
        <w:t>Scenarios</w:t>
      </w:r>
      <w:r>
        <w:rPr/>
        <w:t>.</w:t>
      </w:r>
    </w:p>
    <w:p>
      <w:pPr>
        <w:pStyle w:val="Heading3"/>
      </w:pPr>
      <w:r>
        <w:rPr/>
        <w:t>How to use it</w:t>
      </w:r>
    </w:p>
    <w:p>
      <w:pPr>
        <w:ind w:left="360"/>
      </w:pPr>
      <w:r>
        <w:t xml:space="preserve">1.  </w:t>
      </w:r>
      <w:r>
        <w:rPr/>
        <w:t xml:space="preserve">Open </w:t>
      </w:r>
      <w:r>
        <w:rPr>
          <w:b/>
        </w:rPr>
        <w:t>Knowledge → Scenarios</w:t>
      </w:r>
      <w:r>
        <w:rPr/>
        <w:t xml:space="preserve"> and pick the assistant you want to manage scenarios for, using the </w:t>
      </w:r>
      <w:r>
        <w:rPr>
          <w:b/>
        </w:rPr>
        <w:t>Assistant</w:t>
      </w:r>
      <w:r>
        <w:rPr/>
        <w:t xml:space="preserve"> selector at the top.</w:t>
      </w:r>
    </w:p>
    <w:p>
      <w:pPr>
        <w:ind w:left="360"/>
      </w:pPr>
      <w:r>
        <w:t xml:space="preserve">2.  </w:t>
      </w:r>
      <w:r>
        <w:rPr/>
        <w:t xml:space="preserve">To create one, click </w:t>
      </w:r>
      <w:r>
        <w:rPr>
          <w:b/>
        </w:rPr>
        <w:t>+ New scenario</w:t>
      </w:r>
      <w:r>
        <w:rPr/>
        <w:t xml:space="preserve">, enter a </w:t>
      </w:r>
      <w:r>
        <w:rPr>
          <w:b/>
        </w:rPr>
        <w:t>Title</w:t>
      </w:r>
      <w:r>
        <w:rPr/>
        <w:t xml:space="preserve"> (required), an optional short </w:t>
      </w:r>
      <w:r>
        <w:rPr>
          <w:b/>
        </w:rPr>
        <w:t>Description</w:t>
      </w:r>
      <w:r>
        <w:rPr/>
        <w:t xml:space="preserve">, and the </w:t>
      </w:r>
      <w:r>
        <w:rPr>
          <w:b/>
        </w:rPr>
        <w:t>Instruction</w:t>
      </w:r>
      <w:r>
        <w:rPr/>
        <w:t xml:space="preserve"> text the assistant should follow when this scenario applies.</w:t>
      </w:r>
    </w:p>
    <w:p>
      <w:pPr>
        <w:ind w:left="360"/>
      </w:pPr>
      <w:r>
        <w:t xml:space="preserve">3.  </w:t>
      </w:r>
      <w:r>
        <w:rPr/>
        <w:t xml:space="preserve">Optionally tick which </w:t>
      </w:r>
      <w:r>
        <w:rPr>
          <w:b/>
        </w:rPr>
        <w:t>Tools</w:t>
      </w:r>
      <w:r>
        <w:rPr/>
        <w:t xml:space="preserve"> the assistant should have available for this scenario, from the built-in and custom tools already registered under Tools.</w:t>
      </w:r>
    </w:p>
    <w:p>
      <w:pPr>
        <w:ind w:left="360"/>
      </w:pPr>
      <w:r>
        <w:t xml:space="preserve">4.  </w:t>
      </w:r>
      <w:r>
        <w:rPr/>
        <w:t xml:space="preserve">Leave </w:t>
      </w:r>
      <w:r>
        <w:rPr>
          <w:b/>
        </w:rPr>
        <w:t>Enabled</w:t>
      </w:r>
      <w:r>
        <w:rPr/>
        <w:t xml:space="preserve"> checked so the scenario is active, then save.</w:t>
      </w:r>
    </w:p>
    <w:p>
      <w:pPr>
        <w:ind w:left="360"/>
      </w:pPr>
      <w:r>
        <w:t xml:space="preserve">5.  </w:t>
      </w:r>
      <w:r>
        <w:rPr/>
        <w:t>To turn a scenario on or off without editing it, use the toggle switch in its row.</w:t>
      </w:r>
    </w:p>
    <w:p>
      <w:pPr>
        <w:ind w:left="360"/>
      </w:pPr>
      <w:r>
        <w:t xml:space="preserve">6.  </w:t>
      </w:r>
      <w:r>
        <w:rPr/>
        <w:t xml:space="preserve">To change or remove a scenario, click </w:t>
      </w:r>
      <w:r>
        <w:rPr>
          <w:b/>
        </w:rPr>
        <w:t>Edit</w:t>
      </w:r>
      <w:r>
        <w:rPr/>
        <w:t xml:space="preserve"> or </w:t>
      </w:r>
      <w:r>
        <w:rPr>
          <w:b/>
        </w:rPr>
        <w:t>Delete</w:t>
      </w:r>
      <w:r>
        <w:rPr/>
        <w:t xml:space="preserve"> on its row.</w:t>
      </w:r>
    </w:p>
    <w:p>
      <w:pPr/>
      <w:r>
        <w:rPr/>
        <w:t>Each assistant can hold a limited number of scenarios, and the instruction text has a maximum length — the page shows a character counter and will not let you save past the limit.</w:t>
      </w:r>
    </w:p>
    <w:p>
      <w:pPr>
        <w:jc w:val="center"/>
      </w:pPr>
      <w:r>
        <w:drawing>
          <wp:inline>
            <wp:extent cx="5486400" cy="2627734"/>
            <wp:docPr id="27" name="Picture 27"/>
            <wp:cNvGraphicFramePr>
              <a:graphicFrameLocks noChangeAspect="1"/>
            </wp:cNvGraphicFramePr>
            <a:graphic>
              <a:graphicData uri="http://schemas.openxmlformats.org/drawingml/2006/picture">
                <pic:pic>
                  <pic:nvPicPr>
                    <pic:cNvPr id="0" name="ch04-scenarios.png"/>
                    <pic:cNvPicPr/>
                  </pic:nvPicPr>
                  <pic:blipFill>
                    <a:blip r:embed="rId36"/>
                    <a:stretch>
                      <a:fillRect/>
                    </a:stretch>
                  </pic:blipFill>
                  <pic:spPr>
                    <a:xfrm>
                      <a:off x="0" y="0"/>
                      <a:ext cx="5486400" cy="2627734"/>
                    </a:xfrm>
                    <a:prstGeom prst="rect"/>
                  </pic:spPr>
                </pic:pic>
              </a:graphicData>
            </a:graphic>
          </wp:inline>
        </w:drawing>
      </w:r>
    </w:p>
    <w:p>
      <w:pPr>
        <w:jc w:val="center"/>
      </w:pPr>
      <w:r>
        <w:rPr>
          <w:i/>
        </w:rPr>
        <w:t>The Scenarios list under Knowledge</w:t>
      </w:r>
    </w:p>
    <w:p>
      <w:pPr/>
    </w:p>
    <w:p>
      <w:pPr>
        <w:pStyle w:val="Heading3"/>
      </w:pPr>
      <w:r>
        <w:rPr/>
        <w:t>Example scenario</w:t>
      </w:r>
    </w:p>
    <w:p>
      <w:pPr/>
      <w:r>
        <w:rPr/>
        <w:t>Proton issues a service campaign for a steering component on the X70. The administrator creates a "Steering component recall" scenario on the Service Assistant with instructions to ask for the vehicle number, check it against the recall list using the relevant tool, and direct affected customers to book a service appointment.</w:t>
      </w:r>
    </w:p>
    <w:p>
      <w:pPr>
        <w:pStyle w:val="Heading3"/>
      </w:pPr>
      <w:r>
        <w:rPr/>
        <w:t>Integrations &amp; automation</w:t>
      </w:r>
    </w:p>
    <w:p>
      <w:pPr/>
      <w:r>
        <w:rPr/>
        <w:t>Enabled scenarios are folded into the assistant's behaviour wherever that assistant answers — in Playground testing and in real conversations alike. Disabling a scenario removes its instructions immediately without deleting it, so it can be re-enabled later.</w:t>
      </w:r>
    </w:p>
    <w:p>
      <w:pPr>
        <w:pStyle w:val="Heading2"/>
      </w:pPr>
      <w:r>
        <w:rPr/>
        <w:t>Playground</w:t>
      </w:r>
    </w:p>
    <w:p>
      <w:pPr>
        <w:pStyle w:val="Heading3"/>
      </w:pPr>
      <w:r>
        <w:rPr/>
        <w:t>What it is</w:t>
      </w:r>
    </w:p>
    <w:p>
      <w:pPr/>
      <w:r>
        <w:rPr/>
        <w:t>Playground is a sandbox for trying out an assistant outside any real conversation. It behaves like the Ask Copilot panel in a conversation — you type a question, the assistant answers using its configured knowledge and tools, and the reply shows which tools it used and any sources it drew on — but nothing here reaches a customer.</w:t>
      </w:r>
    </w:p>
    <w:p>
      <w:pPr>
        <w:pStyle w:val="Heading3"/>
      </w:pPr>
      <w:r>
        <w:rPr/>
        <w:t>Where to find it</w:t>
      </w:r>
    </w:p>
    <w:p>
      <w:pPr/>
      <w:r>
        <w:rPr/>
        <w:t xml:space="preserve">In the left-hand navigation, open </w:t>
      </w:r>
      <w:r>
        <w:rPr>
          <w:b/>
        </w:rPr>
        <w:t>Knowledge</w:t>
      </w:r>
      <w:r>
        <w:rPr/>
        <w:t xml:space="preserve"> and select </w:t>
      </w:r>
      <w:r>
        <w:rPr>
          <w:b/>
        </w:rPr>
        <w:t>Playground</w:t>
      </w:r>
      <w:r>
        <w:rPr/>
        <w:t>.</w:t>
      </w:r>
    </w:p>
    <w:p>
      <w:pPr>
        <w:pStyle w:val="Heading3"/>
      </w:pPr>
      <w:r>
        <w:rPr/>
        <w:t>How to use it</w:t>
      </w:r>
    </w:p>
    <w:p>
      <w:pPr>
        <w:ind w:left="360"/>
      </w:pPr>
      <w:r>
        <w:t xml:space="preserve">1.  </w:t>
      </w:r>
      <w:r>
        <w:rPr/>
        <w:t xml:space="preserve">Open </w:t>
      </w:r>
      <w:r>
        <w:rPr>
          <w:b/>
        </w:rPr>
        <w:t>Knowledge → Playground</w:t>
      </w:r>
      <w:r>
        <w:rPr/>
        <w:t xml:space="preserve"> and pick the assistant to test with the </w:t>
      </w:r>
      <w:r>
        <w:rPr>
          <w:b/>
        </w:rPr>
        <w:t>Assistant</w:t>
      </w:r>
      <w:r>
        <w:rPr/>
        <w:t xml:space="preserve"> selector at the top. Switching assistants starts a fresh conversation.</w:t>
      </w:r>
    </w:p>
    <w:p>
      <w:pPr>
        <w:ind w:left="360"/>
      </w:pPr>
      <w:r>
        <w:t xml:space="preserve">2.  </w:t>
      </w:r>
      <w:r>
        <w:rPr/>
        <w:t xml:space="preserve">Type a question in the box at the bottom and press </w:t>
      </w:r>
      <w:r>
        <w:rPr>
          <w:b/>
        </w:rPr>
        <w:t>Enter</w:t>
      </w:r>
      <w:r>
        <w:rPr/>
        <w:t xml:space="preserve"> (use </w:t>
      </w:r>
      <w:r>
        <w:rPr>
          <w:b/>
        </w:rPr>
        <w:t>Shift+Enter</w:t>
      </w:r>
      <w:r>
        <w:rPr/>
        <w:t xml:space="preserve"> for a new line) or click </w:t>
      </w:r>
      <w:r>
        <w:rPr>
          <w:b/>
        </w:rPr>
        <w:t>Send</w:t>
      </w:r>
      <w:r>
        <w:rPr/>
        <w:t>.</w:t>
      </w:r>
    </w:p>
    <w:p>
      <w:pPr>
        <w:ind w:left="360"/>
      </w:pPr>
      <w:r>
        <w:t xml:space="preserve">3.  </w:t>
      </w:r>
      <w:r>
        <w:rPr/>
        <w:t xml:space="preserve">Read the reply. If the assistant used a tool, a </w:t>
      </w:r>
      <w:r>
        <w:rPr>
          <w:b/>
        </w:rPr>
        <w:t>Looked at:</w:t>
      </w:r>
      <w:r>
        <w:rPr/>
        <w:t xml:space="preserve"> line names it; if it cited sources, they appear as clickable links underneath.</w:t>
      </w:r>
    </w:p>
    <w:p>
      <w:pPr>
        <w:ind w:left="360"/>
      </w:pPr>
      <w:r>
        <w:t xml:space="preserve">4.  </w:t>
      </w:r>
      <w:r>
        <w:rPr/>
        <w:t>Continue the back-and-forth as needed — each new message includes the full thread so far.</w:t>
      </w:r>
    </w:p>
    <w:p>
      <w:pPr>
        <w:ind w:left="360"/>
      </w:pPr>
      <w:r>
        <w:t xml:space="preserve">5.  </w:t>
      </w:r>
      <w:r>
        <w:rPr/>
        <w:t xml:space="preserve">Click </w:t>
      </w:r>
      <w:r>
        <w:rPr>
          <w:b/>
        </w:rPr>
        <w:t>Reset</w:t>
      </w:r>
      <w:r>
        <w:rPr/>
        <w:t xml:space="preserve"> to clear the conversation and start over.</w:t>
      </w:r>
    </w:p>
    <w:p>
      <w:pPr>
        <w:ind w:left="360"/>
      </w:pPr>
      <w:r>
        <w:t xml:space="preserve">6.  </w:t>
      </w:r>
      <w:r>
        <w:rPr/>
        <w:t xml:space="preserve">Optionally expand </w:t>
      </w:r>
      <w:r>
        <w:rPr>
          <w:b/>
        </w:rPr>
        <w:t>Advanced</w:t>
      </w:r>
      <w:r>
        <w:rPr/>
        <w:t xml:space="preserve"> to supply a real conversation ID, which lets you exercise tools that look up customer or ticket context as if you were inside that conversation.</w:t>
      </w:r>
    </w:p>
    <w:p>
      <w:pPr>
        <w:jc w:val="center"/>
      </w:pPr>
      <w:r>
        <w:drawing>
          <wp:inline>
            <wp:extent cx="5486400" cy="2627734"/>
            <wp:docPr id="28" name="Picture 28"/>
            <wp:cNvGraphicFramePr>
              <a:graphicFrameLocks noChangeAspect="1"/>
            </wp:cNvGraphicFramePr>
            <a:graphic>
              <a:graphicData uri="http://schemas.openxmlformats.org/drawingml/2006/picture">
                <pic:pic>
                  <pic:nvPicPr>
                    <pic:cNvPr id="0" name="ch04-playground.png"/>
                    <pic:cNvPicPr/>
                  </pic:nvPicPr>
                  <pic:blipFill>
                    <a:blip r:embed="rId37"/>
                    <a:stretch>
                      <a:fillRect/>
                    </a:stretch>
                  </pic:blipFill>
                  <pic:spPr>
                    <a:xfrm>
                      <a:off x="0" y="0"/>
                      <a:ext cx="5486400" cy="2627734"/>
                    </a:xfrm>
                    <a:prstGeom prst="rect"/>
                  </pic:spPr>
                </pic:pic>
              </a:graphicData>
            </a:graphic>
          </wp:inline>
        </w:drawing>
      </w:r>
    </w:p>
    <w:p>
      <w:pPr>
        <w:jc w:val="center"/>
      </w:pPr>
      <w:r>
        <w:rPr>
          <w:i/>
        </w:rPr>
        <w:t>Testing a question in the Playground before it goes live</w:t>
      </w:r>
    </w:p>
    <w:p>
      <w:pPr/>
    </w:p>
    <w:p>
      <w:pPr>
        <w:pStyle w:val="Heading3"/>
      </w:pPr>
      <w:r>
        <w:rPr/>
        <w:t>Example scenario</w:t>
      </w:r>
    </w:p>
    <w:p>
      <w:pPr/>
      <w:r>
        <w:rPr/>
        <w:t>After bulk-importing new e.MAS 7 warranty FAQ entries, an administrator opens Playground, selects the Sales Assistant, and asks a few of the same questions a customer might ask (for example, "Berapa lama garansi baterai e.MAS 7?") to confirm the assistant answers correctly before customers start seeing it live.</w:t>
      </w:r>
    </w:p>
    <w:p>
      <w:pPr>
        <w:pStyle w:val="Heading3"/>
      </w:pPr>
      <w:r>
        <w:rPr/>
        <w:t>Integrations &amp; automation</w:t>
      </w:r>
    </w:p>
    <w:p>
      <w:pPr/>
      <w:r>
        <w:rPr/>
        <w:t>Playground uses the same assistant configuration, knowledge base, and tools as real conversations, so a question that works in Playground will behave the same way when a customer asks it for real. Nothing typed in Playground is saved to a real conversation or visible to customers.</w:t>
      </w:r>
    </w:p>
    <w:p>
      <w:pPr>
        <w:pStyle w:val="Heading2"/>
      </w:pPr>
      <w:r>
        <w:rPr/>
        <w:t>Tools</w:t>
      </w:r>
    </w:p>
    <w:p>
      <w:pPr>
        <w:pStyle w:val="Heading3"/>
      </w:pPr>
      <w:r>
        <w:rPr/>
        <w:t>What it is</w:t>
      </w:r>
    </w:p>
    <w:p>
      <w:pPr/>
      <w:r>
        <w:rPr/>
        <w:t>Tools are the actions an assistant is allowed to take beyond answering from text — looking things up or calling out to another system. There are two kinds:</w:t>
      </w:r>
    </w:p>
    <w:p>
      <w:pPr>
        <w:ind w:left="360"/>
      </w:pPr>
      <w:r>
        <w:t xml:space="preserve">•  </w:t>
      </w:r>
      <w:r>
        <w:rPr>
          <w:b/>
        </w:rPr>
        <w:t>Built-in tools</w:t>
      </w:r>
      <w:r>
        <w:rPr/>
        <w:t xml:space="preserve"> — capabilities that ship with the platform; you can only turn them on or off and adjust their description.</w:t>
      </w:r>
    </w:p>
    <w:p>
      <w:pPr>
        <w:ind w:left="360"/>
      </w:pPr>
      <w:r>
        <w:t xml:space="preserve">•  </w:t>
      </w:r>
      <w:r>
        <w:rPr>
          <w:b/>
        </w:rPr>
        <w:t>Custom tools</w:t>
      </w:r>
      <w:r>
        <w:rPr/>
        <w:t xml:space="preserve"> — webhook-based tools an administrator defines to call an external HTTPS endpoint (for example, a dealer's own booking or parts-lookup system).</w:t>
      </w:r>
    </w:p>
    <w:p>
      <w:pPr/>
      <w:r>
        <w:rPr/>
        <w:t>Which of the registered tools an assistant may actually use is then set per-assistant, further down the same page.</w:t>
      </w:r>
    </w:p>
    <w:p>
      <w:pPr>
        <w:pStyle w:val="Heading3"/>
      </w:pPr>
      <w:r>
        <w:rPr/>
        <w:t>Where to find it</w:t>
      </w:r>
    </w:p>
    <w:p>
      <w:pPr/>
      <w:r>
        <w:rPr/>
        <w:t xml:space="preserve">In the left-hand navigation, open </w:t>
      </w:r>
      <w:r>
        <w:rPr>
          <w:b/>
        </w:rPr>
        <w:t>Knowledge</w:t>
      </w:r>
      <w:r>
        <w:rPr/>
        <w:t xml:space="preserve"> and select </w:t>
      </w:r>
      <w:r>
        <w:rPr>
          <w:b/>
        </w:rPr>
        <w:t>Tools</w:t>
      </w:r>
      <w:r>
        <w:rPr/>
        <w:t>.</w:t>
      </w:r>
    </w:p>
    <w:p>
      <w:pPr>
        <w:pStyle w:val="Heading3"/>
      </w:pPr>
      <w:r>
        <w:rPr/>
        <w:t>How to use it</w:t>
      </w:r>
    </w:p>
    <w:p>
      <w:pPr>
        <w:ind w:left="360"/>
      </w:pPr>
      <w:r>
        <w:t xml:space="preserve">1.  </w:t>
      </w:r>
      <w:r>
        <w:rPr/>
        <w:t xml:space="preserve">Open </w:t>
      </w:r>
      <w:r>
        <w:rPr>
          <w:b/>
        </w:rPr>
        <w:t>Knowledge → Tools</w:t>
      </w:r>
      <w:r>
        <w:rPr/>
        <w:t xml:space="preserve">. The </w:t>
      </w:r>
      <w:r>
        <w:rPr>
          <w:b/>
        </w:rPr>
        <w:t>Built-in tools</w:t>
      </w:r>
      <w:r>
        <w:rPr/>
        <w:t xml:space="preserve"> table lists every built-in tool with an editable description and an </w:t>
      </w:r>
      <w:r>
        <w:rPr>
          <w:b/>
        </w:rPr>
        <w:t>Enabled</w:t>
      </w:r>
      <w:r>
        <w:rPr/>
        <w:t xml:space="preserve"> checkbox; click </w:t>
      </w:r>
      <w:r>
        <w:rPr>
          <w:b/>
        </w:rPr>
        <w:t>Save</w:t>
      </w:r>
      <w:r>
        <w:rPr/>
        <w:t xml:space="preserve"> on a row after changing it.</w:t>
      </w:r>
    </w:p>
    <w:p>
      <w:pPr>
        <w:ind w:left="360"/>
      </w:pPr>
      <w:r>
        <w:t xml:space="preserve">2.  </w:t>
      </w:r>
      <w:r>
        <w:rPr/>
        <w:t xml:space="preserve">To add a custom tool, click </w:t>
      </w:r>
      <w:r>
        <w:rPr>
          <w:b/>
        </w:rPr>
        <w:t>+ New custom tool</w:t>
      </w:r>
      <w:r>
        <w:rPr/>
        <w:t xml:space="preserve"> in the </w:t>
      </w:r>
      <w:r>
        <w:rPr>
          <w:b/>
        </w:rPr>
        <w:t>Custom tools</w:t>
      </w:r>
      <w:r>
        <w:rPr/>
        <w:t xml:space="preserve"> section and fill in:</w:t>
      </w:r>
    </w:p>
    <w:p>
      <w:pPr>
        <w:ind w:left="720"/>
      </w:pPr>
      <w:r>
        <w:t xml:space="preserve">◦  </w:t>
      </w:r>
      <w:r>
        <w:rPr>
          <w:b/>
        </w:rPr>
        <w:t>Title</w:t>
      </w:r>
      <w:r>
        <w:rPr/>
        <w:t xml:space="preserve"> and </w:t>
      </w:r>
      <w:r>
        <w:rPr>
          <w:b/>
        </w:rPr>
        <w:t>Description</w:t>
      </w:r>
      <w:r>
        <w:rPr/>
        <w:t xml:space="preserve"> (shown to the assistant).</w:t>
      </w:r>
    </w:p>
    <w:p>
      <w:pPr>
        <w:ind w:left="720"/>
      </w:pPr>
      <w:r>
        <w:t xml:space="preserve">◦  </w:t>
      </w:r>
      <w:r>
        <w:rPr>
          <w:b/>
        </w:rPr>
        <w:t>Endpoint URL</w:t>
      </w:r>
      <w:r>
        <w:rPr/>
        <w:t xml:space="preserve"> — must start with </w:t>
      </w:r>
      <w:r>
        <w:rPr>
          <w:rFonts w:ascii="Courier New" w:hAnsi="Courier New"/>
        </w:rPr>
        <w:t>https://</w:t>
      </w:r>
      <w:r>
        <w:rPr/>
        <w:t>.</w:t>
      </w:r>
    </w:p>
    <w:p>
      <w:pPr>
        <w:ind w:left="720"/>
      </w:pPr>
      <w:r>
        <w:t xml:space="preserve">◦  </w:t>
      </w:r>
      <w:r>
        <w:rPr>
          <w:b/>
        </w:rPr>
        <w:t>HTTP method</w:t>
      </w:r>
      <w:r>
        <w:rPr/>
        <w:t xml:space="preserve"> — GET or POST.</w:t>
      </w:r>
    </w:p>
    <w:p>
      <w:pPr>
        <w:ind w:left="720"/>
      </w:pPr>
      <w:r>
        <w:t xml:space="preserve">◦  </w:t>
      </w:r>
      <w:r>
        <w:rPr>
          <w:b/>
        </w:rPr>
        <w:t>Auth type</w:t>
      </w:r>
      <w:r>
        <w:rPr/>
        <w:t xml:space="preserve"> — none, bearer token, basic (username/password), or an API key header; the corresponding secret fields appear once you pick one, and are never shown again after saving (leave them blank on an edit to keep the existing secret).</w:t>
      </w:r>
    </w:p>
    <w:p>
      <w:pPr>
        <w:ind w:left="720"/>
      </w:pPr>
      <w:r>
        <w:t xml:space="preserve">◦  </w:t>
      </w:r>
      <w:r>
        <w:rPr/>
        <w:t xml:space="preserve">Optionally a </w:t>
      </w:r>
      <w:r>
        <w:rPr>
          <w:b/>
        </w:rPr>
        <w:t>param_schema</w:t>
      </w:r>
      <w:r>
        <w:rPr/>
        <w:t xml:space="preserve"> (a JSON description of the tool's inputs), a </w:t>
      </w:r>
      <w:r>
        <w:rPr>
          <w:b/>
        </w:rPr>
        <w:t>request template</w:t>
      </w:r>
      <w:r>
        <w:rPr/>
        <w:t xml:space="preserve">, and a </w:t>
      </w:r>
      <w:r>
        <w:rPr>
          <w:b/>
        </w:rPr>
        <w:t>response template</w:t>
      </w:r>
      <w:r>
        <w:rPr/>
        <w:t>.</w:t>
      </w:r>
    </w:p>
    <w:p>
      <w:pPr>
        <w:ind w:left="720"/>
      </w:pPr>
      <w:r>
        <w:t xml:space="preserve">◦  </w:t>
      </w:r>
      <w:r>
        <w:rPr>
          <w:b/>
        </w:rPr>
        <w:t>Enabled</w:t>
      </w:r>
      <w:r>
        <w:rPr/>
        <w:t>, so the tool is available to be assigned to an assistant.</w:t>
      </w:r>
    </w:p>
    <w:p>
      <w:pPr>
        <w:ind w:left="360"/>
      </w:pPr>
      <w:r>
        <w:t xml:space="preserve">3.  </w:t>
      </w:r>
      <w:r>
        <w:rPr/>
        <w:t>Save. Custom tools are capped at a fixed number per tenant, shown as a count next to the section heading.</w:t>
      </w:r>
    </w:p>
    <w:p>
      <w:pPr>
        <w:ind w:left="360"/>
      </w:pPr>
      <w:r>
        <w:t xml:space="preserve">4.  </w:t>
      </w:r>
      <w:r>
        <w:rPr/>
        <w:t xml:space="preserve">To change or remove a custom tool, click </w:t>
      </w:r>
      <w:r>
        <w:rPr>
          <w:b/>
        </w:rPr>
        <w:t>Edit</w:t>
      </w:r>
      <w:r>
        <w:rPr/>
        <w:t xml:space="preserve"> or </w:t>
      </w:r>
      <w:r>
        <w:rPr>
          <w:b/>
        </w:rPr>
        <w:t>Delete</w:t>
      </w:r>
      <w:r>
        <w:rPr/>
        <w:t xml:space="preserve"> on its row.</w:t>
      </w:r>
    </w:p>
    <w:p>
      <w:pPr>
        <w:ind w:left="360"/>
      </w:pPr>
      <w:r>
        <w:t xml:space="preserve">5.  </w:t>
      </w:r>
      <w:r>
        <w:rPr/>
        <w:t xml:space="preserve">Scroll to </w:t>
      </w:r>
      <w:r>
        <w:rPr>
          <w:b/>
        </w:rPr>
        <w:t>Per-assistant enablement</w:t>
      </w:r>
      <w:r>
        <w:rPr/>
        <w:t xml:space="preserve">, pick an assistant with the </w:t>
      </w:r>
      <w:r>
        <w:rPr>
          <w:b/>
        </w:rPr>
        <w:t>Assistant</w:t>
      </w:r>
      <w:r>
        <w:rPr/>
        <w:t xml:space="preserve"> selector, tick which built-in and custom tools that assistant may call, and click </w:t>
      </w:r>
      <w:r>
        <w:rPr>
          <w:b/>
        </w:rPr>
        <w:t>Save enablement</w:t>
      </w:r>
      <w:r>
        <w:rPr/>
        <w:t>.</w:t>
      </w:r>
    </w:p>
    <w:p>
      <w:pPr>
        <w:jc w:val="center"/>
      </w:pPr>
      <w:r>
        <w:drawing>
          <wp:inline>
            <wp:extent cx="5486400" cy="2627734"/>
            <wp:docPr id="29" name="Picture 29"/>
            <wp:cNvGraphicFramePr>
              <a:graphicFrameLocks noChangeAspect="1"/>
            </wp:cNvGraphicFramePr>
            <a:graphic>
              <a:graphicData uri="http://schemas.openxmlformats.org/drawingml/2006/picture">
                <pic:pic>
                  <pic:nvPicPr>
                    <pic:cNvPr id="0" name="ch04-tools.png"/>
                    <pic:cNvPicPr/>
                  </pic:nvPicPr>
                  <pic:blipFill>
                    <a:blip r:embed="rId38"/>
                    <a:stretch>
                      <a:fillRect/>
                    </a:stretch>
                  </pic:blipFill>
                  <pic:spPr>
                    <a:xfrm>
                      <a:off x="0" y="0"/>
                      <a:ext cx="5486400" cy="2627734"/>
                    </a:xfrm>
                    <a:prstGeom prst="rect"/>
                  </pic:spPr>
                </pic:pic>
              </a:graphicData>
            </a:graphic>
          </wp:inline>
        </w:drawing>
      </w:r>
    </w:p>
    <w:p>
      <w:pPr>
        <w:jc w:val="center"/>
      </w:pPr>
      <w:r>
        <w:rPr>
          <w:i/>
        </w:rPr>
        <w:t>The Tools list under Knowledge</w:t>
      </w:r>
    </w:p>
    <w:p>
      <w:pPr/>
    </w:p>
    <w:p>
      <w:pPr>
        <w:pStyle w:val="Heading3"/>
      </w:pPr>
      <w:r>
        <w:rPr/>
        <w:t>Example scenario</w:t>
      </w:r>
    </w:p>
    <w:p>
      <w:pPr/>
      <w:r>
        <w:rPr/>
        <w:t xml:space="preserve">A dealer network wants its WhatsApp assistant to check real-time service-bay availability instead of just telling customers to call in. An administrator registers a custom tool pointing at the dealer's booking system endpoint, enables it for the after-sales assistant under </w:t>
      </w:r>
      <w:r>
        <w:rPr>
          <w:b/>
        </w:rPr>
        <w:t>Per-assistant enablement</w:t>
      </w:r>
      <w:r>
        <w:rPr/>
        <w:t>, and references it from a "Book a service" scenario.</w:t>
      </w:r>
    </w:p>
    <w:p>
      <w:pPr>
        <w:pStyle w:val="Heading3"/>
      </w:pPr>
      <w:r>
        <w:rPr/>
        <w:t>Integrations &amp; automation</w:t>
      </w:r>
    </w:p>
    <w:p>
      <w:pPr/>
      <w:r>
        <w:rPr/>
        <w:t>Tools enabled for an assistant are available to it everywhere it answers — Playground, Ask Copilot, and live conversations — and can be scoped further by attaching them to specific Scenarios.</w:t>
      </w:r>
    </w:p>
    <w:p>
      <w:pPr>
        <w:pStyle w:val="Heading2"/>
      </w:pPr>
      <w:r>
        <w:rPr/>
        <w:t>Inboxes (assignment)</w:t>
      </w:r>
    </w:p>
    <w:p>
      <w:pPr>
        <w:pStyle w:val="Heading3"/>
      </w:pPr>
      <w:r>
        <w:rPr/>
        <w:t>What it is</w:t>
      </w:r>
    </w:p>
    <w:p>
      <w:pPr/>
      <w:r>
        <w:rPr/>
        <w:t xml:space="preserve">The Inboxes page controls which assistant answers for each Chatwoot inbox, and in what mode. Every inbox that is not explicitly assigned here falls back to the tenant's default assistant and default mode, shown with a </w:t>
      </w:r>
      <w:r>
        <w:rPr>
          <w:b/>
        </w:rPr>
        <w:t>default</w:t>
      </w:r>
      <w:r>
        <w:rPr/>
        <w:t xml:space="preserve"> badge; an inbox with its own assignment shows an </w:t>
      </w:r>
      <w:r>
        <w:rPr>
          <w:b/>
        </w:rPr>
        <w:t>override</w:t>
      </w:r>
      <w:r>
        <w:rPr/>
        <w:t xml:space="preserve"> badge instead.</w:t>
      </w:r>
    </w:p>
    <w:p>
      <w:pPr>
        <w:pStyle w:val="Heading3"/>
      </w:pPr>
      <w:r>
        <w:rPr/>
        <w:t>Where to find it</w:t>
      </w:r>
    </w:p>
    <w:p>
      <w:pPr/>
      <w:r>
        <w:rPr/>
        <w:t xml:space="preserve">In the left-hand navigation, open </w:t>
      </w:r>
      <w:r>
        <w:rPr>
          <w:b/>
        </w:rPr>
        <w:t>Knowledge</w:t>
      </w:r>
      <w:r>
        <w:rPr/>
        <w:t xml:space="preserve"> and select </w:t>
      </w:r>
      <w:r>
        <w:rPr>
          <w:b/>
        </w:rPr>
        <w:t>Inboxes</w:t>
      </w:r>
      <w:r>
        <w:rPr/>
        <w:t>.</w:t>
      </w:r>
    </w:p>
    <w:p>
      <w:pPr>
        <w:pStyle w:val="Heading3"/>
      </w:pPr>
      <w:r>
        <w:rPr/>
        <w:t>How to use it</w:t>
      </w:r>
    </w:p>
    <w:p>
      <w:pPr>
        <w:ind w:left="360"/>
      </w:pPr>
      <w:r>
        <w:t xml:space="preserve">1.  </w:t>
      </w:r>
      <w:r>
        <w:rPr/>
        <w:t xml:space="preserve">Open </w:t>
      </w:r>
      <w:r>
        <w:rPr>
          <w:b/>
        </w:rPr>
        <w:t>Knowledge → Inboxes</w:t>
      </w:r>
      <w:r>
        <w:rPr/>
        <w:t xml:space="preserve"> to see every Chatwoot inbox with its channel type, currently assigned assistant, mode, and source badge.</w:t>
      </w:r>
    </w:p>
    <w:p>
      <w:pPr>
        <w:ind w:left="360"/>
      </w:pPr>
      <w:r>
        <w:t xml:space="preserve">2.  </w:t>
      </w:r>
      <w:r>
        <w:rPr/>
        <w:t xml:space="preserve">To assign an assistant to an inbox, use the </w:t>
      </w:r>
      <w:r>
        <w:rPr>
          <w:b/>
        </w:rPr>
        <w:t>Assistant</w:t>
      </w:r>
      <w:r>
        <w:rPr/>
        <w:t xml:space="preserve"> dropdown on its row and pick one — choosing </w:t>
      </w:r>
      <w:r>
        <w:rPr>
          <w:b/>
        </w:rPr>
        <w:t>— default —</w:t>
      </w:r>
      <w:r>
        <w:rPr/>
        <w:t xml:space="preserve"> clears the override and goes back to inheriting the tenant default.</w:t>
      </w:r>
    </w:p>
    <w:p>
      <w:pPr>
        <w:ind w:left="360"/>
      </w:pPr>
      <w:r>
        <w:t xml:space="preserve">3.  </w:t>
      </w:r>
      <w:r>
        <w:rPr/>
        <w:t xml:space="preserve">To change how the assistant behaves on that inbox, use the </w:t>
      </w:r>
      <w:r>
        <w:rPr>
          <w:b/>
        </w:rPr>
        <w:t>Mode</w:t>
      </w:r>
      <w:r>
        <w:rPr/>
        <w:t xml:space="preserve"> dropdown: </w:t>
      </w:r>
      <w:r>
        <w:rPr>
          <w:b/>
        </w:rPr>
        <w:t>Off</w:t>
      </w:r>
      <w:r>
        <w:rPr/>
        <w:t xml:space="preserve"> (the assistant does not answer on this inbox), </w:t>
      </w:r>
      <w:r>
        <w:rPr>
          <w:b/>
        </w:rPr>
        <w:t>Suggest</w:t>
      </w:r>
      <w:r>
        <w:rPr/>
        <w:t xml:space="preserve"> (it drafts privately for a human to review and send), or </w:t>
      </w:r>
      <w:r>
        <w:rPr>
          <w:b/>
        </w:rPr>
        <w:t>Auto</w:t>
      </w:r>
      <w:r>
        <w:rPr/>
        <w:t xml:space="preserve"> (it can reply directly).</w:t>
      </w:r>
    </w:p>
    <w:p>
      <w:pPr>
        <w:ind w:left="360"/>
      </w:pPr>
      <w:r>
        <w:t xml:space="preserve">4.  </w:t>
      </w:r>
      <w:r>
        <w:rPr/>
        <w:t xml:space="preserve">Changes save automatically as soon as you pick a new value — there is no separate save button, and the row's badge switches to </w:t>
      </w:r>
      <w:r>
        <w:rPr>
          <w:b/>
        </w:rPr>
        <w:t>override</w:t>
      </w:r>
      <w:r>
        <w:rPr/>
        <w:t xml:space="preserve"> once you have set anything explicitly.</w:t>
      </w:r>
    </w:p>
    <w:p>
      <w:pPr>
        <w:jc w:val="center"/>
      </w:pPr>
      <w:r>
        <w:drawing>
          <wp:inline>
            <wp:extent cx="5486400" cy="2627734"/>
            <wp:docPr id="30" name="Picture 30"/>
            <wp:cNvGraphicFramePr>
              <a:graphicFrameLocks noChangeAspect="1"/>
            </wp:cNvGraphicFramePr>
            <a:graphic>
              <a:graphicData uri="http://schemas.openxmlformats.org/drawingml/2006/picture">
                <pic:pic>
                  <pic:nvPicPr>
                    <pic:cNvPr id="0" name="ch04-inboxes.png"/>
                    <pic:cNvPicPr/>
                  </pic:nvPicPr>
                  <pic:blipFill>
                    <a:blip r:embed="rId39"/>
                    <a:stretch>
                      <a:fillRect/>
                    </a:stretch>
                  </pic:blipFill>
                  <pic:spPr>
                    <a:xfrm>
                      <a:off x="0" y="0"/>
                      <a:ext cx="5486400" cy="2627734"/>
                    </a:xfrm>
                    <a:prstGeom prst="rect"/>
                  </pic:spPr>
                </pic:pic>
              </a:graphicData>
            </a:graphic>
          </wp:inline>
        </w:drawing>
      </w:r>
    </w:p>
    <w:p>
      <w:pPr>
        <w:jc w:val="center"/>
      </w:pPr>
      <w:r>
        <w:rPr>
          <w:i/>
        </w:rPr>
        <w:t>Assigning an assistant to an inbox</w:t>
      </w:r>
    </w:p>
    <w:p>
      <w:pPr/>
    </w:p>
    <w:p>
      <w:pPr>
        <w:pStyle w:val="Heading3"/>
      </w:pPr>
      <w:r>
        <w:rPr/>
        <w:t>Example scenario</w:t>
      </w:r>
    </w:p>
    <w:p>
      <w:pPr/>
      <w:r>
        <w:rPr/>
        <w:t xml:space="preserve">Proton adds a new WhatsApp inbox for e.MAS 7 pre-order enquiries and wants it handled by the sales-focused assistant in </w:t>
      </w:r>
      <w:r>
        <w:rPr>
          <w:b/>
        </w:rPr>
        <w:t>Auto</w:t>
      </w:r>
      <w:r>
        <w:rPr/>
        <w:t xml:space="preserve"> mode, while the general support WhatsApp inbox stays on the default assistant in </w:t>
      </w:r>
      <w:r>
        <w:rPr>
          <w:b/>
        </w:rPr>
        <w:t>Suggest</w:t>
      </w:r>
      <w:r>
        <w:rPr/>
        <w:t xml:space="preserve"> mode so agents can review replies first. The administrator opens </w:t>
      </w:r>
      <w:r>
        <w:rPr>
          <w:b/>
        </w:rPr>
        <w:t>Knowledge → Inboxes</w:t>
      </w:r>
      <w:r>
        <w:rPr/>
        <w:t xml:space="preserve">, finds the new inbox, sets its </w:t>
      </w:r>
      <w:r>
        <w:rPr>
          <w:b/>
        </w:rPr>
        <w:t>Assistant</w:t>
      </w:r>
      <w:r>
        <w:rPr/>
        <w:t xml:space="preserve"> to the sales assistant and its </w:t>
      </w:r>
      <w:r>
        <w:rPr>
          <w:b/>
        </w:rPr>
        <w:t>Mode</w:t>
      </w:r>
      <w:r>
        <w:rPr/>
        <w:t xml:space="preserve"> to </w:t>
      </w:r>
      <w:r>
        <w:rPr>
          <w:b/>
        </w:rPr>
        <w:t>Auto</w:t>
      </w:r>
      <w:r>
        <w:rPr/>
        <w:t>, and leaves the support inbox as-is.</w:t>
      </w:r>
    </w:p>
    <w:p>
      <w:pPr>
        <w:pStyle w:val="Heading3"/>
      </w:pPr>
      <w:r>
        <w:rPr/>
        <w:t>Integrations &amp; automation</w:t>
      </w:r>
    </w:p>
    <w:p>
      <w:pPr/>
      <w:r>
        <w:rPr/>
        <w:t>The assistant and mode set here determine which persona and knowledge base answer a given inbox, including in the Ask Copilot panel (see Conversations) and in the AI's decision to reply, draft, or hand off (see AI Behaviour).</w:t>
      </w:r>
    </w:p>
    <w:p>
      <w:pPr>
        <w:pStyle w:val="Heading2"/>
      </w:pPr>
      <w:r>
        <w:rPr/>
        <w:t>Settings (persona, language, lifecycle messages, guardrails)</w:t>
      </w:r>
    </w:p>
    <w:p>
      <w:pPr>
        <w:pStyle w:val="Heading3"/>
      </w:pPr>
      <w:r>
        <w:rPr/>
        <w:t>What it is</w:t>
      </w:r>
    </w:p>
    <w:p>
      <w:pPr/>
      <w:r>
        <w:rPr/>
        <w:t xml:space="preserve">Settings is where an assistant's persona and tone are configured, along with a smaller set of tenant-wide operational knobs. It has two parts: an </w:t>
      </w:r>
      <w:r>
        <w:rPr>
          <w:b/>
        </w:rPr>
        <w:t>Assistant persona</w:t>
      </w:r>
      <w:r>
        <w:rPr/>
        <w:t xml:space="preserve"> panel, scoped to whichever assistant is selected at the top, and a </w:t>
      </w:r>
      <w:r>
        <w:rPr>
          <w:b/>
        </w:rPr>
        <w:t>Tenant settings</w:t>
      </w:r>
      <w:r>
        <w:rPr/>
        <w:t xml:space="preserve"> panel that applies across the whole workspace. Leaving any field empty keeps today's default behaviour — nothing here needs to be filled in for the assistant to keep working as it already does.</w:t>
      </w:r>
    </w:p>
    <w:p>
      <w:pPr>
        <w:pStyle w:val="Heading3"/>
      </w:pPr>
      <w:r>
        <w:rPr/>
        <w:t>Where to find it</w:t>
      </w:r>
    </w:p>
    <w:p>
      <w:pPr/>
      <w:r>
        <w:rPr/>
        <w:t xml:space="preserve">In the left-hand navigation, open </w:t>
      </w:r>
      <w:r>
        <w:rPr>
          <w:b/>
        </w:rPr>
        <w:t>Knowledge</w:t>
      </w:r>
      <w:r>
        <w:rPr/>
        <w:t xml:space="preserve"> and select </w:t>
      </w:r>
      <w:r>
        <w:rPr>
          <w:b/>
        </w:rPr>
        <w:t>Settings</w:t>
      </w:r>
      <w:r>
        <w:rPr/>
        <w:t>.</w:t>
      </w:r>
    </w:p>
    <w:p>
      <w:pPr>
        <w:pStyle w:val="Heading3"/>
      </w:pPr>
      <w:r>
        <w:rPr/>
        <w:t>How to use it</w:t>
      </w:r>
    </w:p>
    <w:p>
      <w:pPr>
        <w:ind w:left="360"/>
      </w:pPr>
      <w:r>
        <w:t xml:space="preserve">1.  </w:t>
      </w:r>
      <w:r>
        <w:rPr/>
        <w:t xml:space="preserve">Open </w:t>
      </w:r>
      <w:r>
        <w:rPr>
          <w:b/>
        </w:rPr>
        <w:t>Knowledge → Settings</w:t>
      </w:r>
      <w:r>
        <w:rPr/>
        <w:t xml:space="preserve"> and pick an assistant with the </w:t>
      </w:r>
      <w:r>
        <w:rPr>
          <w:b/>
        </w:rPr>
        <w:t>Assistant</w:t>
      </w:r>
      <w:r>
        <w:rPr/>
        <w:t xml:space="preserve"> selector at the top to edit its persona.</w:t>
      </w:r>
    </w:p>
    <w:p>
      <w:pPr>
        <w:ind w:left="360"/>
      </w:pPr>
      <w:r>
        <w:t xml:space="preserve">2.  </w:t>
      </w:r>
      <w:r>
        <w:rPr/>
        <w:t xml:space="preserve">Under </w:t>
      </w:r>
      <w:r>
        <w:rPr>
          <w:b/>
        </w:rPr>
        <w:t>Basic</w:t>
      </w:r>
      <w:r>
        <w:rPr/>
        <w:t xml:space="preserve">, set the assistant's </w:t>
      </w:r>
      <w:r>
        <w:rPr>
          <w:b/>
        </w:rPr>
        <w:t>Name</w:t>
      </w:r>
      <w:r>
        <w:rPr/>
        <w:t xml:space="preserve">, </w:t>
      </w:r>
      <w:r>
        <w:rPr>
          <w:b/>
        </w:rPr>
        <w:t>Description</w:t>
      </w:r>
      <w:r>
        <w:rPr/>
        <w:t xml:space="preserve">, </w:t>
      </w:r>
      <w:r>
        <w:rPr>
          <w:b/>
        </w:rPr>
        <w:t>Product name</w:t>
      </w:r>
      <w:r>
        <w:rPr/>
        <w:t xml:space="preserve">, and </w:t>
      </w:r>
      <w:r>
        <w:rPr>
          <w:b/>
        </w:rPr>
        <w:t>Language</w:t>
      </w:r>
      <w:r>
        <w:rPr/>
        <w:t>. The assistant always mirrors the language the customer actually writes in — this field never overrides that. It only acts as a tie-breaker preference for when the customer's language is unclear; leave it empty to let the assistant fall back to whatever language it judges best in that case, or set it (for example, to Bahasa Melayu) to tell it which language to prefer as that fallback.</w:t>
      </w:r>
    </w:p>
    <w:p>
      <w:pPr>
        <w:ind w:left="360"/>
      </w:pPr>
      <w:r>
        <w:t xml:space="preserve">3.  </w:t>
      </w:r>
      <w:r>
        <w:rPr/>
        <w:t xml:space="preserve">Under </w:t>
      </w:r>
      <w:r>
        <w:rPr>
          <w:b/>
        </w:rPr>
        <w:t>System</w:t>
      </w:r>
      <w:r>
        <w:rPr/>
        <w:t xml:space="preserve">, write </w:t>
      </w:r>
      <w:r>
        <w:rPr>
          <w:b/>
        </w:rPr>
        <w:t>System instructions</w:t>
      </w:r>
      <w:r>
        <w:rPr/>
        <w:t xml:space="preserve"> describing who the assistant is and how it should behave — this is the core of its persona. Adjust </w:t>
      </w:r>
      <w:r>
        <w:rPr>
          <w:b/>
        </w:rPr>
        <w:t>Temperature</w:t>
      </w:r>
      <w:r>
        <w:rPr/>
        <w:t xml:space="preserve"> from precise (0) to creative (1); leaving it as-is keeps the current balance.</w:t>
      </w:r>
    </w:p>
    <w:p>
      <w:pPr>
        <w:ind w:left="360"/>
      </w:pPr>
      <w:r>
        <w:t xml:space="preserve">4.  </w:t>
      </w:r>
      <w:r>
        <w:rPr/>
        <w:t xml:space="preserve">Under </w:t>
      </w:r>
      <w:r>
        <w:rPr>
          <w:b/>
        </w:rPr>
        <w:t>Guardrails</w:t>
      </w:r>
      <w:r>
        <w:rPr/>
        <w:t>, add short rules the assistant must never break (for example, "never quote a price that is not in the price list"). These are enforced on top of the system instructions.</w:t>
      </w:r>
    </w:p>
    <w:p>
      <w:pPr>
        <w:ind w:left="360"/>
      </w:pPr>
      <w:r>
        <w:t xml:space="preserve">5.  </w:t>
      </w:r>
      <w:r>
        <w:rPr/>
        <w:t xml:space="preserve">Under </w:t>
      </w:r>
      <w:r>
        <w:rPr>
          <w:b/>
        </w:rPr>
        <w:t>Response guidelines</w:t>
      </w:r>
      <w:r>
        <w:rPr/>
        <w:t>, add style and tone preferences (for example, "always reply in short paragraphs" or "always end with a follow-up question").</w:t>
      </w:r>
    </w:p>
    <w:p>
      <w:pPr>
        <w:ind w:left="360"/>
      </w:pPr>
      <w:r>
        <w:t xml:space="preserve">6.  </w:t>
      </w:r>
      <w:r>
        <w:rPr/>
        <w:t xml:space="preserve">Under </w:t>
      </w:r>
      <w:r>
        <w:rPr>
          <w:b/>
        </w:rPr>
        <w:t>Messages</w:t>
      </w:r>
      <w:r>
        <w:rPr/>
        <w:t xml:space="preserve">, fill in the wording the assistant sends at key moments of a conversation: a </w:t>
      </w:r>
      <w:r>
        <w:rPr>
          <w:b/>
        </w:rPr>
        <w:t>Welcome message</w:t>
      </w:r>
      <w:r>
        <w:rPr/>
        <w:t xml:space="preserve"> when it starts and a </w:t>
      </w:r>
      <w:r>
        <w:rPr>
          <w:b/>
        </w:rPr>
        <w:t>Handoff message</w:t>
      </w:r>
      <w:r>
        <w:rPr/>
        <w:t xml:space="preserve"> when it hands off to a human agent — plus five more lifecycle messages: an </w:t>
      </w:r>
      <w:r>
        <w:rPr>
          <w:b/>
        </w:rPr>
        <w:t>Idle warning message</w:t>
      </w:r>
      <w:r>
        <w:rPr/>
        <w:t xml:space="preserve"> (sent after a period of inactivity), an </w:t>
      </w:r>
      <w:r>
        <w:rPr>
          <w:b/>
        </w:rPr>
        <w:t>Idle close message</w:t>
      </w:r>
      <w:r>
        <w:rPr/>
        <w:t xml:space="preserve"> (sent if the conversation is then closed for inactivity), a </w:t>
      </w:r>
      <w:r>
        <w:rPr>
          <w:b/>
        </w:rPr>
        <w:t>Resolution prompt message</w:t>
      </w:r>
      <w:r>
        <w:rPr/>
        <w:t xml:space="preserve"> (asking whether the issue is resolved), and CSAT survey prompts split by who handled the chat — a </w:t>
      </w:r>
      <w:r>
        <w:rPr>
          <w:b/>
        </w:rPr>
        <w:t>Survey AI message</w:t>
      </w:r>
      <w:r>
        <w:rPr/>
        <w:t xml:space="preserve"> and a </w:t>
      </w:r>
      <w:r>
        <w:rPr>
          <w:b/>
        </w:rPr>
        <w:t>Survey agent message</w:t>
      </w:r>
      <w:r>
        <w:rPr/>
        <w:t xml:space="preserve"> — plus a </w:t>
      </w:r>
      <w:r>
        <w:rPr>
          <w:b/>
        </w:rPr>
        <w:t>Thanks message</w:t>
      </w:r>
      <w:r>
        <w:rPr/>
        <w:t xml:space="preserve"> after a rating and an </w:t>
      </w:r>
      <w:r>
        <w:rPr>
          <w:b/>
        </w:rPr>
        <w:t>Assign agent message</w:t>
      </w:r>
      <w:r>
        <w:rPr/>
        <w:t xml:space="preserve"> when a human is assigned. Leaving any of these blank keeps the platform's built-in default wording for that moment. A </w:t>
      </w:r>
      <w:r>
        <w:rPr>
          <w:b/>
        </w:rPr>
        <w:t>Resolution message</w:t>
      </w:r>
      <w:r>
        <w:rPr/>
        <w:t xml:space="preserve"> field is also available on this page, but it is saved for future use only — nothing in the current build sends it to a customer.</w:t>
      </w:r>
    </w:p>
    <w:p>
      <w:pPr>
        <w:ind w:left="360"/>
      </w:pPr>
      <w:r>
        <w:t xml:space="preserve">7.  </w:t>
      </w:r>
      <w:r>
        <w:rPr/>
        <w:t xml:space="preserve">Under </w:t>
      </w:r>
      <w:r>
        <w:rPr>
          <w:b/>
        </w:rPr>
        <w:t>Features</w:t>
      </w:r>
      <w:r>
        <w:rPr/>
        <w:t>, toggle whether this assistant uses knowledge-base/FAQ grounding, conversation memory context, source citations in its answers, and contact-attribute context.</w:t>
      </w:r>
    </w:p>
    <w:p>
      <w:pPr>
        <w:ind w:left="360"/>
      </w:pPr>
      <w:r>
        <w:t xml:space="preserve">8.  </w:t>
      </w:r>
      <w:r>
        <w:rPr/>
        <w:t xml:space="preserve">Click </w:t>
      </w:r>
      <w:r>
        <w:rPr>
          <w:b/>
        </w:rPr>
        <w:t>Save assistant</w:t>
      </w:r>
      <w:r>
        <w:rPr/>
        <w:t xml:space="preserve"> to apply the persona changes.</w:t>
      </w:r>
    </w:p>
    <w:p>
      <w:pPr>
        <w:ind w:left="360"/>
      </w:pPr>
      <w:r>
        <w:t xml:space="preserve">9.  </w:t>
      </w:r>
      <w:r>
        <w:rPr/>
        <w:t xml:space="preserve">Below the persona panel, </w:t>
      </w:r>
      <w:r>
        <w:rPr>
          <w:b/>
        </w:rPr>
        <w:t>Tenant settings</w:t>
      </w:r>
      <w:r>
        <w:rPr/>
        <w:t xml:space="preserve"> lets an administrator override a fixed set of workspace-wide values, each shown with whether it is currently on the platform's default (</w:t>
      </w:r>
      <w:r>
        <w:rPr>
          <w:b/>
        </w:rPr>
        <w:t>env</w:t>
      </w:r>
      <w:r>
        <w:rPr/>
        <w:t>) or has been overridden (</w:t>
      </w:r>
      <w:r>
        <w:rPr>
          <w:b/>
        </w:rPr>
        <w:t>override</w:t>
      </w:r>
      <w:r>
        <w:rPr/>
        <w:t xml:space="preserve">), and a </w:t>
      </w:r>
      <w:r>
        <w:rPr>
          <w:b/>
        </w:rPr>
        <w:t>Reset</w:t>
      </w:r>
      <w:r>
        <w:rPr/>
        <w:t xml:space="preserve"> to return it to default individually:</w:t>
      </w:r>
    </w:p>
    <w:p>
      <w:pPr>
        <w:ind w:left="720"/>
      </w:pPr>
      <w:r>
        <w:t xml:space="preserve">◦  </w:t>
      </w:r>
      <w:r>
        <w:rPr>
          <w:b/>
        </w:rPr>
        <w:t>Assist Gemini model</w:t>
      </w:r>
      <w:r>
        <w:rPr/>
        <w:t xml:space="preserve"> — which model Suggest-a-reply uses.</w:t>
      </w:r>
    </w:p>
    <w:p>
      <w:pPr>
        <w:ind w:left="720"/>
      </w:pPr>
      <w:r>
        <w:t xml:space="preserve">◦  </w:t>
      </w:r>
      <w:r>
        <w:rPr>
          <w:b/>
        </w:rPr>
        <w:t>Copilot Gemini model</w:t>
      </w:r>
      <w:r>
        <w:rPr/>
        <w:t xml:space="preserve"> — which model the Ask Copilot panel uses.</w:t>
      </w:r>
    </w:p>
    <w:p>
      <w:pPr>
        <w:ind w:left="720"/>
      </w:pPr>
      <w:r>
        <w:t xml:space="preserve">◦  </w:t>
      </w:r>
      <w:r>
        <w:rPr>
          <w:b/>
        </w:rPr>
        <w:t>Copilot max tool iterations</w:t>
      </w:r>
      <w:r>
        <w:rPr/>
        <w:t xml:space="preserve"> — how many tool calls Copilot may make while answering a single question.</w:t>
      </w:r>
    </w:p>
    <w:p>
      <w:pPr>
        <w:ind w:left="720"/>
      </w:pPr>
      <w:r>
        <w:t xml:space="preserve">◦  </w:t>
      </w:r>
      <w:r>
        <w:rPr>
          <w:b/>
        </w:rPr>
        <w:t>AI assist enabled</w:t>
      </w:r>
      <w:r>
        <w:rPr/>
        <w:t xml:space="preserve">, </w:t>
      </w:r>
      <w:r>
        <w:rPr>
          <w:b/>
        </w:rPr>
        <w:t>Copilot enabled</w:t>
      </w:r>
      <w:r>
        <w:rPr/>
        <w:t xml:space="preserve">, </w:t>
      </w:r>
      <w:r>
        <w:rPr>
          <w:b/>
        </w:rPr>
        <w:t>AI drafts enabled</w:t>
      </w:r>
      <w:r>
        <w:rPr/>
        <w:t xml:space="preserve"> — tenant-wide toggles for Suggest-a-reply, the Ask Copilot panel, and AI auto-drafted replies respectively.</w:t>
      </w:r>
    </w:p>
    <w:p>
      <w:pPr>
        <w:ind w:left="720"/>
      </w:pPr>
      <w:r>
        <w:t xml:space="preserve">◦  </w:t>
      </w:r>
      <w:r>
        <w:rPr>
          <w:b/>
        </w:rPr>
        <w:t>Default mode</w:t>
      </w:r>
      <w:r>
        <w:rPr/>
        <w:t xml:space="preserve"> — the fallback Suggest/Auto mode used for any inbox that does not have its own explicit mode set under Inboxes.</w:t>
      </w:r>
    </w:p>
    <w:p>
      <w:pPr>
        <w:ind w:left="720"/>
      </w:pPr>
      <w:r>
        <w:t xml:space="preserve">◦  </w:t>
      </w:r>
      <w:r>
        <w:rPr>
          <w:b/>
        </w:rPr>
        <w:t>Debounce seconds</w:t>
      </w:r>
      <w:r>
        <w:rPr/>
        <w:t xml:space="preserve"> — how long the AI waits after a customer's message before answering, so a quick burst of messages is answered once instead of many times.</w:t>
      </w:r>
    </w:p>
    <w:p>
      <w:pPr>
        <w:ind w:left="720"/>
      </w:pPr>
      <w:r>
        <w:t xml:space="preserve">◦  </w:t>
      </w:r>
      <w:r>
        <w:rPr>
          <w:b/>
        </w:rPr>
        <w:t>Inbound auto-acknowledgement template</w:t>
      </w:r>
      <w:r>
        <w:rPr/>
        <w:t xml:space="preserve"> — the message sent the first time a new email thread arrives, when the inbound auto-acknowledgement is turned on for the tenant.</w:t>
      </w:r>
    </w:p>
    <w:p>
      <w:pPr>
        <w:ind w:left="720"/>
      </w:pPr>
      <w:r>
        <w:t xml:space="preserve">◦  </w:t>
      </w:r>
      <w:r>
        <w:rPr>
          <w:b/>
        </w:rPr>
        <w:t>Escalation acknowledgement template</w:t>
      </w:r>
      <w:r>
        <w:rPr/>
        <w:t xml:space="preserve"> — the message sent to the customer as part of the two-thread escalation email (see the AI Assistant Behaviour chapter's Escalation labels &amp; the escalation email section).</w:t>
      </w:r>
    </w:p>
    <w:p>
      <w:pPr/>
      <w:r>
        <w:rPr/>
        <w:t>Leaving either template blank keeps the platform's built-in default wording, exactly like the other fields on this panel. Editing one only changes the wording it sends — it doesn't turn the underlying feature on if it's currently off for your tenant.</w:t>
      </w:r>
    </w:p>
    <w:p>
      <w:pPr/>
      <w:r>
        <w:rPr/>
        <w:t xml:space="preserve">Click </w:t>
      </w:r>
      <w:r>
        <w:rPr>
          <w:b/>
        </w:rPr>
        <w:t>Save settings</w:t>
      </w:r>
      <w:r>
        <w:rPr/>
        <w:t xml:space="preserve"> to apply changes.</w:t>
      </w:r>
    </w:p>
    <w:p>
      <w:pPr>
        <w:jc w:val="center"/>
      </w:pPr>
      <w:r>
        <w:drawing>
          <wp:inline>
            <wp:extent cx="5486400" cy="2627734"/>
            <wp:docPr id="31" name="Picture 31"/>
            <wp:cNvGraphicFramePr>
              <a:graphicFrameLocks noChangeAspect="1"/>
            </wp:cNvGraphicFramePr>
            <a:graphic>
              <a:graphicData uri="http://schemas.openxmlformats.org/drawingml/2006/picture">
                <pic:pic>
                  <pic:nvPicPr>
                    <pic:cNvPr id="0" name="ch04-settings.png"/>
                    <pic:cNvPicPr/>
                  </pic:nvPicPr>
                  <pic:blipFill>
                    <a:blip r:embed="rId40"/>
                    <a:stretch>
                      <a:fillRect/>
                    </a:stretch>
                  </pic:blipFill>
                  <pic:spPr>
                    <a:xfrm>
                      <a:off x="0" y="0"/>
                      <a:ext cx="5486400" cy="2627734"/>
                    </a:xfrm>
                    <a:prstGeom prst="rect"/>
                  </pic:spPr>
                </pic:pic>
              </a:graphicData>
            </a:graphic>
          </wp:inline>
        </w:drawing>
      </w:r>
    </w:p>
    <w:p>
      <w:pPr>
        <w:jc w:val="center"/>
      </w:pPr>
      <w:r>
        <w:rPr>
          <w:i/>
        </w:rPr>
        <w:t>The assistant Settings page: persona, language, and lifecycle messages</w:t>
      </w:r>
    </w:p>
    <w:p>
      <w:pPr/>
    </w:p>
    <w:p>
      <w:pPr>
        <w:pStyle w:val="Heading3"/>
      </w:pPr>
      <w:r>
        <w:rPr/>
        <w:t>Example scenario</w:t>
      </w:r>
    </w:p>
    <w:p>
      <w:pPr/>
      <w:r>
        <w:rPr/>
        <w:t xml:space="preserve">Proton's brand team feels the sales assistant sounds too formal for WhatsApp. An administrator opens </w:t>
      </w:r>
      <w:r>
        <w:rPr>
          <w:b/>
        </w:rPr>
        <w:t>Knowledge → Settings</w:t>
      </w:r>
      <w:r>
        <w:rPr/>
        <w:t>, selects the Sales Assistant, adds a response guideline of "use a warm, casual tone and keep replies under three sentences," adds a guardrail of "never promise a delivery date," and saves — the next Playground test immediately reflects the new tone.</w:t>
      </w:r>
    </w:p>
    <w:p>
      <w:pPr>
        <w:pStyle w:val="Heading3"/>
      </w:pPr>
      <w:r>
        <w:rPr/>
        <w:t>Integrations &amp; automation</w:t>
      </w:r>
    </w:p>
    <w:p>
      <w:pPr/>
      <w:r>
        <w:rPr/>
        <w:t>The persona, guardrails, response guidelines, and lifecycle messages configured here feed the assistant everywhere it operates: Playground testing, the Ask Copilot panel, Suggest-a-reply, AI auto-drafted replies, and the lifecycle messages sent during a conversation (see Conversations and AI Behaviour). An empty field anywhere on this page means the platform's built-in default is used instead — nothing has to be filled in for the assistant to work.</w:t>
      </w:r>
    </w:p>
    <w:p>
      <w:r>
        <w:br w:type="page"/>
      </w:r>
    </w:p>
    <w:p>
      <w:pPr>
        <w:pStyle w:val="Heading1"/>
      </w:pPr>
      <w:r>
        <w:rPr/>
        <w:t>Cases</w:t>
      </w:r>
    </w:p>
    <w:p>
      <w:pPr>
        <w:pStyle w:val="Heading2"/>
      </w:pPr>
      <w:r>
        <w:rPr/>
        <w:t>Case list</w:t>
      </w:r>
    </w:p>
    <w:p>
      <w:pPr>
        <w:pStyle w:val="Heading3"/>
      </w:pPr>
      <w:r>
        <w:rPr/>
        <w:t>What it is</w:t>
      </w:r>
    </w:p>
    <w:p>
      <w:pPr/>
      <w:r>
        <w:rPr/>
        <w:t>The Cases list is a single filterable table that shows every conversation as a "case" — Division, Concern, Purchased From, Escalated To, Agent, Car Plate, Aging (in days), and Status — so a supervisor can scan the whole book of work without opening conversations one at a time. It doesn't add a separate case record: it reads the same conversations shown in the Conversations chapter and displays their category, contact, assignment, and status information as table columns. Conversations that predate this vocabulary, or were never categorized, simply show a dash in the columns that don't apply — an unassigned case shows a dash in the Agent column the same way.</w:t>
      </w:r>
    </w:p>
    <w:p>
      <w:pPr>
        <w:pStyle w:val="Heading3"/>
      </w:pPr>
      <w:r>
        <w:rPr/>
        <w:t>Where to find it</w:t>
      </w:r>
    </w:p>
    <w:p>
      <w:pPr/>
      <w:r>
        <w:rPr>
          <w:b/>
        </w:rPr>
        <w:t>Cases</w:t>
      </w:r>
      <w:r>
        <w:rPr/>
        <w:t xml:space="preserve"> in the main sidebar. This page requires the same permission as Customer 360 (see the Contacts chapter) — an administrator who hasn't been granted that permission won't see it.</w:t>
      </w:r>
    </w:p>
    <w:p>
      <w:pPr>
        <w:pStyle w:val="Heading3"/>
      </w:pPr>
      <w:r>
        <w:rPr/>
        <w:t>How to use it</w:t>
      </w:r>
    </w:p>
    <w:p>
      <w:pPr>
        <w:ind w:left="360"/>
      </w:pPr>
      <w:r>
        <w:t xml:space="preserve">1.  </w:t>
      </w:r>
      <w:r>
        <w:rPr/>
        <w:t xml:space="preserve">Open </w:t>
      </w:r>
      <w:r>
        <w:rPr>
          <w:b/>
        </w:rPr>
        <w:t>Cases</w:t>
      </w:r>
      <w:r>
        <w:rPr/>
        <w:t xml:space="preserve"> from the sidebar.</w:t>
      </w:r>
    </w:p>
    <w:p>
      <w:pPr>
        <w:ind w:left="360"/>
      </w:pPr>
      <w:r>
        <w:t xml:space="preserve">2.  </w:t>
      </w:r>
      <w:r>
        <w:rPr/>
        <w:t xml:space="preserve">Use the Division, Case type, Status, Channel, and Dealer filters at the top to narrow the list, or use </w:t>
      </w:r>
      <w:r>
        <w:rPr>
          <w:b/>
        </w:rPr>
        <w:t>Reset filters</w:t>
      </w:r>
      <w:r>
        <w:rPr/>
        <w:t xml:space="preserve"> to clear them.</w:t>
      </w:r>
    </w:p>
    <w:p>
      <w:pPr>
        <w:ind w:left="360"/>
      </w:pPr>
      <w:r>
        <w:t xml:space="preserve">3.  </w:t>
      </w:r>
      <w:r>
        <w:rPr/>
        <w:t xml:space="preserve">Read the table: Case ID, Division, Concern, Purchased From, Escalated To, Agent, Car Plate, Aging (days), and Status. </w:t>
      </w:r>
      <w:r>
        <w:rPr>
          <w:b/>
        </w:rPr>
        <w:t>Agent</w:t>
      </w:r>
      <w:r>
        <w:rPr/>
        <w:t xml:space="preserve"> shows the name of whoever the underlying conversation is assigned to, or a dash if it's unassigned.</w:t>
      </w:r>
    </w:p>
    <w:p>
      <w:pPr>
        <w:ind w:left="360"/>
      </w:pPr>
      <w:r>
        <w:t xml:space="preserve">4.  </w:t>
      </w:r>
      <w:r>
        <w:rPr/>
        <w:t>Click a Case ID to open the underlying conversation.</w:t>
      </w:r>
    </w:p>
    <w:p>
      <w:pPr>
        <w:ind w:left="360"/>
      </w:pPr>
      <w:r>
        <w:t xml:space="preserve">5.  </w:t>
      </w:r>
      <w:r>
        <w:rPr/>
        <w:t>If a banner appears saying the list is showing only the first N of a larger total, the list has reached its display limit — the filters and totals shown no longer reflect every case in the account.</w:t>
      </w:r>
    </w:p>
    <w:p>
      <w:pPr>
        <w:jc w:val="center"/>
      </w:pPr>
      <w:r>
        <w:drawing>
          <wp:inline>
            <wp:extent cx="5486400" cy="2627734"/>
            <wp:docPr id="32" name="Picture 32"/>
            <wp:cNvGraphicFramePr>
              <a:graphicFrameLocks noChangeAspect="1"/>
            </wp:cNvGraphicFramePr>
            <a:graphic>
              <a:graphicData uri="http://schemas.openxmlformats.org/drawingml/2006/picture">
                <pic:pic>
                  <pic:nvPicPr>
                    <pic:cNvPr id="0" name="ch05-case-list.png"/>
                    <pic:cNvPicPr/>
                  </pic:nvPicPr>
                  <pic:blipFill>
                    <a:blip r:embed="rId41"/>
                    <a:stretch>
                      <a:fillRect/>
                    </a:stretch>
                  </pic:blipFill>
                  <pic:spPr>
                    <a:xfrm>
                      <a:off x="0" y="0"/>
                      <a:ext cx="5486400" cy="2627734"/>
                    </a:xfrm>
                    <a:prstGeom prst="rect"/>
                  </pic:spPr>
                </pic:pic>
              </a:graphicData>
            </a:graphic>
          </wp:inline>
        </w:drawing>
      </w:r>
    </w:p>
    <w:p>
      <w:pPr>
        <w:jc w:val="center"/>
      </w:pPr>
      <w:r>
        <w:rPr>
          <w:i/>
        </w:rPr>
        <w:t>The Cases list page, including the Agent column</w:t>
      </w:r>
    </w:p>
    <w:p>
      <w:pPr/>
    </w:p>
    <w:p>
      <w:pPr>
        <w:pStyle w:val="Heading3"/>
      </w:pPr>
      <w:r>
        <w:rPr/>
        <w:t>Example scenario</w:t>
      </w:r>
    </w:p>
    <w:p>
      <w:pPr/>
      <w:r>
        <w:rPr/>
        <w:t>A supervisor filters the Cases list to the Aftersales division and the Complaint case type to see every open aftersales complaint across all dealers at a glance, then sorts by Aging to prioritize the oldest ones first — glancing at the Agent column to see, without opening a single conversation, which of the oldest cases don't have anyone assigned yet.</w:t>
      </w:r>
    </w:p>
    <w:p>
      <w:pPr>
        <w:pStyle w:val="Heading3"/>
      </w:pPr>
      <w:r>
        <w:rPr/>
        <w:t>Integrations &amp; automation</w:t>
      </w:r>
    </w:p>
    <w:p>
      <w:pPr/>
      <w:r>
        <w:rPr/>
        <w:t xml:space="preserve">The Division, Concern, Case type, Channel, and Dealer values shown here come from the same conversation categorization covered in Case categories (below) — the AI assistant sets these automatically while handling a conversation (see the AI Assistant Behaviour chapter), and an agent can correct them the same way. Car Plate and Purchased From come from the customer's own contact record, and Agent simply mirrors the conversation's own assignee (see the Conversations chapter's Assignment &amp; teams section). </w:t>
      </w:r>
      <w:r>
        <w:rPr>
          <w:b/>
        </w:rPr>
        <w:t>The Agent column is a Cases-list-only addition</w:t>
      </w:r>
      <w:r>
        <w:rPr/>
        <w:t xml:space="preserve"> — it does not (yet) appear on the conversation card in the regular Conversations inbox view, so if you need to see who owns a case at a glance outside of Cases, open the conversation itself.</w:t>
      </w:r>
    </w:p>
    <w:p>
      <w:pPr>
        <w:pStyle w:val="Heading2"/>
      </w:pPr>
      <w:r>
        <w:rPr/>
        <w:t>Case categorisation (five fields)</w:t>
      </w:r>
    </w:p>
    <w:p>
      <w:pPr>
        <w:pStyle w:val="Heading3"/>
      </w:pPr>
      <w:r>
        <w:rPr/>
        <w:t>What it is</w:t>
      </w:r>
    </w:p>
    <w:p>
      <w:pPr/>
      <w:r>
        <w:rPr>
          <w:b/>
        </w:rPr>
        <w:t>New since the last edition of this guide.</w:t>
      </w:r>
      <w:r>
        <w:rPr/>
        <w:t xml:space="preserve"> Every conversation can now carry five separate case-categorisation fields, each a single-select dropdown in the conversation's custom attributes panel, matching the client's RFP taxonomy exactly (RFP 2026_028, Appendix A):</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06"/>
        <w:gridCol w:w="1806"/>
        <w:gridCol w:w="1806"/>
        <w:gridCol w:w="1806"/>
        <w:gridCol w:w="1806"/>
      </w:tblGrid>
      <w:tr>
        <w:tc>
          <w:tcPr>
            <w:tcW w:type="dxa" w:w="1806"/>
            <w:shd w:val="clear" w:color="auto" w:fill="F2F2F2"/>
          </w:tcPr>
          <w:p>
            <w:r/>
            <w:r>
              <w:rPr>
                <w:b/>
              </w:rPr>
              <w:t>Field</w:t>
            </w:r>
          </w:p>
        </w:tc>
        <w:tc>
          <w:tcPr>
            <w:tcW w:type="dxa" w:w="1806"/>
            <w:shd w:val="clear" w:color="auto" w:fill="F2F2F2"/>
          </w:tcPr>
          <w:p>
            <w:r/>
            <w:r>
              <w:rPr>
                <w:b/>
              </w:rPr>
              <w:t>What it is</w:t>
            </w:r>
          </w:p>
        </w:tc>
        <w:tc>
          <w:tcPr>
            <w:tcW w:type="dxa" w:w="1806"/>
            <w:shd w:val="clear" w:color="auto" w:fill="F2F2F2"/>
          </w:tcPr>
          <w:p>
            <w:r/>
            <w:r>
              <w:rPr>
                <w:b/>
              </w:rPr>
              <w:t>RFP tier</w:t>
            </w:r>
          </w:p>
        </w:tc>
        <w:tc>
          <w:tcPr>
            <w:tcW w:type="dxa" w:w="1806"/>
            <w:shd w:val="clear" w:color="auto" w:fill="F2F2F2"/>
          </w:tcPr>
          <w:p>
            <w:r/>
            <w:r>
              <w:rPr>
                <w:b/>
              </w:rPr>
              <w:t>Values</w:t>
            </w:r>
          </w:p>
        </w:tc>
        <w:tc>
          <w:tcPr>
            <w:tcW w:type="dxa" w:w="1806"/>
            <w:shd w:val="clear" w:color="auto" w:fill="F2F2F2"/>
          </w:tcPr>
          <w:p>
            <w:r/>
            <w:r>
              <w:rPr>
                <w:b/>
              </w:rPr>
              <w:t>Example</w:t>
            </w:r>
          </w:p>
        </w:tc>
      </w:tr>
      <w:tr>
        <w:tc>
          <w:tcPr>
            <w:tcW w:type="dxa" w:w="1806"/>
          </w:tcPr>
          <w:p>
            <w:r/>
            <w:r>
              <w:rPr>
                <w:b/>
              </w:rPr>
              <w:t>Case Type</w:t>
            </w:r>
          </w:p>
        </w:tc>
        <w:tc>
          <w:tcPr>
            <w:tcW w:type="dxa" w:w="1806"/>
          </w:tcPr>
          <w:p>
            <w:r/>
            <w:r>
              <w:rPr/>
              <w:t>Inquiry, Complaint, or Compliment &amp; Feedback</w:t>
            </w:r>
          </w:p>
        </w:tc>
        <w:tc>
          <w:tcPr>
            <w:tcW w:type="dxa" w:w="1806"/>
          </w:tcPr>
          <w:p>
            <w:r/>
            <w:r>
              <w:rPr/>
              <w:t>—</w:t>
            </w:r>
          </w:p>
        </w:tc>
        <w:tc>
          <w:tcPr>
            <w:tcW w:type="dxa" w:w="1806"/>
          </w:tcPr>
          <w:p>
            <w:r/>
            <w:r>
              <w:rPr/>
              <w:t>3</w:t>
            </w:r>
          </w:p>
        </w:tc>
        <w:tc>
          <w:tcPr>
            <w:tcW w:type="dxa" w:w="1806"/>
          </w:tcPr>
          <w:p>
            <w:r/>
            <w:r>
              <w:rPr>
                <w:rFonts w:ascii="Courier New" w:hAnsi="Courier New"/>
              </w:rPr>
              <w:t>Compliment &amp; Feedback</w:t>
            </w:r>
          </w:p>
        </w:tc>
      </w:tr>
      <w:tr>
        <w:tc>
          <w:tcPr>
            <w:tcW w:type="dxa" w:w="1806"/>
          </w:tcPr>
          <w:p>
            <w:r/>
            <w:r>
              <w:rPr>
                <w:b/>
              </w:rPr>
              <w:t>Case Category</w:t>
            </w:r>
          </w:p>
        </w:tc>
        <w:tc>
          <w:tcPr>
            <w:tcW w:type="dxa" w:w="1806"/>
          </w:tcPr>
          <w:p>
            <w:r/>
            <w:r>
              <w:rPr/>
              <w:t>Division</w:t>
            </w:r>
          </w:p>
        </w:tc>
        <w:tc>
          <w:tcPr>
            <w:tcW w:type="dxa" w:w="1806"/>
          </w:tcPr>
          <w:p>
            <w:r/>
            <w:r>
              <w:rPr/>
              <w:t>Division</w:t>
            </w:r>
          </w:p>
        </w:tc>
        <w:tc>
          <w:tcPr>
            <w:tcW w:type="dxa" w:w="1806"/>
          </w:tcPr>
          <w:p>
            <w:r/>
            <w:r>
              <w:rPr/>
              <w:t>8</w:t>
            </w:r>
          </w:p>
        </w:tc>
        <w:tc>
          <w:tcPr>
            <w:tcW w:type="dxa" w:w="1806"/>
          </w:tcPr>
          <w:p>
            <w:r/>
            <w:r>
              <w:rPr>
                <w:rFonts w:ascii="Courier New" w:hAnsi="Courier New"/>
              </w:rPr>
              <w:t>Sales</w:t>
            </w:r>
          </w:p>
        </w:tc>
      </w:tr>
      <w:tr>
        <w:tc>
          <w:tcPr>
            <w:tcW w:type="dxa" w:w="1806"/>
          </w:tcPr>
          <w:p>
            <w:r/>
            <w:r>
              <w:rPr>
                <w:b/>
              </w:rPr>
              <w:t>Case Subcategory</w:t>
            </w:r>
          </w:p>
        </w:tc>
        <w:tc>
          <w:tcPr>
            <w:tcW w:type="dxa" w:w="1806"/>
          </w:tcPr>
          <w:p>
            <w:r/>
            <w:r>
              <w:rPr/>
              <w:t>Level 1</w:t>
            </w:r>
          </w:p>
        </w:tc>
        <w:tc>
          <w:tcPr>
            <w:tcW w:type="dxa" w:w="1806"/>
          </w:tcPr>
          <w:p>
            <w:r/>
            <w:r>
              <w:rPr/>
              <w:t>Level 1</w:t>
            </w:r>
          </w:p>
        </w:tc>
        <w:tc>
          <w:tcPr>
            <w:tcW w:type="dxa" w:w="1806"/>
          </w:tcPr>
          <w:p>
            <w:r/>
            <w:r>
              <w:rPr/>
              <w:t>89</w:t>
            </w:r>
          </w:p>
        </w:tc>
        <w:tc>
          <w:tcPr>
            <w:tcW w:type="dxa" w:w="1806"/>
          </w:tcPr>
          <w:p>
            <w:r/>
            <w:r>
              <w:rPr>
                <w:rFonts w:ascii="Courier New" w:hAnsi="Courier New"/>
              </w:rPr>
              <w:t>Sales: Delivery</w:t>
            </w:r>
          </w:p>
        </w:tc>
      </w:tr>
      <w:tr>
        <w:tc>
          <w:tcPr>
            <w:tcW w:type="dxa" w:w="1806"/>
          </w:tcPr>
          <w:p>
            <w:r/>
            <w:r>
              <w:rPr>
                <w:b/>
              </w:rPr>
              <w:t>Case Detail</w:t>
            </w:r>
          </w:p>
        </w:tc>
        <w:tc>
          <w:tcPr>
            <w:tcW w:type="dxa" w:w="1806"/>
          </w:tcPr>
          <w:p>
            <w:r/>
            <w:r>
              <w:rPr/>
              <w:t>Level 2 (with Level 3/4 folded in)</w:t>
            </w:r>
          </w:p>
        </w:tc>
        <w:tc>
          <w:tcPr>
            <w:tcW w:type="dxa" w:w="1806"/>
          </w:tcPr>
          <w:p>
            <w:r/>
            <w:r>
              <w:rPr/>
              <w:t>Level 2–4</w:t>
            </w:r>
          </w:p>
        </w:tc>
        <w:tc>
          <w:tcPr>
            <w:tcW w:type="dxa" w:w="1806"/>
          </w:tcPr>
          <w:p>
            <w:r/>
            <w:r>
              <w:rPr/>
              <w:t>246</w:t>
            </w:r>
          </w:p>
        </w:tc>
        <w:tc>
          <w:tcPr>
            <w:tcW w:type="dxa" w:w="1806"/>
          </w:tcPr>
          <w:p>
            <w:r/>
            <w:r>
              <w:rPr>
                <w:rFonts w:ascii="Courier New" w:hAnsi="Courier New"/>
              </w:rPr>
              <w:t>Sales: Delivery: No Estimated Time Delivery</w:t>
            </w:r>
          </w:p>
        </w:tc>
      </w:tr>
      <w:tr>
        <w:tc>
          <w:tcPr>
            <w:tcW w:type="dxa" w:w="1806"/>
          </w:tcPr>
          <w:p>
            <w:r/>
            <w:r>
              <w:rPr>
                <w:b/>
              </w:rPr>
              <w:t>Vehicle Model</w:t>
            </w:r>
          </w:p>
        </w:tc>
        <w:tc>
          <w:tcPr>
            <w:tcW w:type="dxa" w:w="1806"/>
          </w:tcPr>
          <w:p>
            <w:r/>
            <w:r>
              <w:rPr/>
              <w:t>Which vehicle the case concerns</w:t>
            </w:r>
          </w:p>
        </w:tc>
        <w:tc>
          <w:tcPr>
            <w:tcW w:type="dxa" w:w="1806"/>
          </w:tcPr>
          <w:p>
            <w:r/>
            <w:r>
              <w:rPr/>
              <w:t>—</w:t>
            </w:r>
          </w:p>
        </w:tc>
        <w:tc>
          <w:tcPr>
            <w:tcW w:type="dxa" w:w="1806"/>
          </w:tcPr>
          <w:p>
            <w:r/>
            <w:r>
              <w:rPr/>
              <w:t>4</w:t>
            </w:r>
          </w:p>
        </w:tc>
        <w:tc>
          <w:tcPr>
            <w:tcW w:type="dxa" w:w="1806"/>
          </w:tcPr>
          <w:p>
            <w:r/>
            <w:r>
              <w:rPr>
                <w:rFonts w:ascii="Courier New" w:hAnsi="Courier New"/>
              </w:rPr>
              <w:t>e.MAS 5</w:t>
            </w:r>
          </w:p>
        </w:tc>
      </w:tr>
    </w:tbl>
    <w:p>
      <w:pPr/>
    </w:p>
    <w:p>
      <w:pPr/>
      <w:r>
        <w:rPr>
          <w:b/>
        </w:rPr>
        <w:t>Only three of these five cascade together</w:t>
      </w:r>
      <w:r>
        <w:rPr/>
        <w:t xml:space="preserve">: Case Category → Case Subcategory → Case Detail. Picking a Case Category narrows the Case Subcategory list to only that division's Level 1 values; picking a Case Subcategory narrows Case Detail the same way one level further. Changing a value anywhere in that chain clears anything below it that no longer matches, the same "clears a stale child" behaviour the previous edition of this guide described for category/subcategory alone. </w:t>
      </w:r>
      <w:r>
        <w:rPr>
          <w:b/>
        </w:rPr>
        <w:t>Case Type and Vehicle Model are independent, ordinary dropdowns</w:t>
      </w:r>
      <w:r>
        <w:rPr/>
        <w:t xml:space="preserve"> — they don't filter each other or the category chain, and picking one has no effect on any of the other four fields.</w:t>
      </w:r>
    </w:p>
    <w:p>
      <w:pPr/>
      <w:r>
        <w:rPr/>
        <w:t xml:space="preserve">Case Subcategory and Case Detail values are </w:t>
      </w:r>
      <w:r>
        <w:rPr>
          <w:b/>
        </w:rPr>
        <w:t>prefixed with their full parent path</w:t>
      </w:r>
      <w:r>
        <w:rPr/>
        <w:t xml:space="preserve">, not just their own name, because the same Level 1 (or Level 2) name recurs under different divisions with different meanings — for example </w:t>
      </w:r>
      <w:r>
        <w:rPr>
          <w:rFonts w:ascii="Courier New" w:hAnsi="Courier New"/>
        </w:rPr>
        <w:t>Refund</w:t>
      </w:r>
      <w:r>
        <w:rPr/>
        <w:t xml:space="preserve"> exists under both </w:t>
      </w:r>
      <w:r>
        <w:rPr>
          <w:b/>
        </w:rPr>
        <w:t>Sales</w:t>
      </w:r>
      <w:r>
        <w:rPr/>
        <w:t xml:space="preserve"> and </w:t>
      </w:r>
      <w:r>
        <w:rPr>
          <w:b/>
        </w:rPr>
        <w:t>Charging</w:t>
      </w:r>
      <w:r>
        <w:rPr/>
        <w:t xml:space="preserve">, and </w:t>
      </w:r>
      <w:r>
        <w:rPr>
          <w:rFonts w:ascii="Courier New" w:hAnsi="Courier New"/>
        </w:rPr>
        <w:t>Booking</w:t>
      </w:r>
      <w:r>
        <w:rPr/>
        <w:t xml:space="preserve"> under both </w:t>
      </w:r>
      <w:r>
        <w:rPr>
          <w:b/>
        </w:rPr>
        <w:t>Sales</w:t>
      </w:r>
      <w:r>
        <w:rPr/>
        <w:t xml:space="preserve"> and </w:t>
      </w:r>
      <w:r>
        <w:rPr>
          <w:b/>
        </w:rPr>
        <w:t>Charging</w:t>
      </w:r>
      <w:r>
        <w:rPr/>
        <w:t xml:space="preserve"> too. Without the prefix those would be indistinguishable in the dropdown. So Case Subcategory reads </w:t>
      </w:r>
      <w:r>
        <w:rPr>
          <w:rFonts w:ascii="Courier New" w:hAnsi="Courier New"/>
        </w:rPr>
        <w:t>&lt;Division&gt;: &lt;Level 1&gt;</w:t>
      </w:r>
      <w:r>
        <w:rPr/>
        <w:t xml:space="preserve"> (e.g. </w:t>
      </w:r>
      <w:r>
        <w:rPr>
          <w:rFonts w:ascii="Courier New" w:hAnsi="Courier New"/>
        </w:rPr>
        <w:t>Sales: Delivery</w:t>
      </w:r>
      <w:r>
        <w:rPr/>
        <w:t xml:space="preserve">), and Case Detail reads </w:t>
      </w:r>
      <w:r>
        <w:rPr>
          <w:rFonts w:ascii="Courier New" w:hAnsi="Courier New"/>
        </w:rPr>
        <w:t>&lt;Division&gt;: &lt;Level 1&gt;: &lt;Level 2&gt;</w:t>
      </w:r>
      <w:r>
        <w:rPr/>
        <w:t xml:space="preserve"> (e.g. </w:t>
      </w:r>
      <w:r>
        <w:rPr>
          <w:rFonts w:ascii="Courier New" w:hAnsi="Courier New"/>
        </w:rPr>
        <w:t>Sales: Delivery: No Estimated Time Delivery</w:t>
      </w:r>
      <w:r>
        <w:rPr/>
        <w:t xml:space="preserve">). Where the RFP source row also has a Level 3 and/or Level 4, those are folded into that </w:t>
      </w:r>
      <w:r>
        <w:rPr>
          <w:i/>
        </w:rPr>
        <w:t>same</w:t>
      </w:r>
      <w:r>
        <w:rPr/>
        <w:t xml:space="preserve"> Case Detail value — never a sixth or seventh dropdown — appended with an em dash (</w:t>
      </w:r>
      <w:r>
        <w:rPr>
          <w:rFonts w:ascii="Courier New" w:hAnsi="Courier New"/>
        </w:rPr>
        <w:t>—</w:t>
      </w:r>
      <w:r>
        <w:rPr/>
        <w:t xml:space="preserve">), in order: </w:t>
      </w:r>
      <w:r>
        <w:rPr>
          <w:rFonts w:ascii="Courier New" w:hAnsi="Courier New"/>
        </w:rPr>
        <w:t>Sales: Refund: Booking — Status — Dealer Refund</w:t>
      </w:r>
      <w:r>
        <w:rPr/>
        <w:t>. Not every Level 1 has a Level 2 in the source RFP; where it doesn't, there's simply no Case Detail option for it and Case Subcategory alone is as specific as that case gets.</w:t>
      </w:r>
    </w:p>
    <w:p>
      <w:pPr/>
      <w:r>
        <w:rPr>
          <w:b/>
        </w:rPr>
        <w:t>Case Detail is not set automatically.</w:t>
      </w:r>
      <w:r>
        <w:rPr/>
        <w:t xml:space="preserve"> The AI assistant can classify Case Category, Case Subcategory, Case Type, and Vehicle Model on its own (see Integrations &amp; automation, below) — but nobody has wired an automatic classifier for Case Detail, the most granular field. Expect to always pick it by hand.</w:t>
      </w:r>
    </w:p>
    <w:p>
      <w:pPr>
        <w:pStyle w:val="Heading3"/>
      </w:pPr>
      <w:r>
        <w:rPr/>
        <w:t>Where to find it</w:t>
      </w:r>
    </w:p>
    <w:p>
      <w:pPr/>
      <w:r>
        <w:rPr/>
        <w:t>The conversation's custom attributes panel, alongside the conversation (the same panel used for any other custom attribute). Case Type and Vehicle Model are new rows in that same panel — before this edition, neither had a custom-attribute definition at all, so those two dropdowns didn't render there yet.</w:t>
      </w:r>
    </w:p>
    <w:p>
      <w:pPr>
        <w:pStyle w:val="Heading3"/>
      </w:pPr>
      <w:r>
        <w:rPr/>
        <w:t>How to use it</w:t>
      </w:r>
    </w:p>
    <w:p>
      <w:pPr>
        <w:ind w:left="360"/>
      </w:pPr>
      <w:r>
        <w:t xml:space="preserve">1.  </w:t>
      </w:r>
      <w:r>
        <w:rPr/>
        <w:t>Open the conversation you want to categorize, and open its custom attributes panel.</w:t>
      </w:r>
    </w:p>
    <w:p>
      <w:pPr>
        <w:ind w:left="360"/>
      </w:pPr>
      <w:r>
        <w:t xml:space="preserve">2.  </w:t>
      </w:r>
      <w:r>
        <w:rPr/>
        <w:t xml:space="preserve">Choose a value for </w:t>
      </w:r>
      <w:r>
        <w:rPr>
          <w:b/>
        </w:rPr>
        <w:t>Case Type</w:t>
      </w:r>
      <w:r>
        <w:rPr/>
        <w:t xml:space="preserve"> — </w:t>
      </w:r>
      <w:r>
        <w:rPr>
          <w:rFonts w:ascii="Courier New" w:hAnsi="Courier New"/>
        </w:rPr>
        <w:t>Inquiry</w:t>
      </w:r>
      <w:r>
        <w:rPr/>
        <w:t xml:space="preserve">, </w:t>
      </w:r>
      <w:r>
        <w:rPr>
          <w:rFonts w:ascii="Courier New" w:hAnsi="Courier New"/>
        </w:rPr>
        <w:t>Complaint</w:t>
      </w:r>
      <w:r>
        <w:rPr/>
        <w:t xml:space="preserve">, or </w:t>
      </w:r>
      <w:r>
        <w:rPr>
          <w:rFonts w:ascii="Courier New" w:hAnsi="Courier New"/>
        </w:rPr>
        <w:t>Compliment &amp; Feedback</w:t>
      </w:r>
      <w:r>
        <w:rPr/>
        <w:t>. This doesn't affect any other field.</w:t>
      </w:r>
    </w:p>
    <w:p>
      <w:pPr>
        <w:ind w:left="360"/>
      </w:pPr>
      <w:r>
        <w:t xml:space="preserve">3.  </w:t>
      </w:r>
      <w:r>
        <w:rPr/>
        <w:t xml:space="preserve">Choose a value for </w:t>
      </w:r>
      <w:r>
        <w:rPr>
          <w:b/>
        </w:rPr>
        <w:t>Case Category</w:t>
      </w:r>
      <w:r>
        <w:rPr/>
        <w:t xml:space="preserve"> (the division — for example </w:t>
      </w:r>
      <w:r>
        <w:rPr>
          <w:rFonts w:ascii="Courier New" w:hAnsi="Courier New"/>
        </w:rPr>
        <w:t>Sales</w:t>
      </w:r>
      <w:r>
        <w:rPr/>
        <w:t xml:space="preserve">, </w:t>
      </w:r>
      <w:r>
        <w:rPr>
          <w:rFonts w:ascii="Courier New" w:hAnsi="Courier New"/>
        </w:rPr>
        <w:t>Aftersales</w:t>
      </w:r>
      <w:r>
        <w:rPr/>
        <w:t xml:space="preserve">, </w:t>
      </w:r>
      <w:r>
        <w:rPr>
          <w:rFonts w:ascii="Courier New" w:hAnsi="Courier New"/>
        </w:rPr>
        <w:t>Charging</w:t>
      </w:r>
      <w:r>
        <w:rPr/>
        <w:t xml:space="preserve">, </w:t>
      </w:r>
      <w:r>
        <w:rPr>
          <w:rFonts w:ascii="Courier New" w:hAnsi="Courier New"/>
        </w:rPr>
        <w:t>Apps</w:t>
      </w:r>
      <w:r>
        <w:rPr/>
        <w:t xml:space="preserve">, </w:t>
      </w:r>
      <w:r>
        <w:rPr>
          <w:rFonts w:ascii="Courier New" w:hAnsi="Courier New"/>
        </w:rPr>
        <w:t>Product</w:t>
      </w:r>
      <w:r>
        <w:rPr/>
        <w:t xml:space="preserve">, </w:t>
      </w:r>
      <w:r>
        <w:rPr>
          <w:rFonts w:ascii="Courier New" w:hAnsi="Courier New"/>
        </w:rPr>
        <w:t>Network</w:t>
      </w:r>
      <w:r>
        <w:rPr/>
        <w:t xml:space="preserve">, </w:t>
      </w:r>
      <w:r>
        <w:rPr>
          <w:rFonts w:ascii="Courier New" w:hAnsi="Courier New"/>
        </w:rPr>
        <w:t>Marketing</w:t>
      </w:r>
      <w:r>
        <w:rPr/>
        <w:t xml:space="preserve">, or </w:t>
      </w:r>
      <w:r>
        <w:rPr>
          <w:rFonts w:ascii="Courier New" w:hAnsi="Courier New"/>
        </w:rPr>
        <w:t>Others</w:t>
      </w:r>
      <w:r>
        <w:rPr/>
        <w:t>).</w:t>
      </w:r>
    </w:p>
    <w:p>
      <w:pPr>
        <w:ind w:left="360"/>
      </w:pPr>
      <w:r>
        <w:t xml:space="preserve">4.  </w:t>
      </w:r>
      <w:r>
        <w:rPr/>
        <w:t xml:space="preserve">Choose a value for </w:t>
      </w:r>
      <w:r>
        <w:rPr>
          <w:b/>
        </w:rPr>
        <w:t>Case Subcategory</w:t>
      </w:r>
      <w:r>
        <w:rPr/>
        <w:t xml:space="preserve"> — only Level 1 values belonging to the division you just picked are offered, each shown with its </w:t>
      </w:r>
      <w:r>
        <w:rPr>
          <w:rFonts w:ascii="Courier New" w:hAnsi="Courier New"/>
        </w:rPr>
        <w:t xml:space="preserve">&lt;Division&gt;: </w:t>
      </w:r>
      <w:r>
        <w:rPr/>
        <w:t xml:space="preserve"> prefix.</w:t>
      </w:r>
    </w:p>
    <w:p>
      <w:pPr>
        <w:ind w:left="360"/>
      </w:pPr>
      <w:r>
        <w:t xml:space="preserve">5.  </w:t>
      </w:r>
      <w:r>
        <w:rPr/>
        <w:t xml:space="preserve">Choose a value for </w:t>
      </w:r>
      <w:r>
        <w:rPr>
          <w:b/>
        </w:rPr>
        <w:t>Case Detail</w:t>
      </w:r>
      <w:r>
        <w:rPr/>
        <w:t xml:space="preserve"> — only Level 2 (and folded Level 3/4) values belonging to the subcategory you just picked are offered, each shown with its full </w:t>
      </w:r>
      <w:r>
        <w:rPr>
          <w:rFonts w:ascii="Courier New" w:hAnsi="Courier New"/>
        </w:rPr>
        <w:t xml:space="preserve">&lt;Division&gt;: &lt;Level 1&gt;: </w:t>
      </w:r>
      <w:r>
        <w:rPr/>
        <w:t xml:space="preserve"> prefix. If the subcategory has no Level 2 in the source taxonomy, this list is empty and there's nothing further to pick — that's expected, not an error.</w:t>
      </w:r>
    </w:p>
    <w:p>
      <w:pPr>
        <w:ind w:left="360"/>
      </w:pPr>
      <w:r>
        <w:t xml:space="preserve">6.  </w:t>
      </w:r>
      <w:r>
        <w:rPr/>
        <w:t xml:space="preserve">Choose a value for </w:t>
      </w:r>
      <w:r>
        <w:rPr>
          <w:b/>
        </w:rPr>
        <w:t>Vehicle Model</w:t>
      </w:r>
      <w:r>
        <w:rPr/>
        <w:t xml:space="preserve"> if the case concerns a specific vehicle (</w:t>
      </w:r>
      <w:r>
        <w:rPr>
          <w:rFonts w:ascii="Courier New" w:hAnsi="Courier New"/>
        </w:rPr>
        <w:t>e.MAS 5</w:t>
      </w:r>
      <w:r>
        <w:rPr/>
        <w:t xml:space="preserve">, </w:t>
      </w:r>
      <w:r>
        <w:rPr>
          <w:rFonts w:ascii="Courier New" w:hAnsi="Courier New"/>
        </w:rPr>
        <w:t>e.MAS 7</w:t>
      </w:r>
      <w:r>
        <w:rPr/>
        <w:t xml:space="preserve">, </w:t>
      </w:r>
      <w:r>
        <w:rPr>
          <w:rFonts w:ascii="Courier New" w:hAnsi="Courier New"/>
        </w:rPr>
        <w:t>e.MAS 7 PHEV</w:t>
      </w:r>
      <w:r>
        <w:rPr/>
        <w:t xml:space="preserve">) or </w:t>
      </w:r>
      <w:r>
        <w:rPr>
          <w:rFonts w:ascii="Courier New" w:hAnsi="Courier New"/>
        </w:rPr>
        <w:t>Not Applicable</w:t>
      </w:r>
      <w:r>
        <w:rPr/>
        <w:t xml:space="preserve"> otherwise. This also doesn't affect any other field.</w:t>
      </w:r>
    </w:p>
    <w:p>
      <w:pPr>
        <w:ind w:left="360"/>
      </w:pPr>
      <w:r>
        <w:t xml:space="preserve">7.  </w:t>
      </w:r>
      <w:r>
        <w:rPr/>
        <w:t xml:space="preserve">Changing </w:t>
      </w:r>
      <w:r>
        <w:rPr>
          <w:b/>
        </w:rPr>
        <w:t>Case Category</w:t>
      </w:r>
      <w:r>
        <w:rPr/>
        <w:t xml:space="preserve"> after Case Subcategory/Case Detail are already set clears both, since they no longer match the new division — reselect them from the narrowed lists. The same happens one level down if you only change Case Subcategory.</w:t>
      </w:r>
    </w:p>
    <w:p>
      <w:pPr>
        <w:ind w:left="360"/>
      </w:pPr>
      <w:r>
        <w:t xml:space="preserve">8.  </w:t>
      </w:r>
      <w:r>
        <w:rPr/>
        <w:t>Save, or move on — most CRM attribute panels save automatically as soon as a value is picked.</w:t>
      </w:r>
    </w:p>
    <w:p>
      <w:pPr>
        <w:jc w:val="center"/>
      </w:pPr>
      <w:r>
        <w:drawing>
          <wp:inline>
            <wp:extent cx="5486400" cy="2627734"/>
            <wp:docPr id="33" name="Picture 33"/>
            <wp:cNvGraphicFramePr>
              <a:graphicFrameLocks noChangeAspect="1"/>
            </wp:cNvGraphicFramePr>
            <a:graphic>
              <a:graphicData uri="http://schemas.openxmlformats.org/drawingml/2006/picture">
                <pic:pic>
                  <pic:nvPicPr>
                    <pic:cNvPr id="0" name="ch05-case-categories.png"/>
                    <pic:cNvPicPr/>
                  </pic:nvPicPr>
                  <pic:blipFill>
                    <a:blip r:embed="rId42"/>
                    <a:stretch>
                      <a:fillRect/>
                    </a:stretch>
                  </pic:blipFill>
                  <pic:spPr>
                    <a:xfrm>
                      <a:off x="0" y="0"/>
                      <a:ext cx="5486400" cy="2627734"/>
                    </a:xfrm>
                    <a:prstGeom prst="rect"/>
                  </pic:spPr>
                </pic:pic>
              </a:graphicData>
            </a:graphic>
          </wp:inline>
        </w:drawing>
      </w:r>
    </w:p>
    <w:p>
      <w:pPr>
        <w:jc w:val="center"/>
      </w:pPr>
      <w:r>
        <w:rPr>
          <w:i/>
        </w:rPr>
        <w:t>The Case Category / Case Subcategory / Case Detail cascade, narrowed by division and then by Level 1</w:t>
      </w:r>
    </w:p>
    <w:p>
      <w:pP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independent Case Type and Vehicle Model dropdowns, new to this edition</w:t>
            </w:r>
          </w:p>
          <w:p/>
          <w:p/>
          <w:p/>
        </w:tc>
      </w:tr>
    </w:tbl>
    <w:p>
      <w:pPr/>
    </w:p>
    <w:p>
      <w:pPr>
        <w:pStyle w:val="Heading3"/>
      </w:pPr>
      <w:r>
        <w:rPr/>
        <w:t>Example scenario</w:t>
      </w:r>
    </w:p>
    <w:p>
      <w:pPr/>
      <w:r>
        <w:rPr/>
        <w:t xml:space="preserve">A customer emails complaining that their new e.MAS 5's delivery has no estimated date. The agent sets </w:t>
      </w:r>
      <w:r>
        <w:rPr>
          <w:b/>
        </w:rPr>
        <w:t>Case Type</w:t>
      </w:r>
      <w:r>
        <w:rPr/>
        <w:t xml:space="preserve"> to </w:t>
      </w:r>
      <w:r>
        <w:rPr>
          <w:rFonts w:ascii="Courier New" w:hAnsi="Courier New"/>
        </w:rPr>
        <w:t>Complaint</w:t>
      </w:r>
      <w:r>
        <w:rPr/>
        <w:t xml:space="preserve">, </w:t>
      </w:r>
      <w:r>
        <w:rPr>
          <w:b/>
        </w:rPr>
        <w:t>Case Category</w:t>
      </w:r>
      <w:r>
        <w:rPr/>
        <w:t xml:space="preserve"> to </w:t>
      </w:r>
      <w:r>
        <w:rPr>
          <w:rFonts w:ascii="Courier New" w:hAnsi="Courier New"/>
        </w:rPr>
        <w:t>Sales</w:t>
      </w:r>
      <w:r>
        <w:rPr/>
        <w:t xml:space="preserve">, which narrows </w:t>
      </w:r>
      <w:r>
        <w:rPr>
          <w:b/>
        </w:rPr>
        <w:t>Case Subcategory</w:t>
      </w:r>
      <w:r>
        <w:rPr/>
        <w:t xml:space="preserve"> to Sales' Level-1 list, where they pick </w:t>
      </w:r>
      <w:r>
        <w:rPr>
          <w:rFonts w:ascii="Courier New" w:hAnsi="Courier New"/>
        </w:rPr>
        <w:t>Sales: Delivery</w:t>
      </w:r>
      <w:r>
        <w:rPr/>
        <w:t xml:space="preserve">; that narrows </w:t>
      </w:r>
      <w:r>
        <w:rPr>
          <w:b/>
        </w:rPr>
        <w:t>Case Detail</w:t>
      </w:r>
      <w:r>
        <w:rPr/>
        <w:t xml:space="preserve"> to Delivery's Level-2 list, where they pick </w:t>
      </w:r>
      <w:r>
        <w:rPr>
          <w:rFonts w:ascii="Courier New" w:hAnsi="Courier New"/>
        </w:rPr>
        <w:t>Sales: Delivery: No Estimated Time Delivery</w:t>
      </w:r>
      <w:r>
        <w:rPr/>
        <w:t xml:space="preserve">; and </w:t>
      </w:r>
      <w:r>
        <w:rPr>
          <w:b/>
        </w:rPr>
        <w:t>Vehicle Model</w:t>
      </w:r>
      <w:r>
        <w:rPr/>
        <w:t xml:space="preserve"> to </w:t>
      </w:r>
      <w:r>
        <w:rPr>
          <w:rFonts w:ascii="Courier New" w:hAnsi="Courier New"/>
        </w:rPr>
        <w:t>e.MAS 5</w:t>
      </w:r>
      <w:r>
        <w:rPr/>
        <w:t>. The case now shows up correctly filtered in the Cases list, and counts toward the Sales division in reporting at exactly the granularity the client's RFP Appendix A specifies.</w:t>
      </w:r>
    </w:p>
    <w:p>
      <w:pPr>
        <w:pStyle w:val="Heading3"/>
      </w:pPr>
      <w:r>
        <w:rPr/>
        <w:t>Integrations &amp; automation</w:t>
      </w:r>
    </w:p>
    <w:p>
      <w:pPr/>
      <w:r>
        <w:rPr/>
        <w:t>The list of available Case Category/Case Subcategory values is defined by an administrator under the Administration chapter's Custom Attributes section; Case Type, Case Detail, and Vehicle Model are provisioned the same way but as flat option lists (see that section for how these are sourced from RFP 2026_028 Appendix A). Case Category, Case Subcategory, Case Type, and Vehicle Model are also set automatically by the AI assistant when it classifies an incoming or just-resolved conversation (see the AI Assistant Behaviour chapter) — an agent reviewing the case can always correct a misclassification here, the same as before. Case Detail is never set by the AI; it's always an agent's own pick. These five values feed the Cases list (above) and the Departments &amp; PIC and Case Lifecycle reports (see the Reports chapter).</w:t>
      </w:r>
    </w:p>
    <w:p>
      <w:pPr>
        <w:pStyle w:val="Heading2"/>
      </w:pPr>
      <w:r>
        <w:rPr/>
        <w:t>Case lifecycle &amp; status</w:t>
      </w:r>
    </w:p>
    <w:p>
      <w:pPr>
        <w:pStyle w:val="Heading3"/>
      </w:pPr>
      <w:r>
        <w:rPr/>
        <w:t>What it is</w:t>
      </w:r>
    </w:p>
    <w:p>
      <w:pPr/>
      <w:r>
        <w:rPr/>
        <w:t>A case doesn't have a lifecycle of its own — its Status column simply shows the underlying conversation's status (for example Open, Pending, Snoozed, or Resolved). Resolving, reopening, or snoozing the conversation does the same thing to the case; there's no separate case state to keep in sync.</w:t>
      </w:r>
    </w:p>
    <w:p>
      <w:pPr>
        <w:pStyle w:val="Heading3"/>
      </w:pPr>
      <w:r>
        <w:rPr/>
        <w:t>Where to find it</w:t>
      </w:r>
    </w:p>
    <w:p>
      <w:pPr/>
      <w:r>
        <w:rPr/>
        <w:t>The Status column in the Cases list; the same status is also shown and changed on the conversation itself (see the Conversations chapter).</w:t>
      </w:r>
    </w:p>
    <w:p>
      <w:pPr>
        <w:pStyle w:val="Heading3"/>
      </w:pPr>
      <w:r>
        <w:rPr/>
        <w:t>How to use it</w:t>
      </w:r>
    </w:p>
    <w:p>
      <w:pPr>
        <w:ind w:left="360"/>
      </w:pPr>
      <w:r>
        <w:t xml:space="preserve">1.  </w:t>
      </w:r>
      <w:r>
        <w:rPr/>
        <w:t>In the Cases list, use the Status filter to see cases in a particular state (for example, only Open cases).</w:t>
      </w:r>
    </w:p>
    <w:p>
      <w:pPr>
        <w:ind w:left="360"/>
      </w:pPr>
      <w:r>
        <w:t xml:space="preserve">2.  </w:t>
      </w:r>
      <w:r>
        <w:rPr/>
        <w:t>Open a case's conversation (click its Case ID) to change its status — resolve it, snooze it, or reopen it, exactly as covered in the Conversations chapter.</w:t>
      </w:r>
    </w:p>
    <w:p>
      <w:pPr>
        <w:ind w:left="360"/>
      </w:pPr>
      <w:r>
        <w:t xml:space="preserve">3.  </w:t>
      </w:r>
      <w:r>
        <w:rPr/>
        <w:t>Return to the Cases list (or refresh it) to see the Status column reflect the change.</w:t>
      </w:r>
    </w:p>
    <w:p>
      <w:pPr>
        <w:ind w:left="360"/>
      </w:pPr>
      <w:r>
        <w:t xml:space="preserve">4.  </w:t>
      </w:r>
      <w:r>
        <w:rPr/>
        <w:t>Watch the Aging (days) column alongside Status — it counts days since the conversation was created regardless of status, so a case can be both "old" and already resolved.</w:t>
      </w:r>
    </w:p>
    <w:p>
      <w:pPr>
        <w:jc w:val="center"/>
      </w:pPr>
      <w:r>
        <w:drawing>
          <wp:inline>
            <wp:extent cx="5486400" cy="2627734"/>
            <wp:docPr id="34" name="Picture 34"/>
            <wp:cNvGraphicFramePr>
              <a:graphicFrameLocks noChangeAspect="1"/>
            </wp:cNvGraphicFramePr>
            <a:graphic>
              <a:graphicData uri="http://schemas.openxmlformats.org/drawingml/2006/picture">
                <pic:pic>
                  <pic:nvPicPr>
                    <pic:cNvPr id="0" name="ch05-case-lifecycle.png"/>
                    <pic:cNvPicPr/>
                  </pic:nvPicPr>
                  <pic:blipFill>
                    <a:blip r:embed="rId43"/>
                    <a:stretch>
                      <a:fillRect/>
                    </a:stretch>
                  </pic:blipFill>
                  <pic:spPr>
                    <a:xfrm>
                      <a:off x="0" y="0"/>
                      <a:ext cx="5486400" cy="2627734"/>
                    </a:xfrm>
                    <a:prstGeom prst="rect"/>
                  </pic:spPr>
                </pic:pic>
              </a:graphicData>
            </a:graphic>
          </wp:inline>
        </w:drawing>
      </w:r>
    </w:p>
    <w:p>
      <w:pPr>
        <w:jc w:val="center"/>
      </w:pPr>
      <w:r>
        <w:rPr>
          <w:i/>
        </w:rPr>
        <w:t>A case moving through its lifecycle statuses</w:t>
      </w:r>
    </w:p>
    <w:p>
      <w:pPr/>
    </w:p>
    <w:p>
      <w:pPr>
        <w:pStyle w:val="Heading3"/>
      </w:pPr>
      <w:r>
        <w:rPr/>
        <w:t>Example scenario</w:t>
      </w:r>
    </w:p>
    <w:p>
      <w:pPr/>
      <w:r>
        <w:rPr/>
        <w:t>A warranty complaint case sits with Status "Open" for several days while the dealer investigates. Once the dealer confirms the repair, the agent resolves the conversation from the conversation view; the next time anyone opens the Cases list, that same case now shows Status "Resolved".</w:t>
      </w:r>
    </w:p>
    <w:p>
      <w:pPr>
        <w:pStyle w:val="Heading3"/>
      </w:pPr>
      <w:r>
        <w:rPr/>
        <w:t>Integrations &amp; automation</w:t>
      </w:r>
    </w:p>
    <w:p>
      <w:pPr/>
      <w:r>
        <w:rPr/>
        <w:t>Because a case's status is just its conversation's status, anything that changes conversation status elsewhere — an agent action, an automation rule, or the AI assistant resolving a conversation it handled — is reflected here automatically, with nothing to configure specifically for Cases.</w:t>
      </w:r>
    </w:p>
    <w:p>
      <w:pPr>
        <w:pStyle w:val="Heading2"/>
      </w:pPr>
      <w:r>
        <w:rPr/>
        <w:t>How cases relate to conversations</w:t>
      </w:r>
    </w:p>
    <w:p>
      <w:pPr>
        <w:pStyle w:val="Heading3"/>
      </w:pPr>
      <w:r>
        <w:rPr/>
        <w:t>What it is</w:t>
      </w:r>
    </w:p>
    <w:p>
      <w:pPr/>
      <w:r>
        <w:rPr/>
        <w:t>There is no separate "case" record behind the scenes — every conversation is a case. The Cases list is simply a different view of the same conversations shown in the Conversations chapter, built from each conversation's category/subcategory, labels, status, and contact information.</w:t>
      </w:r>
    </w:p>
    <w:p>
      <w:pPr>
        <w:pStyle w:val="Heading3"/>
      </w:pPr>
      <w:r>
        <w:rPr/>
        <w:t>Where to find it</w:t>
      </w:r>
    </w:p>
    <w:p>
      <w:pPr/>
      <w:r>
        <w:rPr/>
        <w:t>Anywhere a conversation lives: the Conversations view, the conversation's custom attributes panel, and the contact's own record all feed what the Cases list displays.</w:t>
      </w:r>
    </w:p>
    <w:p>
      <w:pPr>
        <w:pStyle w:val="Heading3"/>
      </w:pPr>
      <w:r>
        <w:rPr/>
        <w:t>How to use it</w:t>
      </w:r>
    </w:p>
    <w:p>
      <w:pPr>
        <w:ind w:left="360"/>
      </w:pPr>
      <w:r>
        <w:t xml:space="preserve">1.  </w:t>
      </w:r>
      <w:r>
        <w:rPr/>
        <w:t>Treat categorizing a conversation (see Case categories, above) as the same action as categorizing its case — there's nothing extra to do.</w:t>
      </w:r>
    </w:p>
    <w:p>
      <w:pPr>
        <w:ind w:left="360"/>
      </w:pPr>
      <w:r>
        <w:t xml:space="preserve">2.  </w:t>
      </w:r>
      <w:r>
        <w:rPr/>
        <w:t>Make sure the contact's vehicle number and dealer/purchase details are filled in on their profile (see the Contacts chapter), since the Cases list's Car Plate and Purchased From columns are read from there.</w:t>
      </w:r>
    </w:p>
    <w:p>
      <w:pPr>
        <w:ind w:left="360"/>
      </w:pPr>
      <w:r>
        <w:t xml:space="preserve">3.  </w:t>
      </w:r>
      <w:r>
        <w:rPr/>
        <w:t>Once a conversation has these details, it appears correctly in the Cases list the next time the list loads — no separate publishing step.</w:t>
      </w:r>
    </w:p>
    <w:p>
      <w:pPr>
        <w:jc w:val="center"/>
      </w:pPr>
      <w:r>
        <w:drawing>
          <wp:inline>
            <wp:extent cx="5486400" cy="2627734"/>
            <wp:docPr id="35" name="Picture 35"/>
            <wp:cNvGraphicFramePr>
              <a:graphicFrameLocks noChangeAspect="1"/>
            </wp:cNvGraphicFramePr>
            <a:graphic>
              <a:graphicData uri="http://schemas.openxmlformats.org/drawingml/2006/picture">
                <pic:pic>
                  <pic:nvPicPr>
                    <pic:cNvPr id="0" name="ch05-case-conversation-link.png"/>
                    <pic:cNvPicPr/>
                  </pic:nvPicPr>
                  <pic:blipFill>
                    <a:blip r:embed="rId44"/>
                    <a:stretch>
                      <a:fillRect/>
                    </a:stretch>
                  </pic:blipFill>
                  <pic:spPr>
                    <a:xfrm>
                      <a:off x="0" y="0"/>
                      <a:ext cx="5486400" cy="2627734"/>
                    </a:xfrm>
                    <a:prstGeom prst="rect"/>
                  </pic:spPr>
                </pic:pic>
              </a:graphicData>
            </a:graphic>
          </wp:inline>
        </w:drawing>
      </w:r>
    </w:p>
    <w:p>
      <w:pPr>
        <w:jc w:val="center"/>
      </w:pPr>
      <w:r>
        <w:rPr>
          <w:i/>
        </w:rPr>
        <w:t>A case category set on a conversation</w:t>
      </w:r>
    </w:p>
    <w:p>
      <w:pPr/>
    </w:p>
    <w:p>
      <w:pPr>
        <w:pStyle w:val="Heading3"/>
      </w:pPr>
      <w:r>
        <w:rPr/>
        <w:t>Example scenario</w:t>
      </w:r>
    </w:p>
    <w:p>
      <w:pPr/>
      <w:r>
        <w:rPr/>
        <w:t>Several different customers each report the same software update problem in separate conversations, on separate days, through different channels. Because every agent categorizes their conversation under the same case category and subcategory, a supervisor filtering the Cases list by that category sees every affected customer's case together in one place, even though each one started as an unrelated conversation with a different contact.</w:t>
      </w:r>
    </w:p>
    <w:p>
      <w:pPr>
        <w:pStyle w:val="Heading3"/>
      </w:pPr>
      <w:r>
        <w:rPr/>
        <w:t>Integrations &amp; automation</w:t>
      </w:r>
    </w:p>
    <w:p>
      <w:pPr/>
      <w:r>
        <w:rPr/>
        <w:t>Because a case is a conversation, everything that already applies to conversations — labels, escalation emails, AI auto-drafted replies (see the Conversations and AI Assistant Behaviour chapters) — applies to its case as well, with no separate synchronization step between the two.</w:t>
      </w:r>
    </w:p>
    <w:p>
      <w:pPr>
        <w:pStyle w:val="Heading2"/>
      </w:pPr>
      <w:r>
        <w:rPr/>
        <w:t>Escalation status on a case</w:t>
      </w:r>
    </w:p>
    <w:p>
      <w:pPr>
        <w:pStyle w:val="Heading3"/>
      </w:pPr>
      <w:r>
        <w:rPr/>
        <w:t>What it is</w:t>
      </w:r>
    </w:p>
    <w:p>
      <w:pPr/>
      <w:r>
        <w:rPr/>
        <w:t>A case that's been escalated by email carries the same labels its underlying conversation does, so a supervisor scanning the Cases list can tell an escalation's state without opening it: whether it's simply been escalated (</w:t>
      </w:r>
      <w:r>
        <w:rPr>
          <w:rFonts w:ascii="Courier New" w:hAnsi="Courier New"/>
        </w:rPr>
        <w:t>escalate</w:t>
      </w:r>
      <w:r>
        <w:rPr/>
        <w:t>), whether the dealer or PIC has since replied (</w:t>
      </w:r>
      <w:r>
        <w:rPr>
          <w:rFonts w:ascii="Courier New" w:hAnsi="Courier New"/>
        </w:rPr>
        <w:t>escalation_replied</w:t>
      </w:r>
      <w:r>
        <w:rPr/>
        <w:t xml:space="preserve">), and which dealer it went to (the </w:t>
      </w:r>
      <w:r>
        <w:rPr>
          <w:rFonts w:ascii="Courier New" w:hAnsi="Courier New"/>
        </w:rPr>
        <w:t>Escalated To</w:t>
      </w:r>
      <w:r>
        <w:rPr/>
        <w:t xml:space="preserve"> column, and any </w:t>
      </w:r>
      <w:r>
        <w:rPr>
          <w:rFonts w:ascii="Courier New" w:hAnsi="Courier New"/>
        </w:rPr>
        <w:t>dealer_&lt;slug&gt;</w:t>
      </w:r>
      <w:r>
        <w:rPr/>
        <w:t xml:space="preserve"> label).</w:t>
      </w:r>
    </w:p>
    <w:p>
      <w:pPr>
        <w:pStyle w:val="Heading3"/>
      </w:pPr>
      <w:r>
        <w:rPr/>
        <w:t>Where to find it</w:t>
      </w:r>
    </w:p>
    <w:p>
      <w:pPr/>
      <w:r>
        <w:rPr/>
        <w:t xml:space="preserve">The </w:t>
      </w:r>
      <w:r>
        <w:rPr>
          <w:b/>
        </w:rPr>
        <w:t>Escalated To</w:t>
      </w:r>
      <w:r>
        <w:rPr/>
        <w:t xml:space="preserve"> column in the Cases list, and the conversation's own labels once you open it — see the Conversations chapter's Labels and Escalation replies sections for the full mechanics.</w:t>
      </w:r>
    </w:p>
    <w:p>
      <w:pPr>
        <w:pStyle w:val="Heading3"/>
      </w:pPr>
      <w:r>
        <w:rPr/>
        <w:t>How to use it</w:t>
      </w:r>
    </w:p>
    <w:p>
      <w:pPr>
        <w:ind w:left="360"/>
      </w:pPr>
      <w:r>
        <w:t xml:space="preserve">1.  </w:t>
      </w:r>
      <w:r>
        <w:rPr/>
        <w:t xml:space="preserve">In the Cases list, look at </w:t>
      </w:r>
      <w:r>
        <w:rPr>
          <w:b/>
        </w:rPr>
        <w:t>Escalated To</w:t>
      </w:r>
      <w:r>
        <w:rPr/>
        <w:t xml:space="preserve"> for cases that have already been forwarded somewhere.</w:t>
      </w:r>
    </w:p>
    <w:p>
      <w:pPr>
        <w:ind w:left="360"/>
      </w:pPr>
      <w:r>
        <w:t xml:space="preserve">2.  </w:t>
      </w:r>
      <w:r>
        <w:rPr/>
        <w:t xml:space="preserve">Open a case whose escalation you want to check on. If the dealer or PIC has replied, the conversation carries the </w:t>
      </w:r>
      <w:r>
        <w:rPr>
          <w:rFonts w:ascii="Courier New" w:hAnsi="Courier New"/>
        </w:rPr>
        <w:t>escalation_replied</w:t>
      </w:r>
      <w:r>
        <w:rPr/>
        <w:t xml:space="preserve"> label and two private notes — the dealer's reply and an AI-drafted customer reply waiting for review (see the Conversations chapter's Escalation replies section for what those look like and how to act on them).</w:t>
      </w:r>
    </w:p>
    <w:p>
      <w:pPr>
        <w:ind w:left="360"/>
      </w:pPr>
      <w:r>
        <w:t xml:space="preserve">3.  </w:t>
      </w:r>
      <w:r>
        <w:rPr/>
        <w:t xml:space="preserve">If a case shows </w:t>
      </w:r>
      <w:r>
        <w:rPr>
          <w:rFonts w:ascii="Courier New" w:hAnsi="Courier New"/>
        </w:rPr>
        <w:t>escalate</w:t>
      </w:r>
      <w:r>
        <w:rPr/>
        <w:t xml:space="preserve"> but no </w:t>
      </w:r>
      <w:r>
        <w:rPr>
          <w:rFonts w:ascii="Courier New" w:hAnsi="Courier New"/>
        </w:rPr>
        <w:t>escalation_replied</w:t>
      </w:r>
      <w:r>
        <w:rPr/>
        <w:t xml:space="preserve"> after a reasonable wait, that's your signal to follow up with the dealer/PIC directly rather than assume the CRM will surface a reply that hasn't arrived yet.</w:t>
      </w:r>
    </w:p>
    <w:p>
      <w:pPr>
        <w:ind w:left="360"/>
      </w:pPr>
      <w:r>
        <w:t xml:space="preserve">4.  </w:t>
      </w:r>
      <w:r>
        <w:rPr/>
        <w:t>Use the Agent column (above) alongside this to see who's responsible for following up on a stalled escalation.</w:t>
      </w:r>
    </w:p>
    <w:p>
      <w:pPr>
        <w:jc w:val="center"/>
      </w:pPr>
      <w:r>
        <w:drawing>
          <wp:inline>
            <wp:extent cx="5486400" cy="2627734"/>
            <wp:docPr id="36" name="Picture 36"/>
            <wp:cNvGraphicFramePr>
              <a:graphicFrameLocks noChangeAspect="1"/>
            </wp:cNvGraphicFramePr>
            <a:graphic>
              <a:graphicData uri="http://schemas.openxmlformats.org/drawingml/2006/picture">
                <pic:pic>
                  <pic:nvPicPr>
                    <pic:cNvPr id="0" name="ch05-case-list.png"/>
                    <pic:cNvPicPr/>
                  </pic:nvPicPr>
                  <pic:blipFill>
                    <a:blip r:embed="rId41"/>
                    <a:stretch>
                      <a:fillRect/>
                    </a:stretch>
                  </pic:blipFill>
                  <pic:spPr>
                    <a:xfrm>
                      <a:off x="0" y="0"/>
                      <a:ext cx="5486400" cy="2627734"/>
                    </a:xfrm>
                    <a:prstGeom prst="rect"/>
                  </pic:spPr>
                </pic:pic>
              </a:graphicData>
            </a:graphic>
          </wp:inline>
        </w:drawing>
      </w:r>
    </w:p>
    <w:p>
      <w:pPr>
        <w:jc w:val="center"/>
      </w:pPr>
      <w:r>
        <w:rPr>
          <w:i/>
        </w:rPr>
        <w:t>Escalation labels visible on rows in the Cases list</w:t>
      </w:r>
    </w:p>
    <w:p>
      <w:pPr/>
    </w:p>
    <w:p>
      <w:pPr>
        <w:pStyle w:val="Heading3"/>
      </w:pPr>
      <w:r>
        <w:rPr/>
        <w:t>Example scenario</w:t>
      </w:r>
    </w:p>
    <w:p>
      <w:pPr/>
      <w:r>
        <w:rPr/>
        <w:t xml:space="preserve">A supervisor reviewing the Cases list at the end of the week filters to cases carrying </w:t>
      </w:r>
      <w:r>
        <w:rPr>
          <w:rFonts w:ascii="Courier New" w:hAnsi="Courier New"/>
        </w:rPr>
        <w:t>escalate</w:t>
      </w:r>
      <w:r>
        <w:rPr/>
        <w:t xml:space="preserve"> and sorts by Aging, to spot any escalated case that's been open more than three days without an </w:t>
      </w:r>
      <w:r>
        <w:rPr>
          <w:rFonts w:ascii="Courier New" w:hAnsi="Courier New"/>
        </w:rPr>
        <w:t>escalation_replied</w:t>
      </w:r>
      <w:r>
        <w:rPr/>
        <w:t xml:space="preserve"> label — a sign worth chasing up with the dealer directly rather than waiting on the CRM.</w:t>
      </w:r>
    </w:p>
    <w:p>
      <w:pPr>
        <w:pStyle w:val="Heading3"/>
      </w:pPr>
      <w:r>
        <w:rPr/>
        <w:t>Integrations &amp; automation</w:t>
      </w:r>
    </w:p>
    <w:p>
      <w:pPr/>
      <w:r>
        <w:rPr/>
        <w:t>This is the Cases-list view of the same escalation mechanics covered in the Conversations chapter (Labels, Escalation replies) and the AI Assistant Behaviour chapter (Escalation labels &amp; the escalation email); nothing here needs separate configuration.</w:t>
      </w:r>
    </w:p>
    <w:p>
      <w:r>
        <w:br w:type="page"/>
      </w:r>
    </w:p>
    <w:p>
      <w:pPr>
        <w:pStyle w:val="Heading1"/>
      </w:pPr>
      <w:r>
        <w:rPr/>
        <w:t>RSA Incident Log</w:t>
      </w:r>
    </w:p>
    <w:p>
      <w:pPr>
        <w:pStyle w:val="Heading2"/>
      </w:pPr>
      <w:r>
        <w:rPr/>
        <w:t>Logging an RSA incident</w:t>
      </w:r>
    </w:p>
    <w:p>
      <w:pPr>
        <w:pStyle w:val="Heading3"/>
      </w:pPr>
      <w:r>
        <w:rPr/>
        <w:t>What it is</w:t>
      </w:r>
    </w:p>
    <w:p>
      <w:pPr/>
      <w:r>
        <w:rPr/>
        <w:t>The RSA Incident Log is a standalone page for recording roadside-assistance (RSA) incidents — breakdowns, accidents, and similar callouts — as they're reported. Each incident is its own record with the vehicle, the reported cause, and where and when it happened. It's manual data entry: logging an incident here doesn't dispatch a tow truck or notify anyone by itself.</w:t>
      </w:r>
    </w:p>
    <w:p>
      <w:pPr>
        <w:pStyle w:val="Heading3"/>
      </w:pPr>
      <w:r>
        <w:rPr/>
        <w:t>Where to find it</w:t>
      </w:r>
    </w:p>
    <w:p>
      <w:pPr/>
      <w:r>
        <w:rPr>
          <w:b/>
        </w:rPr>
        <w:t>RSA Incident Log</w:t>
      </w:r>
      <w:r>
        <w:rPr/>
        <w:t xml:space="preserve"> in the main sidebar. In the current release this page shares its visibility with the SLA Policies page — an administrator needs the same permission that controls SLA Policies (see the Administration chapter) to see it.</w:t>
      </w:r>
    </w:p>
    <w:p>
      <w:pPr>
        <w:pStyle w:val="Heading3"/>
      </w:pPr>
      <w:r>
        <w:rPr/>
        <w:t>How to use it</w:t>
      </w:r>
    </w:p>
    <w:p>
      <w:pPr>
        <w:ind w:left="360"/>
      </w:pPr>
      <w:r>
        <w:t xml:space="preserve">1.  </w:t>
      </w:r>
      <w:r>
        <w:rPr/>
        <w:t xml:space="preserve">Open </w:t>
      </w:r>
      <w:r>
        <w:rPr>
          <w:b/>
        </w:rPr>
        <w:t>RSA Incident Log</w:t>
      </w:r>
      <w:r>
        <w:rPr/>
        <w:t xml:space="preserve"> from the sidebar.</w:t>
      </w:r>
    </w:p>
    <w:p>
      <w:pPr>
        <w:ind w:left="360"/>
      </w:pPr>
      <w:r>
        <w:t xml:space="preserve">2.  </w:t>
      </w:r>
      <w:r>
        <w:rPr/>
        <w:t xml:space="preserve">Review the </w:t>
      </w:r>
      <w:r>
        <w:rPr>
          <w:b/>
        </w:rPr>
        <w:t>Cases by cause</w:t>
      </w:r>
      <w:r>
        <w:rPr/>
        <w:t xml:space="preserve"> and </w:t>
      </w:r>
      <w:r>
        <w:rPr>
          <w:b/>
        </w:rPr>
        <w:t>Cases by dealer</w:t>
      </w:r>
      <w:r>
        <w:rPr/>
        <w:t xml:space="preserve"> summary at the top of the page for a running total of incidents logged so far.</w:t>
      </w:r>
    </w:p>
    <w:p>
      <w:pPr>
        <w:ind w:left="360"/>
      </w:pPr>
      <w:r>
        <w:t xml:space="preserve">3.  </w:t>
      </w:r>
      <w:r>
        <w:rPr/>
        <w:t xml:space="preserve">Under </w:t>
      </w:r>
      <w:r>
        <w:rPr>
          <w:b/>
        </w:rPr>
        <w:t>Log an incident</w:t>
      </w:r>
      <w:r>
        <w:rPr/>
        <w:t xml:space="preserve">, fill in </w:t>
      </w:r>
      <w:r>
        <w:rPr>
          <w:b/>
        </w:rPr>
        <w:t>Incident date</w:t>
      </w:r>
      <w:r>
        <w:rPr/>
        <w:t xml:space="preserve">, </w:t>
      </w:r>
      <w:r>
        <w:rPr>
          <w:b/>
        </w:rPr>
        <w:t>Vehicle no.</w:t>
      </w:r>
      <w:r>
        <w:rPr/>
        <w:t xml:space="preserve">, and </w:t>
      </w:r>
      <w:r>
        <w:rPr>
          <w:b/>
        </w:rPr>
        <w:t>Cause</w:t>
      </w:r>
      <w:r>
        <w:rPr/>
        <w:t xml:space="preserve"> (all required).</w:t>
      </w:r>
    </w:p>
    <w:p>
      <w:pPr>
        <w:ind w:left="360"/>
      </w:pPr>
      <w:r>
        <w:t xml:space="preserve">4.  </w:t>
      </w:r>
      <w:r>
        <w:rPr/>
        <w:t>Fill in whichever of the optional fields you already know: Vehicle model, Purchased from, Breakdown location, Arrived location, Customer called-in time, Towing assigned time, Time arrived breakdown area, Time arrived outlet, Total km, Late reason, and Remarks.</w:t>
      </w:r>
    </w:p>
    <w:p>
      <w:pPr>
        <w:ind w:left="360"/>
      </w:pPr>
      <w:r>
        <w:t xml:space="preserve">5.  </w:t>
      </w:r>
      <w:r>
        <w:rPr/>
        <w:t xml:space="preserve">Click </w:t>
      </w:r>
      <w:r>
        <w:rPr>
          <w:b/>
        </w:rPr>
        <w:t>Log incident</w:t>
      </w:r>
      <w:r>
        <w:rPr/>
        <w:t xml:space="preserve"> to save it. It appears in the incidents table below, and the cause/dealer summary at the top updates immediately.</w:t>
      </w:r>
    </w:p>
    <w:p>
      <w:pPr>
        <w:jc w:val="center"/>
      </w:pPr>
      <w:r>
        <w:drawing>
          <wp:inline>
            <wp:extent cx="5486400" cy="2627734"/>
            <wp:docPr id="37" name="Picture 37"/>
            <wp:cNvGraphicFramePr>
              <a:graphicFrameLocks noChangeAspect="1"/>
            </wp:cNvGraphicFramePr>
            <a:graphic>
              <a:graphicData uri="http://schemas.openxmlformats.org/drawingml/2006/picture">
                <pic:pic>
                  <pic:nvPicPr>
                    <pic:cNvPr id="0" name="ch06-rsa-new-incident.png"/>
                    <pic:cNvPicPr/>
                  </pic:nvPicPr>
                  <pic:blipFill>
                    <a:blip r:embed="rId45"/>
                    <a:stretch>
                      <a:fillRect/>
                    </a:stretch>
                  </pic:blipFill>
                  <pic:spPr>
                    <a:xfrm>
                      <a:off x="0" y="0"/>
                      <a:ext cx="5486400" cy="2627734"/>
                    </a:xfrm>
                    <a:prstGeom prst="rect"/>
                  </pic:spPr>
                </pic:pic>
              </a:graphicData>
            </a:graphic>
          </wp:inline>
        </w:drawing>
      </w:r>
    </w:p>
    <w:p>
      <w:pPr>
        <w:jc w:val="center"/>
      </w:pPr>
      <w:r>
        <w:rPr>
          <w:i/>
        </w:rPr>
        <w:t>Creating a new RSA incident record</w:t>
      </w:r>
    </w:p>
    <w:p>
      <w:pPr/>
    </w:p>
    <w:p>
      <w:pPr>
        <w:pStyle w:val="Heading3"/>
      </w:pPr>
      <w:r>
        <w:rPr/>
        <w:t>Example scenario</w:t>
      </w:r>
    </w:p>
    <w:p>
      <w:pPr/>
      <w:r>
        <w:rPr/>
        <w:t>A customer calls the roadside-assistance line about a flat battery on the Jakarta–Cikampek toll road. Staff open the RSA Incident Log, log a new incident with today's date, the vehicle's plate number, cause "Flat battery / SOC 0%", and the breakdown location, leaving the still-unknown timing fields blank for now.</w:t>
      </w:r>
    </w:p>
    <w:p>
      <w:pPr>
        <w:pStyle w:val="Heading3"/>
      </w:pPr>
      <w:r>
        <w:rPr/>
        <w:t>Integrations &amp; automation</w:t>
      </w:r>
    </w:p>
    <w:p>
      <w:pPr/>
      <w:r>
        <w:rPr/>
        <w:t>There's no dispatch-system integration behind this form — logging an incident is a record for tracking and reporting, not an automatic trigger to send a tow truck. What you log here is what later appears in Customer 360 and in reporting (see the sections below).</w:t>
      </w:r>
    </w:p>
    <w:p>
      <w:pPr>
        <w:pStyle w:val="Heading2"/>
      </w:pPr>
      <w:r>
        <w:rPr/>
        <w:t>Incident statuses &amp; updates</w:t>
      </w:r>
    </w:p>
    <w:p>
      <w:pPr>
        <w:pStyle w:val="Heading3"/>
      </w:pPr>
      <w:r>
        <w:rPr/>
        <w:t>What it is</w:t>
      </w:r>
    </w:p>
    <w:p>
      <w:pPr/>
      <w:r>
        <w:rPr/>
        <w:t>Rather than a single status label, an incident's progress is tracked through the timestamp fields captured when it was logged — when the customer called in, when towing was assigned, when the tow arrived at the breakdown location, and when the vehicle arrived at the outlet — plus free-text Late reason and Remarks fields for anything that needs explaining. As new information comes in, staff update the same incident record rather than creating a new one.</w:t>
      </w:r>
    </w:p>
    <w:p>
      <w:pPr>
        <w:pStyle w:val="Heading3"/>
      </w:pPr>
      <w:r>
        <w:rPr/>
        <w:t>Where to find it</w:t>
      </w:r>
    </w:p>
    <w:p>
      <w:pPr/>
      <w:r>
        <w:rPr/>
        <w:t xml:space="preserve">The incidents table at the bottom of the RSA Incident Log page; each row has </w:t>
      </w:r>
      <w:r>
        <w:rPr>
          <w:b/>
        </w:rPr>
        <w:t>Edit</w:t>
      </w:r>
      <w:r>
        <w:rPr/>
        <w:t xml:space="preserve"> and </w:t>
      </w:r>
      <w:r>
        <w:rPr>
          <w:b/>
        </w:rPr>
        <w:t>Delete</w:t>
      </w:r>
      <w:r>
        <w:rPr/>
        <w:t xml:space="preserve"> actions.</w:t>
      </w:r>
    </w:p>
    <w:p>
      <w:pPr>
        <w:pStyle w:val="Heading3"/>
      </w:pPr>
      <w:r>
        <w:rPr/>
        <w:t>How to use it</w:t>
      </w:r>
    </w:p>
    <w:p>
      <w:pPr>
        <w:ind w:left="360"/>
      </w:pPr>
      <w:r>
        <w:t xml:space="preserve">1.  </w:t>
      </w:r>
      <w:r>
        <w:rPr/>
        <w:t xml:space="preserve">Find the incident in the table and click </w:t>
      </w:r>
      <w:r>
        <w:rPr>
          <w:b/>
        </w:rPr>
        <w:t>Edit</w:t>
      </w:r>
      <w:r>
        <w:rPr/>
        <w:t>.</w:t>
      </w:r>
    </w:p>
    <w:p>
      <w:pPr>
        <w:ind w:left="360"/>
      </w:pPr>
      <w:r>
        <w:t xml:space="preserve">2.  </w:t>
      </w:r>
      <w:r>
        <w:rPr/>
        <w:t>Fill in each stage's field as it happens — for example, Towing assigned time once a tow truck is dispatched, then Time arrived breakdown area and Time arrived outlet as the vehicle progresses.</w:t>
      </w:r>
    </w:p>
    <w:p>
      <w:pPr>
        <w:ind w:left="360"/>
      </w:pPr>
      <w:r>
        <w:t xml:space="preserve">3.  </w:t>
      </w:r>
      <w:r>
        <w:rPr/>
        <w:t>Add Total km and a Late reason if relevant.</w:t>
      </w:r>
    </w:p>
    <w:p>
      <w:pPr>
        <w:ind w:left="360"/>
      </w:pPr>
      <w:r>
        <w:t xml:space="preserve">4.  </w:t>
      </w:r>
      <w:r>
        <w:rPr/>
        <w:t xml:space="preserve">Click </w:t>
      </w:r>
      <w:r>
        <w:rPr>
          <w:b/>
        </w:rPr>
        <w:t>Save</w:t>
      </w:r>
      <w:r>
        <w:rPr/>
        <w:t xml:space="preserve"> to update the record, or </w:t>
      </w:r>
      <w:r>
        <w:rPr>
          <w:b/>
        </w:rPr>
        <w:t>Cancel</w:t>
      </w:r>
      <w:r>
        <w:rPr/>
        <w:t xml:space="preserve"> to discard the changes.</w:t>
      </w:r>
    </w:p>
    <w:p>
      <w:pPr>
        <w:ind w:left="360"/>
      </w:pPr>
      <w:r>
        <w:t xml:space="preserve">5.  </w:t>
      </w:r>
      <w:r>
        <w:rPr/>
        <w:t xml:space="preserve">Use </w:t>
      </w:r>
      <w:r>
        <w:rPr>
          <w:b/>
        </w:rPr>
        <w:t>Delete</w:t>
      </w:r>
      <w:r>
        <w:rPr/>
        <w:t xml:space="preserve"> to remove a record entered in error — this cannot be undone.</w:t>
      </w:r>
    </w:p>
    <w:p>
      <w:pPr>
        <w:jc w:val="center"/>
      </w:pPr>
      <w:r>
        <w:drawing>
          <wp:inline>
            <wp:extent cx="5486400" cy="2627734"/>
            <wp:docPr id="38" name="Picture 38"/>
            <wp:cNvGraphicFramePr>
              <a:graphicFrameLocks noChangeAspect="1"/>
            </wp:cNvGraphicFramePr>
            <a:graphic>
              <a:graphicData uri="http://schemas.openxmlformats.org/drawingml/2006/picture">
                <pic:pic>
                  <pic:nvPicPr>
                    <pic:cNvPr id="0" name="ch06-rsa-status.png"/>
                    <pic:cNvPicPr/>
                  </pic:nvPicPr>
                  <pic:blipFill>
                    <a:blip r:embed="rId46"/>
                    <a:stretch>
                      <a:fillRect/>
                    </a:stretch>
                  </pic:blipFill>
                  <pic:spPr>
                    <a:xfrm>
                      <a:off x="0" y="0"/>
                      <a:ext cx="5486400" cy="2627734"/>
                    </a:xfrm>
                    <a:prstGeom prst="rect"/>
                  </pic:spPr>
                </pic:pic>
              </a:graphicData>
            </a:graphic>
          </wp:inline>
        </w:drawing>
      </w:r>
    </w:p>
    <w:p>
      <w:pPr>
        <w:jc w:val="center"/>
      </w:pPr>
      <w:r>
        <w:rPr>
          <w:i/>
        </w:rPr>
        <w:t>Updating the status of an RSA incident</w:t>
      </w:r>
    </w:p>
    <w:p>
      <w:pPr/>
    </w:p>
    <w:p>
      <w:pPr>
        <w:pStyle w:val="Heading3"/>
      </w:pPr>
      <w:r>
        <w:rPr/>
        <w:t>Example scenario</w:t>
      </w:r>
    </w:p>
    <w:p>
      <w:pPr/>
      <w:r>
        <w:rPr/>
        <w:t>After logging the initial callout, staff assign a tow truck and edit the incident to add the Towing assigned time. Once the vehicle reaches the dealer's service outlet, staff edit the same incident again to fill in Time arrived outlet and Total km, completing the record without creating a second one.</w:t>
      </w:r>
    </w:p>
    <w:p>
      <w:pPr>
        <w:pStyle w:val="Heading3"/>
      </w:pPr>
      <w:r>
        <w:rPr/>
        <w:t>Integrations &amp; automation</w:t>
      </w:r>
    </w:p>
    <w:p>
      <w:pPr/>
      <w:r>
        <w:rPr/>
        <w:t>Every edit is reflected immediately in the Cases by cause and Cases by dealer summary at the top of this page, since that summary is calculated from the current incident records, not a separate log.</w:t>
      </w:r>
    </w:p>
    <w:p>
      <w:pPr>
        <w:pStyle w:val="Heading2"/>
      </w:pPr>
      <w:r>
        <w:rPr/>
        <w:t>RSA in Customer 360 &amp; reports</w:t>
      </w:r>
    </w:p>
    <w:p>
      <w:pPr>
        <w:pStyle w:val="Heading3"/>
      </w:pPr>
      <w:r>
        <w:rPr/>
        <w:t>What it is</w:t>
      </w:r>
    </w:p>
    <w:p>
      <w:pPr/>
      <w:r>
        <w:rPr/>
        <w:t>Incidents logged here also surface elsewhere: an operator searching Customer 360 by a vehicle number sees any matching incidents alongside that customer's contact and conversations, and the same incident data feeds Proton's wider reporting — the Cases by cause/Cases by dealer summary on this page is a lightweight version of that same reporting.</w:t>
      </w:r>
    </w:p>
    <w:p>
      <w:pPr>
        <w:pStyle w:val="Heading3"/>
      </w:pPr>
      <w:r>
        <w:rPr/>
        <w:t>Where to find it</w:t>
      </w:r>
    </w:p>
    <w:p>
      <w:pPr/>
      <w:r>
        <w:rPr/>
        <w:t>The RSA incidents table inside a Customer 360 lookup (see the Contacts chapter); the Cases by cause/Cases by dealer summary on this page; and the Departments &amp; PIC and Case Lifecycle reports (see the Reports chapter).</w:t>
      </w:r>
    </w:p>
    <w:p>
      <w:pPr>
        <w:pStyle w:val="Heading3"/>
      </w:pPr>
      <w:r>
        <w:rPr/>
        <w:t>How to use it</w:t>
      </w:r>
    </w:p>
    <w:p>
      <w:pPr>
        <w:ind w:left="360"/>
      </w:pPr>
      <w:r>
        <w:t xml:space="preserve">1.  </w:t>
      </w:r>
      <w:r>
        <w:rPr/>
        <w:t xml:space="preserve">Go to </w:t>
      </w:r>
      <w:r>
        <w:rPr>
          <w:b/>
        </w:rPr>
        <w:t>Customer 360</w:t>
      </w:r>
      <w:r>
        <w:rPr/>
        <w:t xml:space="preserve"> and search by the vehicle's number.</w:t>
      </w:r>
    </w:p>
    <w:p>
      <w:pPr>
        <w:ind w:left="360"/>
      </w:pPr>
      <w:r>
        <w:t xml:space="preserve">2.  </w:t>
      </w:r>
      <w:r>
        <w:rPr/>
        <w:t xml:space="preserve">Review the </w:t>
      </w:r>
      <w:r>
        <w:rPr>
          <w:b/>
        </w:rPr>
        <w:t>RSA incidents</w:t>
      </w:r>
      <w:r>
        <w:rPr/>
        <w:t xml:space="preserve"> table in the results — it lists the same fields as this page's incident table.</w:t>
      </w:r>
    </w:p>
    <w:p>
      <w:pPr>
        <w:ind w:left="360"/>
      </w:pPr>
      <w:r>
        <w:t xml:space="preserve">3.  </w:t>
      </w:r>
      <w:r>
        <w:rPr/>
        <w:t>Alternatively, stay on the RSA Incident Log page and use the Cases by cause/Cases by dealer summary for a running total without doing a per-vehicle lookup.</w:t>
      </w:r>
    </w:p>
    <w:p>
      <w:pPr>
        <w:jc w:val="center"/>
      </w:pPr>
      <w:r>
        <w:drawing>
          <wp:inline>
            <wp:extent cx="5486400" cy="2627734"/>
            <wp:docPr id="39" name="Picture 39"/>
            <wp:cNvGraphicFramePr>
              <a:graphicFrameLocks noChangeAspect="1"/>
            </wp:cNvGraphicFramePr>
            <a:graphic>
              <a:graphicData uri="http://schemas.openxmlformats.org/drawingml/2006/picture">
                <pic:pic>
                  <pic:nvPicPr>
                    <pic:cNvPr id="0" name="ch03-customer360.png"/>
                    <pic:cNvPicPr/>
                  </pic:nvPicPr>
                  <pic:blipFill>
                    <a:blip r:embed="rId30"/>
                    <a:stretch>
                      <a:fillRect/>
                    </a:stretch>
                  </pic:blipFill>
                  <pic:spPr>
                    <a:xfrm>
                      <a:off x="0" y="0"/>
                      <a:ext cx="5486400" cy="2627734"/>
                    </a:xfrm>
                    <a:prstGeom prst="rect"/>
                  </pic:spPr>
                </pic:pic>
              </a:graphicData>
            </a:graphic>
          </wp:inline>
        </w:drawing>
      </w:r>
    </w:p>
    <w:p>
      <w:pPr>
        <w:jc w:val="center"/>
      </w:pPr>
      <w:r>
        <w:rPr>
          <w:i/>
        </w:rPr>
        <w:t>An RSA incident surfaced in a Customer 360 lookup</w:t>
      </w:r>
    </w:p>
    <w:p>
      <w:pPr/>
    </w:p>
    <w:p>
      <w:pPr>
        <w:pStyle w:val="Heading3"/>
      </w:pPr>
      <w:r>
        <w:rPr/>
        <w:t>Example scenario</w:t>
      </w:r>
    </w:p>
    <w:p>
      <w:pPr/>
      <w:r>
        <w:rPr/>
        <w:t>A breakdown call comes in for a customer's vehicle; staff log the incident, arrange towing, and update the record as the vehicle reaches the dealer outlet. Weeks later, that same dealer calls asking about the customer's vehicle history; staff open Customer 360, search the vehicle's plate number, and the completed incident — with its full timeline — appears alongside the customer's conversations.</w:t>
      </w:r>
    </w:p>
    <w:p>
      <w:pPr>
        <w:pStyle w:val="Heading3"/>
      </w:pPr>
      <w:r>
        <w:rPr/>
        <w:t>Integrations &amp; automation</w:t>
      </w:r>
    </w:p>
    <w:p>
      <w:pPr/>
      <w:r>
        <w:rPr/>
        <w:t>Customer 360's vehicle-number search matches against each incident's Vehicle no. field, so entering that field accurately when logging an incident (see Logging an RSA incident, above) determines whether it will be found later from Customer 360.</w:t>
      </w:r>
    </w:p>
    <w:p>
      <w:r>
        <w:br w:type="page"/>
      </w:r>
    </w:p>
    <w:p>
      <w:pPr>
        <w:pStyle w:val="Heading1"/>
      </w:pPr>
      <w:r>
        <w:rPr/>
        <w:t>Reports</w:t>
      </w:r>
    </w:p>
    <w:p>
      <w:pPr>
        <w:pStyle w:val="Heading2"/>
      </w:pPr>
      <w:r>
        <w:rPr/>
        <w:t>Standard reports (Overview, Conversation, CSAT, Agent, Label, Inbox, Bot)</w:t>
      </w:r>
    </w:p>
    <w:p>
      <w:pPr>
        <w:pStyle w:val="Heading3"/>
      </w:pPr>
      <w:r>
        <w:rPr/>
        <w:t>What it is</w:t>
      </w:r>
    </w:p>
    <w:p>
      <w:pPr/>
      <w:r>
        <w:rPr/>
        <w:t xml:space="preserve">Chatwoot's built-in reporting pages — Overview, Conversation, CSAT, Agent, Label, Inbox, and Bot — give numbers on conversation volume, response and resolution times, customer satisfaction, and per-agent, per-label, and per-inbox performance. On top of a few of these native pages, Proton adds its own extra section that pulls </w:t>
      </w:r>
      <w:r>
        <w:rPr>
          <w:b/>
        </w:rPr>
        <w:t>cross-channel</w:t>
      </w:r>
      <w:r>
        <w:rPr/>
        <w:t xml:space="preserve"> numbers (every channel combined, not just one inbox at a time) from the CRM's reporting warehouse:</w:t>
      </w:r>
    </w:p>
    <w:p>
      <w:pPr>
        <w:ind w:left="360"/>
      </w:pPr>
      <w:r>
        <w:t xml:space="preserve">•  </w:t>
      </w:r>
      <w:r>
        <w:rPr/>
        <w:t xml:space="preserve">The </w:t>
      </w:r>
      <w:r>
        <w:rPr>
          <w:b/>
        </w:rPr>
        <w:t>Agent</w:t>
      </w:r>
      <w:r>
        <w:rPr/>
        <w:t xml:space="preserve"> report gets a </w:t>
      </w:r>
      <w:r>
        <w:rPr>
          <w:b/>
        </w:rPr>
        <w:t>Tasks per Agent (Proton)</w:t>
      </w:r>
      <w:r>
        <w:rPr/>
        <w:t xml:space="preserve"> table — cases, average first response, average resolution, and resolved count per agent/PIC.</w:t>
      </w:r>
    </w:p>
    <w:p>
      <w:pPr>
        <w:ind w:left="360"/>
      </w:pPr>
      <w:r>
        <w:t xml:space="preserve">•  </w:t>
      </w:r>
      <w:r>
        <w:rPr/>
        <w:t xml:space="preserve">The </w:t>
      </w:r>
      <w:r>
        <w:rPr>
          <w:b/>
        </w:rPr>
        <w:t>Bot</w:t>
      </w:r>
      <w:r>
        <w:rPr/>
        <w:t xml:space="preserve"> report gets a </w:t>
      </w:r>
      <w:r>
        <w:rPr>
          <w:b/>
        </w:rPr>
        <w:t>Proton AI &amp; Channel Analytics</w:t>
      </w:r>
      <w:r>
        <w:rPr/>
        <w:t xml:space="preserve"> section — bot-resolved percentage, volume by channel, bot-vs-agent resolution split, response speed, fallback and bounce rate, quality, first-response and resolution time by channel, and peak hours.</w:t>
      </w:r>
    </w:p>
    <w:p>
      <w:pPr>
        <w:ind w:left="360"/>
      </w:pPr>
      <w:r>
        <w:t xml:space="preserve">•  </w:t>
      </w:r>
      <w:r>
        <w:rPr/>
        <w:t xml:space="preserve">The </w:t>
      </w:r>
      <w:r>
        <w:rPr>
          <w:b/>
        </w:rPr>
        <w:t>CSAT</w:t>
      </w:r>
      <w:r>
        <w:rPr/>
        <w:t xml:space="preserve"> report gets a </w:t>
      </w:r>
      <w:r>
        <w:rPr>
          <w:b/>
        </w:rPr>
        <w:t>Cross-Channel CSAT &amp; NPS</w:t>
      </w:r>
      <w:r>
        <w:rPr/>
        <w:t xml:space="preserve"> section — blended CSAT and NPS scores, CSAT by channel, NPS respondent split, and NPS by agent.</w:t>
      </w:r>
    </w:p>
    <w:p>
      <w:pPr>
        <w:pStyle w:val="Heading3"/>
      </w:pPr>
      <w:r>
        <w:rPr/>
        <w:t>Where to find it</w:t>
      </w:r>
    </w:p>
    <w:p>
      <w:pPr/>
      <w:r>
        <w:rPr>
          <w:b/>
        </w:rPr>
        <w:t>Reports</w:t>
      </w:r>
      <w:r>
        <w:rPr/>
        <w:t xml:space="preserve"> in the left sidebar.  The Proton sections above appear at the bottom of their respective native report page — no extra navigation is needed to see them.</w:t>
      </w:r>
    </w:p>
    <w:p>
      <w:pPr>
        <w:pStyle w:val="Heading3"/>
      </w:pPr>
      <w:r>
        <w:rPr/>
        <w:t>How to use it</w:t>
      </w:r>
    </w:p>
    <w:p>
      <w:pPr>
        <w:ind w:left="360"/>
      </w:pPr>
      <w:r>
        <w:t xml:space="preserve">1.  </w:t>
      </w:r>
      <w:r>
        <w:rPr/>
        <w:t xml:space="preserve">Open </w:t>
      </w:r>
      <w:r>
        <w:rPr>
          <w:b/>
        </w:rPr>
        <w:t>Reports</w:t>
      </w:r>
      <w:r>
        <w:rPr/>
        <w:t xml:space="preserve"> from the sidebar.</w:t>
      </w:r>
    </w:p>
    <w:p>
      <w:pPr>
        <w:ind w:left="360"/>
      </w:pPr>
      <w:r>
        <w:t xml:space="preserve">2.  </w:t>
      </w:r>
      <w:r>
        <w:rPr/>
        <w:t>Pick the report tab you need (Overview, Conversation, CSAT, Agent, Label, Inbox, or Bot).</w:t>
      </w:r>
    </w:p>
    <w:p>
      <w:pPr>
        <w:ind w:left="360"/>
      </w:pPr>
      <w:r>
        <w:t xml:space="preserve">3.  </w:t>
      </w:r>
      <w:r>
        <w:rPr/>
        <w:t>Set the date range and any filters the page offers (agent, inbox, label).</w:t>
      </w:r>
    </w:p>
    <w:p>
      <w:pPr>
        <w:ind w:left="360"/>
      </w:pPr>
      <w:r>
        <w:t xml:space="preserve">4.  </w:t>
      </w:r>
      <w:r>
        <w:rPr/>
        <w:t>On the Agent, Bot, or CSAT report, scroll to the bottom to see the added Proton section — it loads independently of the filters above it.</w:t>
      </w:r>
    </w:p>
    <w:p>
      <w:pPr>
        <w:ind w:left="360"/>
      </w:pPr>
      <w:r>
        <w:t xml:space="preserve">5.  </w:t>
      </w:r>
      <w:r>
        <w:rPr/>
        <w:t>Use the native download/export option, where the page offers one, to save the numbers for offline reporting.</w:t>
      </w:r>
    </w:p>
    <w:p>
      <w:pPr>
        <w:jc w:val="center"/>
      </w:pPr>
      <w:r>
        <w:drawing>
          <wp:inline>
            <wp:extent cx="5486400" cy="2628433"/>
            <wp:docPr id="40" name="Picture 40"/>
            <wp:cNvGraphicFramePr>
              <a:graphicFrameLocks noChangeAspect="1"/>
            </wp:cNvGraphicFramePr>
            <a:graphic>
              <a:graphicData uri="http://schemas.openxmlformats.org/drawingml/2006/picture">
                <pic:pic>
                  <pic:nvPicPr>
                    <pic:cNvPr id="0" name="ch07-standard-reports.png"/>
                    <pic:cNvPicPr/>
                  </pic:nvPicPr>
                  <pic:blipFill>
                    <a:blip r:embed="rId47"/>
                    <a:stretch>
                      <a:fillRect/>
                    </a:stretch>
                  </pic:blipFill>
                  <pic:spPr>
                    <a:xfrm>
                      <a:off x="0" y="0"/>
                      <a:ext cx="5486400" cy="2628433"/>
                    </a:xfrm>
                    <a:prstGeom prst="rect"/>
                  </pic:spPr>
                </pic:pic>
              </a:graphicData>
            </a:graphic>
          </wp:inline>
        </w:drawing>
      </w:r>
    </w:p>
    <w:p>
      <w:pPr>
        <w:jc w:val="center"/>
      </w:pPr>
      <w:r>
        <w:rPr>
          <w:i/>
        </w:rPr>
        <w:t>The standard reports overview page</w:t>
      </w:r>
    </w:p>
    <w:p>
      <w:pPr/>
    </w:p>
    <w:p>
      <w:pPr>
        <w:pStyle w:val="Heading3"/>
      </w:pPr>
      <w:r>
        <w:rPr/>
        <w:t>Example scenario</w:t>
      </w:r>
    </w:p>
    <w:p>
      <w:pPr/>
      <w:r>
        <w:rPr/>
        <w:t>Pak Andi, the Proton e.MAS operations lead, opens the Agent report every Monday morning to see which service advisors handled the most cases last week. He scrolls past the native chart to the Tasks per Agent (Proton) table, which stacks WhatsApp, email, and phone caseload for each PIC into one comparison instead of him checking each channel separately.</w:t>
      </w:r>
    </w:p>
    <w:p>
      <w:pPr>
        <w:pStyle w:val="Heading3"/>
      </w:pPr>
      <w:r>
        <w:rPr/>
        <w:t>Integrations &amp; automation</w:t>
      </w:r>
    </w:p>
    <w:p>
      <w:pPr/>
      <w:r>
        <w:rPr/>
        <w:t>These pages read from Chatwoot conversation data and, for the Proton sections, from the CRM's reporting warehouse. There is nothing to turn on — the extra sections simply fail to load quietly (rather than break the page) if that warehouse is briefly unreachable.</w:t>
      </w:r>
    </w:p>
    <w:p>
      <w:pPr>
        <w:pStyle w:val="Heading2"/>
      </w:pPr>
      <w:r>
        <w:rPr/>
        <w:t>Anomaly report</w:t>
      </w:r>
    </w:p>
    <w:p>
      <w:pPr>
        <w:pStyle w:val="Heading3"/>
      </w:pPr>
      <w:r>
        <w:rPr/>
        <w:t>What it is</w:t>
      </w:r>
    </w:p>
    <w:p>
      <w:pPr/>
      <w:r>
        <w:rPr/>
        <w:t>A page that flags channels whose recent conversation volume looks unusual — spiking or dropping well beyond that channel's own recent baseline — so an operator can catch a possible outage, campaign side-effect, or data problem early instead of noticing it days later in a monthly total.</w:t>
      </w:r>
    </w:p>
    <w:p>
      <w:pPr>
        <w:pStyle w:val="Heading3"/>
      </w:pPr>
      <w:r>
        <w:rPr/>
        <w:t>Where to find it</w:t>
      </w:r>
    </w:p>
    <w:p>
      <w:pPr/>
      <w:r>
        <w:rPr>
          <w:b/>
        </w:rPr>
        <w:t>Reports → Anomaly</w:t>
      </w:r>
      <w:r>
        <w:rPr/>
        <w:t xml:space="preserve"> in the left sidebar.</w:t>
      </w:r>
    </w:p>
    <w:p>
      <w:pPr>
        <w:pStyle w:val="Heading3"/>
      </w:pPr>
      <w:r>
        <w:rPr/>
        <w:t>How to use it</w:t>
      </w:r>
    </w:p>
    <w:p>
      <w:pPr>
        <w:ind w:left="360"/>
      </w:pPr>
      <w:r>
        <w:t xml:space="preserve">1.  </w:t>
      </w:r>
      <w:r>
        <w:rPr/>
        <w:t xml:space="preserve">Open </w:t>
      </w:r>
      <w:r>
        <w:rPr>
          <w:b/>
        </w:rPr>
        <w:t>Reports → Anomaly</w:t>
      </w:r>
      <w:r>
        <w:rPr/>
        <w:t>.</w:t>
      </w:r>
    </w:p>
    <w:p>
      <w:pPr>
        <w:ind w:left="360"/>
      </w:pPr>
      <w:r>
        <w:t xml:space="preserve">2.  </w:t>
      </w:r>
      <w:r>
        <w:rPr/>
        <w:t xml:space="preserve">Check the </w:t>
      </w:r>
      <w:r>
        <w:rPr>
          <w:b/>
        </w:rPr>
        <w:t>Flagged Channels</w:t>
      </w:r>
      <w:r>
        <w:rPr/>
        <w:t xml:space="preserve"> count at the top — this is how many channels currently show anomalous volume.</w:t>
      </w:r>
    </w:p>
    <w:p>
      <w:pPr>
        <w:ind w:left="360"/>
      </w:pPr>
      <w:r>
        <w:t xml:space="preserve">3.  </w:t>
      </w:r>
      <w:r>
        <w:rPr/>
        <w:t>Read the table below it: each row is a channel with its current volume, its normal baseline (mean and standard deviation), and a deviation score.</w:t>
      </w:r>
    </w:p>
    <w:p>
      <w:pPr>
        <w:ind w:left="360"/>
      </w:pPr>
      <w:r>
        <w:t xml:space="preserve">4.  </w:t>
      </w:r>
      <w:r>
        <w:rPr/>
        <w:t>Treat a deviation badge in the yellow or red range as worth investigating — it means the channel's current volume sits well outside its usual pattern.</w:t>
      </w:r>
    </w:p>
    <w:p>
      <w:pPr>
        <w:ind w:left="360"/>
      </w:pPr>
      <w:r>
        <w:t xml:space="preserve">5.  </w:t>
      </w:r>
      <w:r>
        <w:rPr/>
        <w:t>If a channel is flagged, cross-check the relevant Inbox report or ask the on-duty agents whether something changed (a broken integration, a marketing blast, a public holiday).</w:t>
      </w:r>
    </w:p>
    <w:p>
      <w:pPr>
        <w:jc w:val="center"/>
      </w:pPr>
      <w:r>
        <w:drawing>
          <wp:inline>
            <wp:extent cx="5486400" cy="2628433"/>
            <wp:docPr id="41" name="Picture 41"/>
            <wp:cNvGraphicFramePr>
              <a:graphicFrameLocks noChangeAspect="1"/>
            </wp:cNvGraphicFramePr>
            <a:graphic>
              <a:graphicData uri="http://schemas.openxmlformats.org/drawingml/2006/picture">
                <pic:pic>
                  <pic:nvPicPr>
                    <pic:cNvPr id="0" name="ch07-anomaly-report.png"/>
                    <pic:cNvPicPr/>
                  </pic:nvPicPr>
                  <pic:blipFill>
                    <a:blip r:embed="rId48"/>
                    <a:stretch>
                      <a:fillRect/>
                    </a:stretch>
                  </pic:blipFill>
                  <pic:spPr>
                    <a:xfrm>
                      <a:off x="0" y="0"/>
                      <a:ext cx="5486400" cy="2628433"/>
                    </a:xfrm>
                    <a:prstGeom prst="rect"/>
                  </pic:spPr>
                </pic:pic>
              </a:graphicData>
            </a:graphic>
          </wp:inline>
        </w:drawing>
      </w:r>
    </w:p>
    <w:p>
      <w:pPr>
        <w:jc w:val="center"/>
      </w:pPr>
      <w:r>
        <w:rPr>
          <w:i/>
        </w:rPr>
        <w:t>The Anomaly report page</w:t>
      </w:r>
    </w:p>
    <w:p>
      <w:pPr/>
    </w:p>
    <w:p>
      <w:pPr>
        <w:pStyle w:val="Heading3"/>
      </w:pPr>
      <w:r>
        <w:rPr/>
        <w:t>Example scenario</w:t>
      </w:r>
    </w:p>
    <w:p>
      <w:pPr/>
      <w:r>
        <w:rPr/>
        <w:t>On a Tuesday morning, Ibu Rina notices the WhatsApp channel flagged with a sharply higher deviation score. She finds that a service reminder blast went out overnight, driving an unusual spike in booking inquiries, and asks the on-shift team to add temporary coverage rather than assuming something is broken.</w:t>
      </w:r>
    </w:p>
    <w:p>
      <w:pPr>
        <w:pStyle w:val="Heading3"/>
      </w:pPr>
      <w:r>
        <w:rPr/>
        <w:t>Integrations &amp; automation</w:t>
      </w:r>
    </w:p>
    <w:p>
      <w:pPr/>
      <w:r>
        <w:rPr/>
        <w:t>The Anomaly report is read-only reporting; it doesn't trigger any automated action on its own. Use it as an early-warning signal alongside the standard Inbox and Overview reports.</w:t>
      </w:r>
    </w:p>
    <w:p>
      <w:pPr>
        <w:pStyle w:val="Heading2"/>
      </w:pPr>
      <w:r>
        <w:rPr/>
        <w:t>Departments &amp; PIC report</w:t>
      </w:r>
    </w:p>
    <w:p>
      <w:pPr>
        <w:pStyle w:val="Heading3"/>
      </w:pPr>
      <w:r>
        <w:rPr/>
        <w:t>What it is</w:t>
      </w:r>
    </w:p>
    <w:p>
      <w:pPr/>
      <w:r>
        <w:rPr/>
        <w:t>A page that breaks conversation volume and performance down by department and by the person-in-charge (PIC) handling each case, plus how often resolved cases get reopened, and how case categories line up against vehicle models.</w:t>
      </w:r>
    </w:p>
    <w:p>
      <w:pPr>
        <w:pStyle w:val="Heading3"/>
      </w:pPr>
      <w:r>
        <w:rPr/>
        <w:t>Where to find it</w:t>
      </w:r>
    </w:p>
    <w:p>
      <w:pPr/>
      <w:r>
        <w:rPr>
          <w:b/>
        </w:rPr>
        <w:t>Reports → Departments &amp; PIC</w:t>
      </w:r>
      <w:r>
        <w:rPr/>
        <w:t xml:space="preserve"> in the left sidebar.</w:t>
      </w:r>
    </w:p>
    <w:p>
      <w:pPr>
        <w:pStyle w:val="Heading3"/>
      </w:pPr>
      <w:r>
        <w:rPr/>
        <w:t>How to use it</w:t>
      </w:r>
    </w:p>
    <w:p>
      <w:pPr>
        <w:ind w:left="360"/>
      </w:pPr>
      <w:r>
        <w:t xml:space="preserve">1.  </w:t>
      </w:r>
      <w:r>
        <w:rPr/>
        <w:t xml:space="preserve">Open </w:t>
      </w:r>
      <w:r>
        <w:rPr>
          <w:b/>
        </w:rPr>
        <w:t>Reports → Departments &amp; PIC</w:t>
      </w:r>
      <w:r>
        <w:rPr/>
        <w:t>.</w:t>
      </w:r>
    </w:p>
    <w:p>
      <w:pPr>
        <w:ind w:left="360"/>
      </w:pPr>
      <w:r>
        <w:t xml:space="preserve">2.  </w:t>
      </w:r>
      <w:r>
        <w:rPr/>
        <w:t xml:space="preserve">Review the </w:t>
      </w:r>
      <w:r>
        <w:rPr>
          <w:b/>
        </w:rPr>
        <w:t>Department / PIC Performance</w:t>
      </w:r>
      <w:r>
        <w:rPr/>
        <w:t xml:space="preserve"> table — cases, average first response, average resolution, and resolution rate per department/PIC pair.</w:t>
      </w:r>
    </w:p>
    <w:p>
      <w:pPr>
        <w:ind w:left="360"/>
      </w:pPr>
      <w:r>
        <w:t xml:space="preserve">3.  </w:t>
      </w:r>
      <w:r>
        <w:rPr/>
        <w:t xml:space="preserve">Check </w:t>
      </w:r>
      <w:r>
        <w:rPr>
          <w:b/>
        </w:rPr>
        <w:t>Top Departments by Cases</w:t>
      </w:r>
      <w:r>
        <w:rPr/>
        <w:t xml:space="preserve"> for a quick visual of where volume concentrates.</w:t>
      </w:r>
    </w:p>
    <w:p>
      <w:pPr>
        <w:ind w:left="360"/>
      </w:pPr>
      <w:r>
        <w:t xml:space="preserve">4.  </w:t>
      </w:r>
      <w:r>
        <w:rPr/>
        <w:t xml:space="preserve">Review </w:t>
      </w:r>
      <w:r>
        <w:rPr>
          <w:b/>
        </w:rPr>
        <w:t>Reopen / Case Reopen Rate (CRR)</w:t>
      </w:r>
      <w:r>
        <w:rPr/>
        <w:t xml:space="preserve"> to see which dealer/department/PIC combinations have the most cases reopened after resolution — a high reopen rate can point to a quality problem, not just a busy team.</w:t>
      </w:r>
    </w:p>
    <w:p>
      <w:pPr>
        <w:ind w:left="360"/>
      </w:pPr>
      <w:r>
        <w:t xml:space="preserve">5.  </w:t>
      </w:r>
      <w:r>
        <w:rPr/>
        <w:t xml:space="preserve">Use </w:t>
      </w:r>
      <w:r>
        <w:rPr>
          <w:b/>
        </w:rPr>
        <w:t>Category × Vehicle Model</w:t>
      </w:r>
      <w:r>
        <w:rPr/>
        <w:t xml:space="preserve"> to see which complaint or inquiry categories cluster around specific vehicle models.</w:t>
      </w:r>
    </w:p>
    <w:p>
      <w:pPr>
        <w:jc w:val="center"/>
      </w:pPr>
      <w:r>
        <w:drawing>
          <wp:inline>
            <wp:extent cx="5486400" cy="2628433"/>
            <wp:docPr id="42" name="Picture 42"/>
            <wp:cNvGraphicFramePr>
              <a:graphicFrameLocks noChangeAspect="1"/>
            </wp:cNvGraphicFramePr>
            <a:graphic>
              <a:graphicData uri="http://schemas.openxmlformats.org/drawingml/2006/picture">
                <pic:pic>
                  <pic:nvPicPr>
                    <pic:cNvPr id="0" name="ch07-departments-report.png"/>
                    <pic:cNvPicPr/>
                  </pic:nvPicPr>
                  <pic:blipFill>
                    <a:blip r:embed="rId49"/>
                    <a:stretch>
                      <a:fillRect/>
                    </a:stretch>
                  </pic:blipFill>
                  <pic:spPr>
                    <a:xfrm>
                      <a:off x="0" y="0"/>
                      <a:ext cx="5486400" cy="2628433"/>
                    </a:xfrm>
                    <a:prstGeom prst="rect"/>
                  </pic:spPr>
                </pic:pic>
              </a:graphicData>
            </a:graphic>
          </wp:inline>
        </w:drawing>
      </w:r>
    </w:p>
    <w:p>
      <w:pPr>
        <w:jc w:val="center"/>
      </w:pPr>
      <w:r>
        <w:rPr>
          <w:i/>
        </w:rPr>
        <w:t>The Departments &amp; PIC report page</w:t>
      </w:r>
    </w:p>
    <w:p>
      <w:pPr/>
    </w:p>
    <w:p>
      <w:pPr>
        <w:pStyle w:val="Heading3"/>
      </w:pPr>
      <w:r>
        <w:rPr/>
        <w:t>Example scenario</w:t>
      </w:r>
    </w:p>
    <w:p>
      <w:pPr/>
      <w:r>
        <w:rPr/>
        <w:t>During the weekly ops review, Pak Hendra pulls up Departments &amp; PIC and sees the Service department's reopen rate at Dealer Bandung Timur is noticeably higher than other dealers, prompting a follow-up with that dealer's PIC about whether repairs are properly verified before a case is closed.</w:t>
      </w:r>
    </w:p>
    <w:p>
      <w:pPr>
        <w:pStyle w:val="Heading3"/>
      </w:pPr>
      <w:r>
        <w:rPr/>
        <w:t>Integrations &amp; automation</w:t>
      </w:r>
    </w:p>
    <w:p>
      <w:pPr/>
      <w:r>
        <w:rPr/>
        <w:t>This report reflects case categories and dealer/department labels that agents apply during normal conversation handling — there is no separate configuration step; it fills in as agents work.</w:t>
      </w:r>
    </w:p>
    <w:p>
      <w:pPr>
        <w:pStyle w:val="Heading2"/>
      </w:pPr>
      <w:r>
        <w:rPr/>
        <w:t>Case Lifecycle report</w:t>
      </w:r>
    </w:p>
    <w:p>
      <w:pPr>
        <w:pStyle w:val="Heading3"/>
      </w:pPr>
      <w:r>
        <w:rPr/>
        <w:t>What it is</w:t>
      </w:r>
    </w:p>
    <w:p>
      <w:pPr/>
      <w:r>
        <w:rPr/>
        <w:t>A page showing how long cases take to resolve and how cases move through their statuses over time, plus a running list of recent cases and, further down the same page, a work-in-progress / case-aging view of cases still open.</w:t>
      </w:r>
    </w:p>
    <w:p>
      <w:pPr>
        <w:pStyle w:val="Heading3"/>
      </w:pPr>
      <w:r>
        <w:rPr/>
        <w:t>Where to find it</w:t>
      </w:r>
    </w:p>
    <w:p>
      <w:pPr/>
      <w:r>
        <w:rPr>
          <w:b/>
        </w:rPr>
        <w:t>Reports → Case Lifecycle</w:t>
      </w:r>
      <w:r>
        <w:rPr/>
        <w:t xml:space="preserve"> in the left sidebar.</w:t>
      </w:r>
    </w:p>
    <w:p>
      <w:pPr>
        <w:pStyle w:val="Heading3"/>
      </w:pPr>
      <w:r>
        <w:rPr/>
        <w:t>How to use it</w:t>
      </w:r>
    </w:p>
    <w:p>
      <w:pPr>
        <w:ind w:left="360"/>
      </w:pPr>
      <w:r>
        <w:t xml:space="preserve">1.  </w:t>
      </w:r>
      <w:r>
        <w:rPr/>
        <w:t xml:space="preserve">Open </w:t>
      </w:r>
      <w:r>
        <w:rPr>
          <w:b/>
        </w:rPr>
        <w:t>Reports → Case Lifecycle</w:t>
      </w:r>
      <w:r>
        <w:rPr/>
        <w:t>.</w:t>
      </w:r>
    </w:p>
    <w:p>
      <w:pPr>
        <w:ind w:left="360"/>
      </w:pPr>
      <w:r>
        <w:t xml:space="preserve">2.  </w:t>
      </w:r>
      <w:r>
        <w:rPr/>
        <w:t xml:space="preserve">Review </w:t>
      </w:r>
      <w:r>
        <w:rPr>
          <w:b/>
        </w:rPr>
        <w:t>Resolution-Time Distribution</w:t>
      </w:r>
      <w:r>
        <w:rPr/>
        <w:t xml:space="preserve"> to see how cases bucket across resolution-speed bands, from under 30 minutes up to more than 24 hours.</w:t>
      </w:r>
    </w:p>
    <w:p>
      <w:pPr>
        <w:ind w:left="360"/>
      </w:pPr>
      <w:r>
        <w:t xml:space="preserve">3.  </w:t>
      </w:r>
      <w:r>
        <w:rPr/>
        <w:t xml:space="preserve">Review </w:t>
      </w:r>
      <w:r>
        <w:rPr>
          <w:b/>
        </w:rPr>
        <w:t>Case State Trend</w:t>
      </w:r>
      <w:r>
        <w:rPr/>
        <w:t xml:space="preserve"> to see how the mix of case statuses has moved month over month.</w:t>
      </w:r>
    </w:p>
    <w:p>
      <w:pPr>
        <w:ind w:left="360"/>
      </w:pPr>
      <w:r>
        <w:t xml:space="preserve">4.  </w:t>
      </w:r>
      <w:r>
        <w:rPr/>
        <w:t xml:space="preserve">Scroll to </w:t>
      </w:r>
      <w:r>
        <w:rPr>
          <w:b/>
        </w:rPr>
        <w:t>Recent Cases</w:t>
      </w:r>
      <w:r>
        <w:rPr/>
        <w:t xml:space="preserve"> for a per-conversation table (channel, department, dealer, status, resolution time) for the most recently created cases.</w:t>
      </w:r>
    </w:p>
    <w:p>
      <w:pPr>
        <w:ind w:left="360"/>
      </w:pPr>
      <w:r>
        <w:t xml:space="preserve">5.  </w:t>
      </w:r>
      <w:r>
        <w:rPr/>
        <w:t xml:space="preserve">Scroll further to </w:t>
      </w:r>
      <w:r>
        <w:rPr>
          <w:b/>
        </w:rPr>
        <w:t>Work-in-Progress / Case Aging</w:t>
      </w:r>
      <w:r>
        <w:rPr/>
        <w:t xml:space="preserve"> for currently open or pending cases sorted by how many days old they are, bucketed so aging cases are easy to spot.</w:t>
      </w:r>
    </w:p>
    <w:p>
      <w:pPr>
        <w:jc w:val="center"/>
      </w:pPr>
      <w:r>
        <w:drawing>
          <wp:inline>
            <wp:extent cx="5486400" cy="2628433"/>
            <wp:docPr id="43" name="Picture 43"/>
            <wp:cNvGraphicFramePr>
              <a:graphicFrameLocks noChangeAspect="1"/>
            </wp:cNvGraphicFramePr>
            <a:graphic>
              <a:graphicData uri="http://schemas.openxmlformats.org/drawingml/2006/picture">
                <pic:pic>
                  <pic:nvPicPr>
                    <pic:cNvPr id="0" name="ch07-case-lifecycle-report.png"/>
                    <pic:cNvPicPr/>
                  </pic:nvPicPr>
                  <pic:blipFill>
                    <a:blip r:embed="rId50"/>
                    <a:stretch>
                      <a:fillRect/>
                    </a:stretch>
                  </pic:blipFill>
                  <pic:spPr>
                    <a:xfrm>
                      <a:off x="0" y="0"/>
                      <a:ext cx="5486400" cy="2628433"/>
                    </a:xfrm>
                    <a:prstGeom prst="rect"/>
                  </pic:spPr>
                </pic:pic>
              </a:graphicData>
            </a:graphic>
          </wp:inline>
        </w:drawing>
      </w:r>
    </w:p>
    <w:p>
      <w:pPr>
        <w:jc w:val="center"/>
      </w:pPr>
      <w:r>
        <w:rPr>
          <w:i/>
        </w:rPr>
        <w:t>The Case Lifecycle report page</w:t>
      </w:r>
    </w:p>
    <w:p>
      <w:pPr/>
    </w:p>
    <w:p>
      <w:pPr>
        <w:pStyle w:val="Heading3"/>
      </w:pPr>
      <w:r>
        <w:rPr/>
        <w:t>Example scenario</w:t>
      </w:r>
    </w:p>
    <w:p>
      <w:pPr/>
      <w:r>
        <w:rPr/>
        <w:t>Ibu Sari, reviewing open RSA follow-ups, uses the Work-in-Progress / Case Aging table to find any case older than a week that's still open, and escalates those to the relevant PIC before they slip further.</w:t>
      </w:r>
    </w:p>
    <w:p>
      <w:pPr>
        <w:pStyle w:val="Heading3"/>
      </w:pPr>
      <w:r>
        <w:rPr/>
        <w:t>Integrations &amp; automation</w:t>
      </w:r>
    </w:p>
    <w:p>
      <w:pPr/>
      <w:r>
        <w:rPr/>
        <w:t>Case status and category come from how agents and administrators manage conversations day to day (see Cases and RSA); this report has no separate setup of its own.</w:t>
      </w:r>
    </w:p>
    <w:p>
      <w:pPr>
        <w:pStyle w:val="Heading2"/>
      </w:pPr>
      <w:r>
        <w:rPr/>
        <w:t>Weekly Report</w:t>
      </w:r>
    </w:p>
    <w:p>
      <w:pPr>
        <w:pStyle w:val="Heading3"/>
      </w:pPr>
      <w:r>
        <w:rPr/>
        <w:t>What it is</w:t>
      </w:r>
    </w:p>
    <w:p>
      <w:pPr/>
      <w:r>
        <w:rPr/>
        <w:t>A single page that reconciles the numbers in Proton's own weekly reporting routine — case volume, case status trend, department/PIC performance, call-centre and SLA performance, dealer escalation turnaround, SLA compliance, work-in-progress aging, and a per-case detail table — all against a chosen 7-day window, so a weekly reporting habit doesn't require collating several report pages by hand.</w:t>
      </w:r>
    </w:p>
    <w:p>
      <w:pPr>
        <w:pStyle w:val="Heading3"/>
      </w:pPr>
      <w:r>
        <w:rPr/>
        <w:t>Where to find it</w:t>
      </w:r>
    </w:p>
    <w:p>
      <w:pPr/>
      <w:r>
        <w:rPr>
          <w:b/>
        </w:rPr>
        <w:t>Reports → Weekly Report</w:t>
      </w:r>
      <w:r>
        <w:rPr/>
        <w:t xml:space="preserve"> in the left sidebar.</w:t>
      </w:r>
    </w:p>
    <w:p>
      <w:pPr>
        <w:pStyle w:val="Heading3"/>
      </w:pPr>
      <w:r>
        <w:rPr/>
        <w:t>How to use it</w:t>
      </w:r>
    </w:p>
    <w:p>
      <w:pPr>
        <w:ind w:left="360"/>
      </w:pPr>
      <w:r>
        <w:t xml:space="preserve">1.  </w:t>
      </w:r>
      <w:r>
        <w:rPr/>
        <w:t xml:space="preserve">Open </w:t>
      </w:r>
      <w:r>
        <w:rPr>
          <w:b/>
        </w:rPr>
        <w:t>Reports → Weekly Report</w:t>
      </w:r>
      <w:r>
        <w:rPr/>
        <w:t>.</w:t>
      </w:r>
    </w:p>
    <w:p>
      <w:pPr>
        <w:ind w:left="360"/>
      </w:pPr>
      <w:r>
        <w:t xml:space="preserve">2.  </w:t>
      </w:r>
      <w:r>
        <w:rPr/>
        <w:t>Use the week picker at the top to choose the window you're reporting on. It defaults to the current Monday–Sunday week, but its start date can be set to any day — useful if your own weekly routine runs on a different 7-day cycle (for example Friday-to-Thursday).</w:t>
      </w:r>
    </w:p>
    <w:p>
      <w:pPr>
        <w:ind w:left="360"/>
      </w:pPr>
      <w:r>
        <w:t xml:space="preserve">3.  </w:t>
      </w:r>
      <w:r>
        <w:rPr/>
        <w:t xml:space="preserve">Read </w:t>
      </w:r>
      <w:r>
        <w:rPr>
          <w:b/>
        </w:rPr>
        <w:t>Case Volume</w:t>
      </w:r>
      <w:r>
        <w:rPr/>
        <w:t xml:space="preserve"> for total cases in the window, the week-over-week change, and a breakdown by channel and by case type/division.</w:t>
      </w:r>
    </w:p>
    <w:p>
      <w:pPr>
        <w:ind w:left="360"/>
      </w:pPr>
      <w:r>
        <w:t xml:space="preserve">4.  </w:t>
      </w:r>
      <w:r>
        <w:rPr/>
        <w:t xml:space="preserve">Read </w:t>
      </w:r>
      <w:r>
        <w:rPr>
          <w:b/>
        </w:rPr>
        <w:t>Case Status Trend</w:t>
      </w:r>
      <w:r>
        <w:rPr/>
        <w:t xml:space="preserve"> for how cases split across statuses within the window.</w:t>
      </w:r>
    </w:p>
    <w:p>
      <w:pPr>
        <w:ind w:left="360"/>
      </w:pPr>
      <w:r>
        <w:t xml:space="preserve">5.  </w:t>
      </w:r>
      <w:r>
        <w:rPr/>
        <w:t xml:space="preserve">Scroll through </w:t>
      </w:r>
      <w:r>
        <w:rPr>
          <w:b/>
        </w:rPr>
        <w:t>Inquiry / Complaint / Feedback Detail — Departments &amp; PIC</w:t>
      </w:r>
      <w:r>
        <w:rPr/>
        <w:t xml:space="preserve">, </w:t>
      </w:r>
      <w:r>
        <w:rPr>
          <w:b/>
        </w:rPr>
        <w:t>Call Centre &amp; SLA Performance</w:t>
      </w:r>
      <w:r>
        <w:rPr/>
        <w:t xml:space="preserve">, </w:t>
      </w:r>
      <w:r>
        <w:rPr>
          <w:b/>
        </w:rPr>
        <w:t>Work-in-Progress / Case Aging</w:t>
      </w:r>
      <w:r>
        <w:rPr/>
        <w:t xml:space="preserve">, and </w:t>
      </w:r>
      <w:r>
        <w:rPr>
          <w:b/>
        </w:rPr>
        <w:t>Dealer Escalation Turnaround</w:t>
      </w:r>
      <w:r>
        <w:rPr/>
        <w:t xml:space="preserve"> — each section carries a small badge saying whether it's scoped to "This week" or "All time", so it's clear which numbers are windowed and which are running totals.</w:t>
      </w:r>
    </w:p>
    <w:p>
      <w:pPr>
        <w:ind w:left="360"/>
      </w:pPr>
      <w:r>
        <w:t xml:space="preserve">6.  </w:t>
      </w:r>
      <w:r>
        <w:rPr/>
        <w:t xml:space="preserve">Check </w:t>
      </w:r>
      <w:r>
        <w:rPr>
          <w:b/>
        </w:rPr>
        <w:t>Per-Case Detail</w:t>
      </w:r>
      <w:r>
        <w:rPr/>
        <w:t xml:space="preserve"> at the bottom for the individual conversations behind the week's numbers.</w:t>
      </w:r>
    </w:p>
    <w:p>
      <w:pPr>
        <w:pBdr>
          <w:left w:val="single" w:sz="18" w:space="8" w:color="4472C4"/>
        </w:pBdr>
        <w:shd w:val="clear" w:color="auto" w:fill="F2F2F2"/>
        <w:ind w:left="432"/>
      </w:pPr>
      <w:r>
        <w:rPr>
          <w:i/>
        </w:rPr>
        <w:t>The page notes that Per-Case Detail (read live from current conversations) and the Case Volume total above (read from the reporting warehouse) can legitimately show slightly different counts, since they come from two different data sources — this is expected, not a bug.</w:t>
      </w:r>
    </w:p>
    <w:p>
      <w:pPr>
        <w:jc w:val="center"/>
      </w:pPr>
      <w:r>
        <w:drawing>
          <wp:inline>
            <wp:extent cx="5486400" cy="2628433"/>
            <wp:docPr id="44" name="Picture 44"/>
            <wp:cNvGraphicFramePr>
              <a:graphicFrameLocks noChangeAspect="1"/>
            </wp:cNvGraphicFramePr>
            <a:graphic>
              <a:graphicData uri="http://schemas.openxmlformats.org/drawingml/2006/picture">
                <pic:pic>
                  <pic:nvPicPr>
                    <pic:cNvPr id="0" name="ch07-weekly-report.png"/>
                    <pic:cNvPicPr/>
                  </pic:nvPicPr>
                  <pic:blipFill>
                    <a:blip r:embed="rId51"/>
                    <a:stretch>
                      <a:fillRect/>
                    </a:stretch>
                  </pic:blipFill>
                  <pic:spPr>
                    <a:xfrm>
                      <a:off x="0" y="0"/>
                      <a:ext cx="5486400" cy="2628433"/>
                    </a:xfrm>
                    <a:prstGeom prst="rect"/>
                  </pic:spPr>
                </pic:pic>
              </a:graphicData>
            </a:graphic>
          </wp:inline>
        </w:drawing>
      </w:r>
    </w:p>
    <w:p>
      <w:pPr>
        <w:jc w:val="center"/>
      </w:pPr>
      <w:r>
        <w:rPr>
          <w:i/>
        </w:rPr>
        <w:t>The Weekly Report page</w:t>
      </w:r>
    </w:p>
    <w:p>
      <w:pPr/>
    </w:p>
    <w:p>
      <w:pPr>
        <w:pStyle w:val="Heading3"/>
      </w:pPr>
      <w:r>
        <w:rPr/>
        <w:t>Example scenario</w:t>
      </w:r>
    </w:p>
    <w:p>
      <w:pPr/>
      <w:r>
        <w:rPr/>
        <w:t>Every Friday, Ibu Dewi sets the Weekly Report's window to the just-finished reporting period, notes the Case Volume and Departments &amp; PIC numbers for the client's weekly update, and checks the Dealer Escalation Turnaround table before the call to flag any dealer whose average turnaround has crept up.</w:t>
      </w:r>
    </w:p>
    <w:p>
      <w:pPr>
        <w:pStyle w:val="Heading3"/>
      </w:pPr>
      <w:r>
        <w:rPr/>
        <w:t>Integrations &amp; automation</w:t>
      </w:r>
    </w:p>
    <w:p>
      <w:pPr/>
      <w:r>
        <w:rPr/>
        <w:t>The Weekly Report reads from the same reporting warehouse and live case data as the other report pages; there is no export button on the page itself, so figures are typically copied by hand into a weekly deck, or pulled in bulk via BI/reporting exports for a larger dataset (see the Integrations chapter).</w:t>
      </w:r>
    </w:p>
    <w:p>
      <w:pPr>
        <w:pStyle w:val="Heading2"/>
      </w:pPr>
      <w:r>
        <w:rPr/>
        <w:t>SLA reports</w:t>
      </w:r>
    </w:p>
    <w:p>
      <w:pPr>
        <w:pStyle w:val="Heading3"/>
      </w:pPr>
      <w:r>
        <w:rPr/>
        <w:t>What it is</w:t>
      </w:r>
    </w:p>
    <w:p>
      <w:pPr/>
      <w:r>
        <w:rPr/>
        <w:t xml:space="preserve">Chatwoot's native SLA report, showing which conversations met or missed their assigned SLA policy, plus a Proton section beneath it that rolls SLA achievement up across every channel and shows SLA compliance broken down into time buckets. This is a different page from </w:t>
      </w:r>
      <w:r>
        <w:rPr>
          <w:b/>
        </w:rPr>
        <w:t>SLA Policies</w:t>
      </w:r>
      <w:r>
        <w:rPr/>
        <w:t xml:space="preserve"> under Administration, which is where SLA rules are configured rather than reported on.</w:t>
      </w:r>
    </w:p>
    <w:p>
      <w:pPr>
        <w:pStyle w:val="Heading3"/>
      </w:pPr>
      <w:r>
        <w:rPr/>
        <w:t>Where to find it</w:t>
      </w:r>
    </w:p>
    <w:p>
      <w:pPr/>
      <w:r>
        <w:rPr>
          <w:b/>
        </w:rPr>
        <w:t>Reports → SLA</w:t>
      </w:r>
      <w:r>
        <w:rPr/>
        <w:t xml:space="preserve"> in the left sidebar.</w:t>
      </w:r>
    </w:p>
    <w:p>
      <w:pPr>
        <w:pStyle w:val="Heading3"/>
      </w:pPr>
      <w:r>
        <w:rPr/>
        <w:t>How to use it</w:t>
      </w:r>
    </w:p>
    <w:p>
      <w:pPr>
        <w:ind w:left="360"/>
      </w:pPr>
      <w:r>
        <w:t xml:space="preserve">1.  </w:t>
      </w:r>
      <w:r>
        <w:rPr/>
        <w:t xml:space="preserve">Open </w:t>
      </w:r>
      <w:r>
        <w:rPr>
          <w:b/>
        </w:rPr>
        <w:t>Reports → SLA</w:t>
      </w:r>
      <w:r>
        <w:rPr/>
        <w:t>.</w:t>
      </w:r>
    </w:p>
    <w:p>
      <w:pPr>
        <w:ind w:left="360"/>
      </w:pPr>
      <w:r>
        <w:t xml:space="preserve">2.  </w:t>
      </w:r>
      <w:r>
        <w:rPr/>
        <w:t>Review the native SLA table for individual conversations that hit or missed their SLA.</w:t>
      </w:r>
    </w:p>
    <w:p>
      <w:pPr>
        <w:ind w:left="360"/>
      </w:pPr>
      <w:r>
        <w:t xml:space="preserve">3.  </w:t>
      </w:r>
      <w:r>
        <w:rPr/>
        <w:t xml:space="preserve">Scroll down to </w:t>
      </w:r>
      <w:r>
        <w:rPr>
          <w:b/>
        </w:rPr>
        <w:t>Cross-Channel SLA Achievement</w:t>
      </w:r>
      <w:r>
        <w:rPr/>
        <w:t xml:space="preserve"> for the overall met/missed percentage across every channel, plus a per-channel breakdown chart.</w:t>
      </w:r>
    </w:p>
    <w:p>
      <w:pPr>
        <w:ind w:left="360"/>
      </w:pPr>
      <w:r>
        <w:t xml:space="preserve">4.  </w:t>
      </w:r>
      <w:r>
        <w:rPr/>
        <w:t xml:space="preserve">Continue to </w:t>
      </w:r>
      <w:r>
        <w:rPr>
          <w:b/>
        </w:rPr>
        <w:t>SLA Compliance by Bucket</w:t>
      </w:r>
      <w:r>
        <w:rPr/>
        <w:t xml:space="preserve"> for a chart of how many cases fall into each SLA time bucket, split by case type.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SLA reports page</w:t>
            </w:r>
          </w:p>
          <w:p/>
          <w:p/>
          <w:p/>
        </w:tc>
      </w:tr>
    </w:tbl>
    <w:p>
      <w:pPr/>
    </w:p>
    <w:p>
      <w:pPr>
        <w:pStyle w:val="Heading3"/>
      </w:pPr>
      <w:r>
        <w:rPr/>
        <w:t>Example scenario</w:t>
      </w:r>
    </w:p>
    <w:p>
      <w:pPr/>
      <w:r>
        <w:rPr/>
        <w:t>Pak Yudi checks Cross-Channel SLA Achievement before a monthly client review to confirm the team is holding above its committed percentage, then drills into SLA Compliance by Bucket to see whether one particular case type is dragging the average down.</w:t>
      </w:r>
    </w:p>
    <w:p>
      <w:pPr>
        <w:pStyle w:val="Heading3"/>
      </w:pPr>
      <w:r>
        <w:rPr/>
        <w:t>Integrations &amp; automation</w:t>
      </w:r>
    </w:p>
    <w:p>
      <w:pPr/>
      <w:r>
        <w:rPr/>
        <w:t>SLA achievement is measured against whichever SLA policy is applied to a conversation (configured on the SLA Policies admin page, see Administration); this report doesn't need separate setup of its own.</w:t>
      </w:r>
    </w:p>
    <w:p>
      <w:pPr>
        <w:pStyle w:val="Heading2"/>
      </w:pPr>
      <w:r>
        <w:rPr/>
        <w:t>Dealer escalation turnaround</w:t>
      </w:r>
    </w:p>
    <w:p>
      <w:pPr>
        <w:pStyle w:val="Heading3"/>
      </w:pPr>
      <w:r>
        <w:rPr/>
        <w:t>What it is</w:t>
      </w:r>
    </w:p>
    <w:p>
      <w:pPr/>
      <w:r>
        <w:rPr/>
        <w:t>A measurement of how long a dealer takes to act on a case escalated to it. The clock starts the first time a case is marked as escalated to a specific dealer — not from when the case was originally created — and stops when the case is resolved. This keeps time spent before escalation from unfairly counting against the dealer.</w:t>
      </w:r>
    </w:p>
    <w:p>
      <w:pPr>
        <w:pStyle w:val="Heading3"/>
      </w:pPr>
      <w:r>
        <w:rPr/>
        <w:t>Where to find it</w:t>
      </w:r>
    </w:p>
    <w:p>
      <w:pPr/>
      <w:r>
        <w:rPr/>
        <w:t xml:space="preserve">The </w:t>
      </w:r>
      <w:r>
        <w:rPr>
          <w:b/>
        </w:rPr>
        <w:t>Dealer Escalation Turnaround</w:t>
      </w:r>
      <w:r>
        <w:rPr/>
        <w:t xml:space="preserve"> table appears on the SLA reports page and again on the Weekly Report, both showing the same underlying numbers.</w:t>
      </w:r>
    </w:p>
    <w:p>
      <w:pPr>
        <w:pStyle w:val="Heading3"/>
      </w:pPr>
      <w:r>
        <w:rPr/>
        <w:t>How to use it</w:t>
      </w:r>
    </w:p>
    <w:p>
      <w:pPr>
        <w:ind w:left="360"/>
      </w:pPr>
      <w:r>
        <w:t xml:space="preserve">1.  </w:t>
      </w:r>
      <w:r>
        <w:rPr/>
        <w:t>Open the SLA reports page or the Weekly Report.</w:t>
      </w:r>
    </w:p>
    <w:p>
      <w:pPr>
        <w:ind w:left="360"/>
      </w:pPr>
      <w:r>
        <w:t xml:space="preserve">2.  </w:t>
      </w:r>
      <w:r>
        <w:rPr/>
        <w:t>Find the Dealer Escalation Turnaround table: cases escalated, average turnaround, and P50/P90 turnaround in days, per dealer.</w:t>
      </w:r>
    </w:p>
    <w:p>
      <w:pPr>
        <w:ind w:left="360"/>
      </w:pPr>
      <w:r>
        <w:t xml:space="preserve">3.  </w:t>
      </w:r>
      <w:r>
        <w:rPr/>
        <w:t xml:space="preserve">Check the </w:t>
      </w:r>
      <w:r>
        <w:rPr>
          <w:b/>
        </w:rPr>
        <w:t>Slowest cases</w:t>
      </w:r>
      <w:r>
        <w:rPr/>
        <w:t xml:space="preserve"> sub-table for the specific conversations taking the longest to turn around — these are the ones worth following up individually.</w:t>
      </w:r>
    </w:p>
    <w:p>
      <w:pPr>
        <w:ind w:left="360"/>
      </w:pPr>
      <w:r>
        <w:t xml:space="preserve">4.  </w:t>
      </w:r>
      <w:r>
        <w:rPr/>
        <w:t>Compare dealers to spot ones consistently slower than the group, and raise it with that dealer's PIC via Escalation Routing (see Administration).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dealer escalation turnaround timestamp shown in a report</w:t>
            </w:r>
          </w:p>
          <w:p/>
          <w:p/>
          <w:p/>
        </w:tc>
      </w:tr>
    </w:tbl>
    <w:p>
      <w:pPr/>
    </w:p>
    <w:p>
      <w:pPr>
        <w:pStyle w:val="Heading3"/>
      </w:pPr>
      <w:r>
        <w:rPr/>
        <w:t>Example scenario</w:t>
      </w:r>
    </w:p>
    <w:p>
      <w:pPr/>
      <w:r>
        <w:rPr/>
        <w:t>An agent applies a dealer label to a customer's complaint about a delayed repair, forwarding it to Dealer Kelapa Gading. The moment that label is applied, the case's escalation clock starts; once the case is later resolved, the elapsed time appears against Dealer Kelapa Gading in the turnaround table, letting Ibu Sari track that dealer's responsiveness over time.</w:t>
      </w:r>
    </w:p>
    <w:p>
      <w:pPr>
        <w:pStyle w:val="Heading3"/>
      </w:pPr>
      <w:r>
        <w:rPr/>
        <w:t>Integrations &amp; automation</w:t>
      </w:r>
    </w:p>
    <w:p>
      <w:pPr/>
      <w:r>
        <w:rPr/>
        <w:t>The turnaround clock starts automatically, once, the first time a dealer label is applied to a conversation — an agent doesn't need to do anything extra beyond applying the label as part of normal escalation handling (see Labels, and Escalation labels &amp; the escalation email in the AI Behaviour chapter).</w:t>
      </w:r>
    </w:p>
    <w:p>
      <w:r>
        <w:br w:type="page"/>
      </w:r>
    </w:p>
    <w:p>
      <w:pPr>
        <w:pStyle w:val="Heading1"/>
      </w:pPr>
      <w:r>
        <w:rPr/>
        <w:t>Campaigns &amp; Help Center</w:t>
      </w:r>
    </w:p>
    <w:p>
      <w:pPr>
        <w:pStyle w:val="Heading2"/>
      </w:pPr>
      <w:r>
        <w:rPr/>
        <w:t>Campaigns</w:t>
      </w:r>
    </w:p>
    <w:p>
      <w:pPr>
        <w:pStyle w:val="Heading3"/>
      </w:pPr>
      <w:r>
        <w:rPr/>
        <w:t>What it is</w:t>
      </w:r>
    </w:p>
    <w:p>
      <w:pPr/>
      <w:r>
        <w:rPr/>
        <w:t xml:space="preserve">Chatwoot's native campaigns feature, used to proactively message contacts rather than only waiting for them to write in. Campaigns come in two kinds: </w:t>
      </w:r>
      <w:r>
        <w:rPr>
          <w:b/>
        </w:rPr>
        <w:t>one-off</w:t>
      </w:r>
      <w:r>
        <w:rPr/>
        <w:t xml:space="preserve"> campaigns, sent once to a target audience over a channel such as WhatsApp or SMS, and </w:t>
      </w:r>
      <w:r>
        <w:rPr>
          <w:b/>
        </w:rPr>
        <w:t>ongoing</w:t>
      </w:r>
      <w:r>
        <w:rPr/>
        <w:t xml:space="preserve"> campaigns, which trigger automatically for website-chat visitors who match a condition (for example, visiting a specific page).</w:t>
      </w:r>
    </w:p>
    <w:p>
      <w:pPr>
        <w:pStyle w:val="Heading3"/>
      </w:pPr>
      <w:r>
        <w:rPr/>
        <w:t>Where to find it</w:t>
      </w:r>
    </w:p>
    <w:p>
      <w:pPr/>
      <w:r>
        <w:rPr>
          <w:b/>
        </w:rPr>
        <w:t>Campaigns</w:t>
      </w:r>
      <w:r>
        <w:rPr/>
        <w:t xml:space="preserve"> in the left sidebar.</w:t>
      </w:r>
    </w:p>
    <w:p>
      <w:pPr>
        <w:pStyle w:val="Heading3"/>
      </w:pPr>
      <w:r>
        <w:rPr/>
        <w:t>How to use it</w:t>
      </w:r>
    </w:p>
    <w:p>
      <w:pPr>
        <w:ind w:left="360"/>
      </w:pPr>
      <w:r>
        <w:t xml:space="preserve">1.  </w:t>
      </w:r>
      <w:r>
        <w:rPr/>
        <w:t xml:space="preserve">Open </w:t>
      </w:r>
      <w:r>
        <w:rPr>
          <w:b/>
        </w:rPr>
        <w:t>Campaigns</w:t>
      </w:r>
      <w:r>
        <w:rPr/>
        <w:t xml:space="preserve"> from the sidebar.</w:t>
      </w:r>
    </w:p>
    <w:p>
      <w:pPr>
        <w:ind w:left="360"/>
      </w:pPr>
      <w:r>
        <w:t xml:space="preserve">2.  </w:t>
      </w:r>
      <w:r>
        <w:rPr/>
        <w:t xml:space="preserve">Choose whether to create a </w:t>
      </w:r>
      <w:r>
        <w:rPr>
          <w:b/>
        </w:rPr>
        <w:t>one-off</w:t>
      </w:r>
      <w:r>
        <w:rPr/>
        <w:t xml:space="preserve"> or an </w:t>
      </w:r>
      <w:r>
        <w:rPr>
          <w:b/>
        </w:rPr>
        <w:t>ongoing</w:t>
      </w:r>
      <w:r>
        <w:rPr/>
        <w:t xml:space="preserve"> campaign.</w:t>
      </w:r>
    </w:p>
    <w:p>
      <w:pPr>
        <w:ind w:left="360"/>
      </w:pPr>
      <w:r>
        <w:t xml:space="preserve">3.  </w:t>
      </w:r>
      <w:r>
        <w:rPr/>
        <w:t>For a one-off campaign, pick the inbox/channel, write the message, and select or upload the audience to send it to.</w:t>
      </w:r>
    </w:p>
    <w:p>
      <w:pPr>
        <w:ind w:left="360"/>
      </w:pPr>
      <w:r>
        <w:t xml:space="preserve">4.  </w:t>
      </w:r>
      <w:r>
        <w:rPr/>
        <w:t>For an ongoing campaign, pick the website inbox, set the trigger condition (page URL, time on page, and similar), and write the message shown to matching visitors.</w:t>
      </w:r>
    </w:p>
    <w:p>
      <w:pPr>
        <w:ind w:left="360"/>
      </w:pPr>
      <w:r>
        <w:t xml:space="preserve">5.  </w:t>
      </w:r>
      <w:r>
        <w:rPr/>
        <w:t>Save and activate the campaign, then monitor delivery and responses from the campaign's detail page.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 one-off or ongoing campaign</w:t>
            </w:r>
          </w:p>
          <w:p/>
          <w:p/>
          <w:p/>
        </w:tc>
      </w:tr>
    </w:tbl>
    <w:p>
      <w:pPr/>
    </w:p>
    <w:p>
      <w:pPr>
        <w:pStyle w:val="Heading3"/>
      </w:pPr>
      <w:r>
        <w:rPr/>
        <w:t>Example scenario</w:t>
      </w:r>
    </w:p>
    <w:p>
      <w:pPr/>
      <w:r>
        <w:rPr/>
        <w:t>Ahead of a service promotion, the marketing team sets up a one-off WhatsApp campaign reminding customers whose last service was six months ago that a check-up is due, giving the service department a head start on inbound bookings.</w:t>
      </w:r>
    </w:p>
    <w:p>
      <w:pPr>
        <w:pStyle w:val="Heading3"/>
      </w:pPr>
      <w:r>
        <w:rPr/>
        <w:t>Integrations &amp; automation</w:t>
      </w:r>
    </w:p>
    <w:p>
      <w:pPr/>
      <w:r>
        <w:rPr/>
        <w:t>Campaigns send through whichever inbox/channel they're attached to (for example, a connected WhatsApp inbox); there's no separate setup beyond that channel already being connected (see the Integrations chapter).</w:t>
      </w:r>
    </w:p>
    <w:p>
      <w:pPr>
        <w:pBdr>
          <w:left w:val="single" w:sz="18" w:space="8" w:color="4472C4"/>
        </w:pBdr>
        <w:shd w:val="clear" w:color="auto" w:fill="F2F2F2"/>
        <w:ind w:left="432"/>
      </w:pPr>
      <w:r>
        <w:rPr>
          <w:i/>
        </w:rPr>
        <w:t>Campaigns may not be enabled or visible for every Proton deployment — confirm on the live tenant whether this menu is present for your account before relying on it in training material.</w:t>
      </w:r>
    </w:p>
    <w:p>
      <w:pPr>
        <w:pStyle w:val="Heading2"/>
      </w:pPr>
      <w:r>
        <w:rPr/>
        <w:t>Help Center portal</w:t>
      </w:r>
    </w:p>
    <w:p>
      <w:pPr>
        <w:pStyle w:val="Heading3"/>
      </w:pPr>
      <w:r>
        <w:rPr/>
        <w:t>What it is</w:t>
      </w:r>
    </w:p>
    <w:p>
      <w:pPr/>
      <w:r>
        <w:rPr/>
        <w:t>Chatwoot's native Help Center (knowledge-base portal) feature for publishing self-service articles that customers can read without contacting an agent, organized into categories.</w:t>
      </w:r>
    </w:p>
    <w:p>
      <w:pPr>
        <w:pStyle w:val="Heading3"/>
      </w:pPr>
      <w:r>
        <w:rPr/>
        <w:t>Where to find it</w:t>
      </w:r>
    </w:p>
    <w:p>
      <w:pPr/>
      <w:r>
        <w:rPr>
          <w:b/>
        </w:rPr>
        <w:t>Help Center</w:t>
      </w:r>
      <w:r>
        <w:rPr/>
        <w:t xml:space="preserve"> in the left sidebar, or under account settings depending on the tenant.</w:t>
      </w:r>
    </w:p>
    <w:p>
      <w:pPr>
        <w:pStyle w:val="Heading3"/>
      </w:pPr>
      <w:r>
        <w:rPr/>
        <w:t>How to use it</w:t>
      </w:r>
    </w:p>
    <w:p>
      <w:pPr>
        <w:ind w:left="360"/>
      </w:pPr>
      <w:r>
        <w:t xml:space="preserve">1.  </w:t>
      </w:r>
      <w:r>
        <w:rPr/>
        <w:t xml:space="preserve">Open </w:t>
      </w:r>
      <w:r>
        <w:rPr>
          <w:b/>
        </w:rPr>
        <w:t>Help Center</w:t>
      </w:r>
      <w:r>
        <w:rPr/>
        <w:t xml:space="preserve"> from the sidebar (or Settings).</w:t>
      </w:r>
    </w:p>
    <w:p>
      <w:pPr>
        <w:ind w:left="360"/>
      </w:pPr>
      <w:r>
        <w:t xml:space="preserve">2.  </w:t>
      </w:r>
      <w:r>
        <w:rPr/>
        <w:t xml:space="preserve">Create or select a portal, then add </w:t>
      </w:r>
      <w:r>
        <w:rPr>
          <w:b/>
        </w:rPr>
        <w:t>categories</w:t>
      </w:r>
      <w:r>
        <w:rPr/>
        <w:t xml:space="preserve"> to group related articles.</w:t>
      </w:r>
    </w:p>
    <w:p>
      <w:pPr>
        <w:ind w:left="360"/>
      </w:pPr>
      <w:r>
        <w:t xml:space="preserve">3.  </w:t>
      </w:r>
      <w:r>
        <w:rPr/>
        <w:t>Create an article inside a category and write its content; it starts as a draft.</w:t>
      </w:r>
    </w:p>
    <w:p>
      <w:pPr>
        <w:ind w:left="360"/>
      </w:pPr>
      <w:r>
        <w:t xml:space="preserve">4.  </w:t>
      </w:r>
      <w:r>
        <w:rPr/>
        <w:t xml:space="preserve">Preview the article, then </w:t>
      </w:r>
      <w:r>
        <w:rPr>
          <w:b/>
        </w:rPr>
        <w:t>publish</w:t>
      </w:r>
      <w:r>
        <w:rPr/>
        <w:t xml:space="preserve"> it so it becomes visible on the public portal.</w:t>
      </w:r>
    </w:p>
    <w:p>
      <w:pPr>
        <w:ind w:left="360"/>
      </w:pPr>
      <w:r>
        <w:t xml:space="preserve">5.  </w:t>
      </w:r>
      <w:r>
        <w:rPr/>
        <w:t>Keep articles up to date as procedures change, and unpublish or archive ones that are no longer accurate.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Help Center portal with articles and categories</w:t>
            </w:r>
          </w:p>
          <w:p/>
          <w:p/>
          <w:p/>
        </w:tc>
      </w:tr>
    </w:tbl>
    <w:p>
      <w:pPr/>
    </w:p>
    <w:p>
      <w:pPr>
        <w:pStyle w:val="Heading3"/>
      </w:pPr>
      <w:r>
        <w:rPr/>
        <w:t>Example scenario</w:t>
      </w:r>
    </w:p>
    <w:p>
      <w:pPr/>
      <w:r>
        <w:rPr/>
        <w:t>The knowledge team publishes a "How to book a service appointment" article in the Help Center's Service category, so customers who search for the answer online can self-serve instead of opening a new conversation, while agents draw on the same underlying information via Knowledge → FAQs when a customer asks directly instead.</w:t>
      </w:r>
    </w:p>
    <w:p>
      <w:pPr>
        <w:pStyle w:val="Heading3"/>
      </w:pPr>
      <w:r>
        <w:rPr/>
        <w:t>Integrations &amp; automation</w:t>
      </w:r>
    </w:p>
    <w:p>
      <w:pPr/>
      <w:r>
        <w:rPr/>
        <w:t>Help Center content is separate from the Knowledge → FAQs, Documents, and Assistants features covered in the Knowledge chapter: the Help Center portal is a native, public-facing self-service site, while Knowledge feeds the AI assistant's answers inside conversations. The two typically need to be kept in sync manually, since they serve different audiences.</w:t>
      </w:r>
    </w:p>
    <w:p>
      <w:pPr>
        <w:pBdr>
          <w:left w:val="single" w:sz="18" w:space="8" w:color="4472C4"/>
        </w:pBdr>
        <w:shd w:val="clear" w:color="auto" w:fill="F2F2F2"/>
        <w:ind w:left="432"/>
      </w:pPr>
      <w:r>
        <w:rPr>
          <w:i/>
        </w:rPr>
        <w:t>The Help Center menu may not be enabled for every Proton deployment — confirm on the live tenant whether this feature is active before relying on it in training material.</w:t>
      </w:r>
    </w:p>
    <w:p>
      <w:r>
        <w:br w:type="page"/>
      </w:r>
    </w:p>
    <w:p>
      <w:pPr>
        <w:pStyle w:val="Heading1"/>
      </w:pPr>
      <w:r>
        <w:rPr/>
        <w:t>Administration (Settings)</w:t>
      </w:r>
    </w:p>
    <w:p>
      <w:pPr/>
      <w:r>
        <w:rPr/>
        <w:t xml:space="preserve">This chapter covers the pages an administrator uses to configure the CRM itself, rather than to handle a customer conversation. Most of these pages require an administrator account; a handful of the Proton-specific pages (SLA Policies, Audit Log, Roles &amp; Permissions, Escalation Routing, and Integrations) additionally require a specific permission to be granted to your role — if you don't see one of these items in the left-hand navigation, ask an administrator to grant you the matching permission from </w:t>
      </w:r>
      <w:r>
        <w:rPr>
          <w:b/>
        </w:rPr>
        <w:t>Roles &amp; Permissions</w:t>
      </w:r>
      <w:r>
        <w:rPr/>
        <w:t>.</w:t>
      </w:r>
    </w:p>
    <w:p>
      <w:pPr>
        <w:pStyle w:val="Heading2"/>
      </w:pPr>
      <w:r>
        <w:rPr/>
        <w:t>Agents</w:t>
      </w:r>
    </w:p>
    <w:p>
      <w:pPr>
        <w:pStyle w:val="Heading3"/>
      </w:pPr>
      <w:r>
        <w:rPr/>
        <w:t>What it is</w:t>
      </w:r>
    </w:p>
    <w:p>
      <w:pPr/>
      <w:r>
        <w:rPr/>
        <w:t>The list of everyone who can log in to this CRM as staff, together with their role (agent or administrator) and which teams/inboxes they belong to.</w:t>
      </w:r>
    </w:p>
    <w:p>
      <w:pPr>
        <w:pStyle w:val="Heading3"/>
      </w:pPr>
      <w:r>
        <w:rPr/>
        <w:t>Where to find it</w:t>
      </w:r>
    </w:p>
    <w:p>
      <w:pPr/>
      <w:r>
        <w:rPr/>
        <w:t xml:space="preserve">Open </w:t>
      </w:r>
      <w:r>
        <w:rPr>
          <w:b/>
        </w:rPr>
        <w:t>Settings</w:t>
      </w:r>
      <w:r>
        <w:rPr/>
        <w:t xml:space="preserve"> (the gear icon) and select </w:t>
      </w:r>
      <w:r>
        <w:rPr>
          <w:b/>
        </w:rPr>
        <w:t>Agents</w:t>
      </w:r>
      <w:r>
        <w:rPr/>
        <w:t>.</w:t>
      </w:r>
    </w:p>
    <w:p>
      <w:pPr>
        <w:pStyle w:val="Heading3"/>
      </w:pPr>
      <w:r>
        <w:rPr/>
        <w:t>How to use it</w:t>
      </w:r>
    </w:p>
    <w:p>
      <w:pPr>
        <w:ind w:left="360"/>
      </w:pPr>
      <w:r>
        <w:t xml:space="preserve">1.  </w:t>
      </w:r>
      <w:r>
        <w:rPr/>
        <w:t xml:space="preserve">Open </w:t>
      </w:r>
      <w:r>
        <w:rPr>
          <w:b/>
        </w:rPr>
        <w:t>Settings → Agents</w:t>
      </w:r>
      <w:r>
        <w:rPr/>
        <w:t xml:space="preserve"> to see everyone with access to this CRM.</w:t>
      </w:r>
    </w:p>
    <w:p>
      <w:pPr>
        <w:ind w:left="360"/>
      </w:pPr>
      <w:r>
        <w:t xml:space="preserve">2.  </w:t>
      </w:r>
      <w:r>
        <w:rPr/>
        <w:t xml:space="preserve">To add someone, click </w:t>
      </w:r>
      <w:r>
        <w:rPr>
          <w:b/>
        </w:rPr>
        <w:t>Add Agent</w:t>
      </w:r>
      <w:r>
        <w:rPr/>
        <w:t>, enter their name and email, and pick a role (</w:t>
      </w:r>
      <w:r>
        <w:rPr>
          <w:b/>
        </w:rPr>
        <w:t>Agent</w:t>
      </w:r>
      <w:r>
        <w:rPr/>
        <w:t xml:space="preserve"> or </w:t>
      </w:r>
      <w:r>
        <w:rPr>
          <w:b/>
        </w:rPr>
        <w:t>Administrator</w:t>
      </w:r>
      <w:r>
        <w:rPr/>
        <w:t>). An invitation is sent to that email address.</w:t>
      </w:r>
    </w:p>
    <w:p>
      <w:pPr>
        <w:ind w:left="360"/>
      </w:pPr>
      <w:r>
        <w:t xml:space="preserve">3.  </w:t>
      </w:r>
      <w:r>
        <w:rPr/>
        <w:t>To change someone's role or the inboxes/teams they can see, click on their row and update the settings, then save.</w:t>
      </w:r>
    </w:p>
    <w:p>
      <w:pPr>
        <w:ind w:left="360"/>
      </w:pPr>
      <w:r>
        <w:t xml:space="preserve">4.  </w:t>
      </w:r>
      <w:r>
        <w:rPr/>
        <w:t>To remove someone's access, open their row and choose the remove/deactivate option, then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Agents settings page</w:t>
            </w:r>
          </w:p>
          <w:p/>
          <w:p/>
          <w:p/>
        </w:tc>
      </w:tr>
    </w:tbl>
    <w:p>
      <w:pPr/>
    </w:p>
    <w:p>
      <w:pPr>
        <w:pStyle w:val="Heading3"/>
      </w:pPr>
      <w:r>
        <w:rPr/>
        <w:t>Example scenario</w:t>
      </w:r>
    </w:p>
    <w:p>
      <w:pPr/>
      <w:r>
        <w:rPr/>
        <w:t xml:space="preserve">Proton hires a new customer-service agent, Sari, to cover WhatsApp and email support. An administrator adds her under </w:t>
      </w:r>
      <w:r>
        <w:rPr>
          <w:b/>
        </w:rPr>
        <w:t>Settings → Agents</w:t>
      </w:r>
      <w:r>
        <w:rPr/>
        <w:t xml:space="preserve"> with the </w:t>
      </w:r>
      <w:r>
        <w:rPr>
          <w:b/>
        </w:rPr>
        <w:t>Agent</w:t>
      </w:r>
      <w:r>
        <w:rPr/>
        <w:t xml:space="preserve"> role, then assigns her to the </w:t>
      </w:r>
      <w:r>
        <w:rPr>
          <w:b/>
        </w:rPr>
        <w:t>After-Sales</w:t>
      </w:r>
      <w:r>
        <w:rPr/>
        <w:t xml:space="preserve"> team and the relevant inboxes so conversations can be routed to her.</w:t>
      </w:r>
    </w:p>
    <w:p>
      <w:pPr>
        <w:pStyle w:val="Heading3"/>
      </w:pPr>
      <w:r>
        <w:rPr/>
        <w:t>Integrations &amp; automation</w:t>
      </w:r>
    </w:p>
    <w:p>
      <w:pPr/>
      <w:r>
        <w:rPr/>
        <w:t xml:space="preserve">An agent's role here is what </w:t>
      </w:r>
      <w:r>
        <w:rPr>
          <w:b/>
        </w:rPr>
        <w:t>Roles &amp; Permissions</w:t>
      </w:r>
      <w:r>
        <w:rPr/>
        <w:t xml:space="preserve"> (below) grants extra permissions on top of, and which teams they can be part of under </w:t>
      </w:r>
      <w:r>
        <w:rPr>
          <w:b/>
        </w:rPr>
        <w:t>Teams</w:t>
      </w:r>
      <w:r>
        <w:rPr/>
        <w:t>.</w:t>
      </w:r>
    </w:p>
    <w:p>
      <w:pPr>
        <w:pStyle w:val="Heading2"/>
      </w:pPr>
      <w:r>
        <w:rPr/>
        <w:t>Teams</w:t>
      </w:r>
    </w:p>
    <w:p>
      <w:pPr>
        <w:pStyle w:val="Heading3"/>
      </w:pPr>
      <w:r>
        <w:rPr/>
        <w:t>What it is</w:t>
      </w:r>
    </w:p>
    <w:p>
      <w:pPr/>
      <w:r>
        <w:rPr/>
        <w:t>A named group of agents (for example, one team per department) used to route and assign conversations as a group rather than to individuals one by one.</w:t>
      </w:r>
    </w:p>
    <w:p>
      <w:pPr>
        <w:pStyle w:val="Heading3"/>
      </w:pPr>
      <w:r>
        <w:rPr/>
        <w:t>Where to find it</w:t>
      </w:r>
    </w:p>
    <w:p>
      <w:pPr/>
      <w:r>
        <w:rPr/>
        <w:t xml:space="preserve">Open </w:t>
      </w:r>
      <w:r>
        <w:rPr>
          <w:b/>
        </w:rPr>
        <w:t>Settings</w:t>
      </w:r>
      <w:r>
        <w:rPr/>
        <w:t xml:space="preserve"> (the gear icon) and select </w:t>
      </w:r>
      <w:r>
        <w:rPr>
          <w:b/>
        </w:rPr>
        <w:t>Teams</w:t>
      </w:r>
      <w:r>
        <w:rPr/>
        <w:t>.</w:t>
      </w:r>
    </w:p>
    <w:p>
      <w:pPr>
        <w:pStyle w:val="Heading3"/>
      </w:pPr>
      <w:r>
        <w:rPr/>
        <w:t>How to use it</w:t>
      </w:r>
    </w:p>
    <w:p>
      <w:pPr>
        <w:ind w:left="360"/>
      </w:pPr>
      <w:r>
        <w:t xml:space="preserve">1.  </w:t>
      </w:r>
      <w:r>
        <w:rPr/>
        <w:t xml:space="preserve">Open </w:t>
      </w:r>
      <w:r>
        <w:rPr>
          <w:b/>
        </w:rPr>
        <w:t>Settings → Teams</w:t>
      </w:r>
      <w:r>
        <w:rPr/>
        <w:t xml:space="preserve"> to see the existing teams.</w:t>
      </w:r>
    </w:p>
    <w:p>
      <w:pPr>
        <w:ind w:left="360"/>
      </w:pPr>
      <w:r>
        <w:t xml:space="preserve">2.  </w:t>
      </w:r>
      <w:r>
        <w:rPr/>
        <w:t xml:space="preserve">To add a team, click </w:t>
      </w:r>
      <w:r>
        <w:rPr>
          <w:b/>
        </w:rPr>
        <w:t>Add Team</w:t>
      </w:r>
      <w:r>
        <w:rPr/>
        <w:t>, give it a name and description, and choose whether conversations assigned to the team round-robin between its members automatically.</w:t>
      </w:r>
    </w:p>
    <w:p>
      <w:pPr>
        <w:ind w:left="360"/>
      </w:pPr>
      <w:r>
        <w:t xml:space="preserve">3.  </w:t>
      </w:r>
      <w:r>
        <w:rPr/>
        <w:t>Add or remove agents from the team on its detail page.</w:t>
      </w:r>
    </w:p>
    <w:p>
      <w:pPr>
        <w:ind w:left="360"/>
      </w:pPr>
      <w:r>
        <w:t xml:space="preserve">4.  </w:t>
      </w:r>
      <w:r>
        <w:rPr/>
        <w:t>To retire a team, open it and use the remove/delete option, then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Teams settings page</w:t>
            </w:r>
          </w:p>
          <w:p/>
          <w:p/>
          <w:p/>
        </w:tc>
      </w:tr>
    </w:tbl>
    <w:p>
      <w:pPr/>
    </w:p>
    <w:p>
      <w:pPr>
        <w:pStyle w:val="Heading3"/>
      </w:pPr>
      <w:r>
        <w:rPr/>
        <w:t>Example scenario</w:t>
      </w:r>
    </w:p>
    <w:p>
      <w:pPr/>
      <w:r>
        <w:rPr/>
        <w:t xml:space="preserve">Proton organizes its support desk into </w:t>
      </w:r>
      <w:r>
        <w:rPr>
          <w:b/>
        </w:rPr>
        <w:t>Sales</w:t>
      </w:r>
      <w:r>
        <w:rPr/>
        <w:t xml:space="preserve">, </w:t>
      </w:r>
      <w:r>
        <w:rPr>
          <w:b/>
        </w:rPr>
        <w:t>After-Sales</w:t>
      </w:r>
      <w:r>
        <w:rPr/>
        <w:t xml:space="preserve">, and </w:t>
      </w:r>
      <w:r>
        <w:rPr>
          <w:b/>
        </w:rPr>
        <w:t>RSA</w:t>
      </w:r>
      <w:r>
        <w:rPr/>
        <w:t xml:space="preserve"> teams so that a complaint about a service appointment can be assigned to the After-Sales team as a whole, and picked up by whichever of its agents is free, instead of waiting for one named person.</w:t>
      </w:r>
    </w:p>
    <w:p>
      <w:pPr>
        <w:pStyle w:val="Heading3"/>
      </w:pPr>
      <w:r>
        <w:rPr/>
        <w:t>Integrations &amp; automation</w:t>
      </w:r>
    </w:p>
    <w:p>
      <w:pPr/>
      <w:r>
        <w:rPr/>
        <w:t xml:space="preserve">Teams are used as assignment targets in </w:t>
      </w:r>
      <w:r>
        <w:rPr>
          <w:b/>
        </w:rPr>
        <w:t>Automation</w:t>
      </w:r>
      <w:r>
        <w:rPr/>
        <w:t xml:space="preserve"> rules below, and as a grouping in reports (see the Reports chapter's Departments &amp; PIC report).</w:t>
      </w:r>
    </w:p>
    <w:p>
      <w:pPr>
        <w:pStyle w:val="Heading2"/>
      </w:pPr>
      <w:r>
        <w:rPr/>
        <w:t>Inboxes (incl. inactivity timing)</w:t>
      </w:r>
    </w:p>
    <w:p>
      <w:pPr>
        <w:pStyle w:val="Heading3"/>
      </w:pPr>
      <w:r>
        <w:rPr/>
        <w:t>What it is</w:t>
      </w:r>
    </w:p>
    <w:p>
      <w:pPr/>
      <w:r>
        <w:rPr/>
        <w:t>An inbox is one connected communication channel — a WhatsApp number, an email address, the website widget, and so on. Each inbox has its own settings: which agents can see it, its working hours, and (Proton addition) how long an idle conversation waits before the customer is warned and the conversation is auto-closed.</w:t>
      </w:r>
    </w:p>
    <w:p>
      <w:pPr>
        <w:pStyle w:val="Heading3"/>
      </w:pPr>
      <w:r>
        <w:rPr/>
        <w:t>Where to find it</w:t>
      </w:r>
    </w:p>
    <w:p>
      <w:pPr/>
      <w:r>
        <w:rPr/>
        <w:t xml:space="preserve">Open </w:t>
      </w:r>
      <w:r>
        <w:rPr>
          <w:b/>
        </w:rPr>
        <w:t>Settings</w:t>
      </w:r>
      <w:r>
        <w:rPr/>
        <w:t xml:space="preserve"> (the gear icon) and select </w:t>
      </w:r>
      <w:r>
        <w:rPr>
          <w:b/>
        </w:rPr>
        <w:t>Inboxes</w:t>
      </w:r>
      <w:r>
        <w:rPr/>
        <w:t>, then choose the inbox you want to configure.</w:t>
      </w:r>
    </w:p>
    <w:p>
      <w:pPr>
        <w:pStyle w:val="Heading3"/>
      </w:pPr>
      <w:r>
        <w:rPr/>
        <w:t>How to use it</w:t>
      </w:r>
    </w:p>
    <w:p>
      <w:pPr>
        <w:ind w:left="360"/>
      </w:pPr>
      <w:r>
        <w:t xml:space="preserve">1.  </w:t>
      </w:r>
      <w:r>
        <w:rPr/>
        <w:t xml:space="preserve">Open </w:t>
      </w:r>
      <w:r>
        <w:rPr>
          <w:b/>
        </w:rPr>
        <w:t>Settings → Inboxes</w:t>
      </w:r>
      <w:r>
        <w:rPr/>
        <w:t xml:space="preserve"> and select the inbox to configure.</w:t>
      </w:r>
    </w:p>
    <w:p>
      <w:pPr>
        <w:ind w:left="360"/>
      </w:pPr>
      <w:r>
        <w:t xml:space="preserve">2.  </w:t>
      </w:r>
      <w:r>
        <w:rPr/>
        <w:t>Use the inbox's general settings to control its name, the agents/teams assigned to it, and greeting/away messages.</w:t>
      </w:r>
    </w:p>
    <w:p>
      <w:pPr>
        <w:ind w:left="360"/>
      </w:pPr>
      <w:r>
        <w:t xml:space="preserve">3.  </w:t>
      </w:r>
      <w:r>
        <w:rPr/>
        <w:t>Open the tab that hosts business hours to set working hours for the inbox.</w:t>
      </w:r>
    </w:p>
    <w:p>
      <w:pPr>
        <w:ind w:left="360"/>
      </w:pPr>
      <w:r>
        <w:t xml:space="preserve">4.  </w:t>
      </w:r>
      <w:r>
        <w:rPr/>
        <w:t xml:space="preserve">On the same tab, scroll to </w:t>
      </w:r>
      <w:r>
        <w:rPr>
          <w:b/>
        </w:rPr>
        <w:t>Inactivity &amp; auto-close</w:t>
      </w:r>
      <w:r>
        <w:rPr/>
        <w:t xml:space="preserve">. Toggle </w:t>
      </w:r>
      <w:r>
        <w:rPr>
          <w:b/>
        </w:rPr>
        <w:t>Enable inactivity &amp; auto-close for this inbox</w:t>
      </w:r>
      <w:r>
        <w:rPr/>
        <w:t xml:space="preserve"> on or off.</w:t>
      </w:r>
    </w:p>
    <w:p>
      <w:pPr>
        <w:ind w:left="360"/>
      </w:pPr>
      <w:r>
        <w:t xml:space="preserve">5.  </w:t>
      </w:r>
      <w:r>
        <w:rPr/>
        <w:t xml:space="preserve">Set </w:t>
      </w:r>
      <w:r>
        <w:rPr>
          <w:b/>
        </w:rPr>
        <w:t>Warn after idle (min)</w:t>
      </w:r>
      <w:r>
        <w:rPr/>
        <w:t xml:space="preserve">, </w:t>
      </w:r>
      <w:r>
        <w:rPr>
          <w:b/>
        </w:rPr>
        <w:t>Close grace — in business hours (min)</w:t>
      </w:r>
      <w:r>
        <w:rPr/>
        <w:t xml:space="preserve">, </w:t>
      </w:r>
      <w:r>
        <w:rPr>
          <w:b/>
        </w:rPr>
        <w:t>Close grace — out of hours (min)</w:t>
      </w:r>
      <w:r>
        <w:rPr/>
        <w:t xml:space="preserve">, and </w:t>
      </w:r>
      <w:r>
        <w:rPr>
          <w:b/>
        </w:rPr>
        <w:t>Resolution-confirm grace (min)</w:t>
      </w:r>
      <w:r>
        <w:rPr/>
        <w:t>. Leave any of these blank to inherit the tenant-wide default instead of setting a per-inbox value.</w:t>
      </w:r>
    </w:p>
    <w:p>
      <w:pPr>
        <w:ind w:left="360"/>
      </w:pPr>
      <w:r>
        <w:t xml:space="preserve">6.  </w:t>
      </w:r>
      <w:r>
        <w:rPr/>
        <w:t xml:space="preserve">Optionally customize the wording of the </w:t>
      </w:r>
      <w:r>
        <w:rPr>
          <w:b/>
        </w:rPr>
        <w:t>Idle warning message</w:t>
      </w:r>
      <w:r>
        <w:rPr/>
        <w:t xml:space="preserve">, </w:t>
      </w:r>
      <w:r>
        <w:rPr>
          <w:b/>
        </w:rPr>
        <w:t>Chat closed message</w:t>
      </w:r>
      <w:r>
        <w:rPr/>
        <w:t xml:space="preserve">, </w:t>
      </w:r>
      <w:r>
        <w:rPr>
          <w:b/>
        </w:rPr>
        <w:t>Resolution prompt</w:t>
      </w:r>
      <w:r>
        <w:rPr/>
        <w:t xml:space="preserve">, </w:t>
      </w:r>
      <w:r>
        <w:rPr>
          <w:b/>
        </w:rPr>
        <w:t>Assign-to-agent message</w:t>
      </w:r>
      <w:r>
        <w:rPr/>
        <w:t xml:space="preserve">, </w:t>
      </w:r>
      <w:r>
        <w:rPr>
          <w:b/>
        </w:rPr>
        <w:t>AI rating survey</w:t>
      </w:r>
      <w:r>
        <w:rPr/>
        <w:t xml:space="preserve">, </w:t>
      </w:r>
      <w:r>
        <w:rPr>
          <w:b/>
        </w:rPr>
        <w:t>Agent rating survey</w:t>
      </w:r>
      <w:r>
        <w:rPr/>
        <w:t xml:space="preserve">, and </w:t>
      </w:r>
      <w:r>
        <w:rPr>
          <w:b/>
        </w:rPr>
        <w:t>Thank-you message</w:t>
      </w:r>
      <w:r>
        <w:rPr/>
        <w:t xml:space="preserve"> sent to the customer at each stage. Leave a field blank to use the default wording.</w:t>
      </w:r>
    </w:p>
    <w:p>
      <w:pPr>
        <w:ind w:left="360"/>
      </w:pPr>
      <w:r>
        <w:t xml:space="preserve">7.  </w:t>
      </w:r>
      <w:r>
        <w:rPr/>
        <w:t xml:space="preserve">Click </w:t>
      </w:r>
      <w:r>
        <w:rPr>
          <w:b/>
        </w:rPr>
        <w:t>Update</w:t>
      </w:r>
      <w:r>
        <w:rPr/>
        <w:t xml:space="preserve"> to save — this single action saves both the business hours and the inactivity-timing settings together.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Inbox inactivity-timing settings</w:t>
            </w:r>
          </w:p>
          <w:p/>
          <w:p/>
          <w:p/>
        </w:tc>
      </w:tr>
    </w:tbl>
    <w:p>
      <w:pPr/>
    </w:p>
    <w:p>
      <w:pPr>
        <w:pStyle w:val="Heading3"/>
      </w:pPr>
      <w:r>
        <w:rPr/>
        <w:t>Example scenario</w:t>
      </w:r>
    </w:p>
    <w:p>
      <w:pPr/>
      <w:r>
        <w:rPr/>
        <w:t>Proton's WhatsApp inbox is set to warn a customer after 10 minutes of no reply ("Warn after idle (min)"), then auto-close 5 minutes later during business hours, but wait longer overnight when no agent is on duty — set via a larger out-of-hours grace value on the same inbox.</w:t>
      </w:r>
    </w:p>
    <w:p>
      <w:pPr>
        <w:pStyle w:val="Heading3"/>
      </w:pPr>
      <w:r>
        <w:rPr/>
        <w:t>Integrations &amp; automation</w:t>
      </w:r>
    </w:p>
    <w:p>
      <w:pPr/>
      <w:r>
        <w:rPr/>
        <w:t>The inactivity timers work together with the AI assistant's lifecycle messages (see the AI Behaviour chapter) to keep conversations moving without an agent having to manually chase or close every idle chat.</w:t>
      </w:r>
    </w:p>
    <w:p>
      <w:pPr>
        <w:pStyle w:val="Heading2"/>
      </w:pPr>
      <w:r>
        <w:rPr/>
        <w:t>Labels</w:t>
      </w:r>
    </w:p>
    <w:p>
      <w:pPr>
        <w:pStyle w:val="Heading3"/>
      </w:pPr>
      <w:r>
        <w:rPr/>
        <w:t>What it is</w:t>
      </w:r>
    </w:p>
    <w:p>
      <w:pPr/>
      <w:r>
        <w:rPr/>
        <w:t xml:space="preserve">Labels are short, colour-coded tags administrators define for use across conversations — including the </w:t>
      </w:r>
      <w:r>
        <w:rPr>
          <w:rFonts w:ascii="Courier New" w:hAnsi="Courier New"/>
        </w:rPr>
        <w:t>escalate</w:t>
      </w:r>
      <w:r>
        <w:rPr/>
        <w:t xml:space="preserve"> label and the dealer labels that drive escalation notifications (see the Conversations and AI Behaviour chapters).</w:t>
      </w:r>
    </w:p>
    <w:p>
      <w:pPr>
        <w:pStyle w:val="Heading3"/>
      </w:pPr>
      <w:r>
        <w:rPr/>
        <w:t>Where to find it</w:t>
      </w:r>
    </w:p>
    <w:p>
      <w:pPr/>
      <w:r>
        <w:rPr/>
        <w:t xml:space="preserve">Open </w:t>
      </w:r>
      <w:r>
        <w:rPr>
          <w:b/>
        </w:rPr>
        <w:t>Settings</w:t>
      </w:r>
      <w:r>
        <w:rPr/>
        <w:t xml:space="preserve"> (the gear icon) and select </w:t>
      </w:r>
      <w:r>
        <w:rPr>
          <w:b/>
        </w:rPr>
        <w:t>Labels</w:t>
      </w:r>
      <w:r>
        <w:rPr/>
        <w:t>.</w:t>
      </w:r>
    </w:p>
    <w:p>
      <w:pPr>
        <w:pStyle w:val="Heading3"/>
      </w:pPr>
      <w:r>
        <w:rPr/>
        <w:t>How to use it</w:t>
      </w:r>
    </w:p>
    <w:p>
      <w:pPr>
        <w:ind w:left="360"/>
      </w:pPr>
      <w:r>
        <w:t xml:space="preserve">1.  </w:t>
      </w:r>
      <w:r>
        <w:rPr/>
        <w:t xml:space="preserve">Open </w:t>
      </w:r>
      <w:r>
        <w:rPr>
          <w:b/>
        </w:rPr>
        <w:t>Settings → Labels</w:t>
      </w:r>
      <w:r>
        <w:rPr/>
        <w:t xml:space="preserve"> to see every label defined for the account.</w:t>
      </w:r>
    </w:p>
    <w:p>
      <w:pPr>
        <w:ind w:left="360"/>
      </w:pPr>
      <w:r>
        <w:t xml:space="preserve">2.  </w:t>
      </w:r>
      <w:r>
        <w:rPr/>
        <w:t xml:space="preserve">Click </w:t>
      </w:r>
      <w:r>
        <w:rPr>
          <w:b/>
        </w:rPr>
        <w:t>Add Label</w:t>
      </w:r>
      <w:r>
        <w:rPr/>
        <w:t>, give it a name, description, and colour, then save.</w:t>
      </w:r>
    </w:p>
    <w:p>
      <w:pPr>
        <w:ind w:left="360"/>
      </w:pPr>
      <w:r>
        <w:t xml:space="preserve">3.  </w:t>
      </w:r>
      <w:r>
        <w:rPr/>
        <w:t>To change a label's name, description, or colour, click on it and update the fields.</w:t>
      </w:r>
    </w:p>
    <w:p>
      <w:pPr>
        <w:ind w:left="360"/>
      </w:pPr>
      <w:r>
        <w:t xml:space="preserve">4.  </w:t>
      </w:r>
      <w:r>
        <w:rPr/>
        <w:t>To remove a label, use its delete option and confirm. This removes the label from any conversation it was applied to.</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Labels settings page</w:t>
            </w:r>
          </w:p>
          <w:p/>
          <w:p/>
          <w:p/>
        </w:tc>
      </w:tr>
    </w:tbl>
    <w:p>
      <w:pPr/>
    </w:p>
    <w:p>
      <w:pPr>
        <w:pStyle w:val="Heading3"/>
      </w:pPr>
      <w:r>
        <w:rPr/>
        <w:t>Example scenario</w:t>
      </w:r>
    </w:p>
    <w:p>
      <w:pPr/>
      <w:r>
        <w:rPr/>
        <w:t xml:space="preserve">An administrator creates a </w:t>
      </w:r>
      <w:r>
        <w:rPr>
          <w:rFonts w:ascii="Courier New" w:hAnsi="Courier New"/>
        </w:rPr>
        <w:t>dealer_jakarta-selatan</w:t>
      </w:r>
      <w:r>
        <w:rPr/>
        <w:t xml:space="preserve"> label so that conversations escalated to that dealer can be tagged consistently by agents and picked up automatically by the escalation routing described later in this chapter.</w:t>
      </w:r>
    </w:p>
    <w:p>
      <w:pPr>
        <w:pStyle w:val="Heading3"/>
      </w:pPr>
      <w:r>
        <w:rPr/>
        <w:t>Integrations &amp; automation</w:t>
      </w:r>
    </w:p>
    <w:p>
      <w:pPr/>
      <w:r>
        <w:rPr/>
        <w:t>Labels drive automation rules (below), the escalation email flow, and dealer-turnaround reporting (see the Reports chapter).</w:t>
      </w:r>
    </w:p>
    <w:p>
      <w:pPr>
        <w:pStyle w:val="Heading2"/>
      </w:pPr>
      <w:r>
        <w:rPr/>
        <w:t>Custom Attributes</w:t>
      </w:r>
    </w:p>
    <w:p>
      <w:pPr>
        <w:pStyle w:val="Heading3"/>
      </w:pPr>
      <w:r>
        <w:rPr/>
        <w:t>What it is</w:t>
      </w:r>
    </w:p>
    <w:p>
      <w:pPr/>
      <w:r>
        <w:rPr/>
        <w:t xml:space="preserve">Custom Attributes let administrators define extra fields on conversations or contacts beyond what the CRM ships with by default — for example, the five case-categorisation fields used by Cases (see the Cases chapter's Case categorisation section): </w:t>
      </w:r>
      <w:r>
        <w:rPr>
          <w:b/>
        </w:rPr>
        <w:t>Case Type</w:t>
      </w:r>
      <w:r>
        <w:rPr/>
        <w:t xml:space="preserve">, </w:t>
      </w:r>
      <w:r>
        <w:rPr>
          <w:b/>
        </w:rPr>
        <w:t>Case Category</w:t>
      </w:r>
      <w:r>
        <w:rPr/>
        <w:t xml:space="preserve">, </w:t>
      </w:r>
      <w:r>
        <w:rPr>
          <w:b/>
        </w:rPr>
        <w:t>Case Subcategory</w:t>
      </w:r>
      <w:r>
        <w:rPr/>
        <w:t xml:space="preserve">, </w:t>
      </w:r>
      <w:r>
        <w:rPr>
          <w:b/>
        </w:rPr>
        <w:t>Case Detail</w:t>
      </w:r>
      <w:r>
        <w:rPr/>
        <w:t xml:space="preserve">, and </w:t>
      </w:r>
      <w:r>
        <w:rPr>
          <w:b/>
        </w:rPr>
        <w:t>Vehicle Model</w:t>
      </w:r>
      <w:r>
        <w:rPr/>
        <w:t xml:space="preserve">, all rendered as single-select ("List") conversation attributes. </w:t>
      </w:r>
      <w:r>
        <w:rPr>
          <w:b/>
        </w:rPr>
        <w:t>Case Type and Vehicle Model are new since the last edition of this guide</w:t>
      </w:r>
      <w:r>
        <w:rPr/>
        <w:t xml:space="preserve"> — before this edition, neither had a definition here at all, so neither dropdown rendered in the conversation sidebar. Case Category/Case Subcategory/Case Detail values are matched to the client's RFP 2026_028 Appendix A taxonomy exactly, including Case Detail's em-dash convention for folding in the RFP's Level 3/4 rows (see the Cases chapter for the full explanation) — these lists are large (246 Case Detail values alone) and are provisioned from that source file, not hand-typed one at a time.</w:t>
      </w:r>
    </w:p>
    <w:p>
      <w:pPr>
        <w:pStyle w:val="Heading3"/>
      </w:pPr>
      <w:r>
        <w:rPr/>
        <w:t>Where to find it</w:t>
      </w:r>
    </w:p>
    <w:p>
      <w:pPr/>
      <w:r>
        <w:rPr/>
        <w:t xml:space="preserve">Open </w:t>
      </w:r>
      <w:r>
        <w:rPr>
          <w:b/>
        </w:rPr>
        <w:t>Settings</w:t>
      </w:r>
      <w:r>
        <w:rPr/>
        <w:t xml:space="preserve"> (the gear icon) and select </w:t>
      </w:r>
      <w:r>
        <w:rPr>
          <w:b/>
        </w:rPr>
        <w:t>Custom Attributes</w:t>
      </w:r>
      <w:r>
        <w:rPr/>
        <w:t>.</w:t>
      </w:r>
    </w:p>
    <w:p>
      <w:pPr>
        <w:pStyle w:val="Heading3"/>
      </w:pPr>
      <w:r>
        <w:rPr/>
        <w:t>How to use it</w:t>
      </w:r>
    </w:p>
    <w:p>
      <w:pPr>
        <w:ind w:left="360"/>
      </w:pPr>
      <w:r>
        <w:t xml:space="preserve">1.  </w:t>
      </w:r>
      <w:r>
        <w:rPr/>
        <w:t xml:space="preserve">Open </w:t>
      </w:r>
      <w:r>
        <w:rPr>
          <w:b/>
        </w:rPr>
        <w:t>Settings → Custom Attributes</w:t>
      </w:r>
      <w:r>
        <w:rPr/>
        <w:t>.</w:t>
      </w:r>
    </w:p>
    <w:p>
      <w:pPr>
        <w:ind w:left="360"/>
      </w:pPr>
      <w:r>
        <w:t xml:space="preserve">2.  </w:t>
      </w:r>
      <w:r>
        <w:rPr/>
        <w:t xml:space="preserve">Click </w:t>
      </w:r>
      <w:r>
        <w:rPr>
          <w:b/>
        </w:rPr>
        <w:t>Add Custom Attribute</w:t>
      </w:r>
      <w:r>
        <w:rPr/>
        <w:t>, choose whether it applies to conversations or contacts, give it a name and a type (text, number, list, checkbox, etc.), and save.</w:t>
      </w:r>
    </w:p>
    <w:p>
      <w:pPr>
        <w:ind w:left="360"/>
      </w:pPr>
      <w:r>
        <w:t xml:space="preserve">3.  </w:t>
      </w:r>
      <w:r>
        <w:rPr/>
        <w:t>To edit an attribute's options, click on it and update the fields. For the five case-categorisation attributes specifically, treat this as a last resort rather than routine maintenance — Case Detail alone carries 246 values matched one-for-one against the RFP source, and a hand edit here won't update that source file, so the two can drift apart.</w:t>
      </w:r>
    </w:p>
    <w:p>
      <w:pPr>
        <w:ind w:left="360"/>
      </w:pPr>
      <w:r>
        <w:t xml:space="preserve">4.  </w:t>
      </w:r>
      <w:r>
        <w:rPr/>
        <w:t>To remove an attribute that is no longer needed, use its delete option and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Custom Attributes settings page</w:t>
            </w:r>
          </w:p>
          <w:p/>
          <w:p/>
          <w:p/>
        </w:tc>
      </w:tr>
    </w:tbl>
    <w:p>
      <w:pPr/>
    </w:p>
    <w:p>
      <w:pPr>
        <w:pStyle w:val="Heading3"/>
      </w:pPr>
      <w:r>
        <w:rPr/>
        <w:t>Example scenario</w:t>
      </w:r>
    </w:p>
    <w:p>
      <w:pPr/>
      <w:r>
        <w:rPr/>
        <w:t>Proton's five case-categorisation fields (used on the Cases page) are defined here as conversation-level custom attributes, so any conversation can be tagged with the same structured Case Type/Category/Subcategory/ Detail/Vehicle Model values used in Case reporting.</w:t>
      </w:r>
    </w:p>
    <w:p>
      <w:pPr>
        <w:pStyle w:val="Heading3"/>
      </w:pPr>
      <w:r>
        <w:rPr/>
        <w:t>Integrations &amp; automation</w:t>
      </w:r>
    </w:p>
    <w:p>
      <w:pPr/>
      <w:r>
        <w:rPr/>
        <w:t>Custom attributes back the Cases feature's five categorisation fields (see the Cases chapter) and can also be used as conditions in Automation rules below.</w:t>
      </w:r>
    </w:p>
    <w:p>
      <w:pPr>
        <w:pStyle w:val="Heading2"/>
      </w:pPr>
      <w:r>
        <w:rPr/>
        <w:t>Automation</w:t>
      </w:r>
    </w:p>
    <w:p>
      <w:pPr>
        <w:pStyle w:val="Heading3"/>
      </w:pPr>
      <w:r>
        <w:rPr/>
        <w:t>What it is</w:t>
      </w:r>
    </w:p>
    <w:p>
      <w:pPr/>
      <w:r>
        <w:rPr/>
        <w:t>Automation lets administrators define "when X happens, do Y" rules that run without an agent having to act — for example, applying a label automatically when a conversation matches certain conditions.</w:t>
      </w:r>
    </w:p>
    <w:p>
      <w:pPr>
        <w:pStyle w:val="Heading3"/>
      </w:pPr>
      <w:r>
        <w:rPr/>
        <w:t>Where to find it</w:t>
      </w:r>
    </w:p>
    <w:p>
      <w:pPr/>
      <w:r>
        <w:rPr/>
        <w:t xml:space="preserve">Open </w:t>
      </w:r>
      <w:r>
        <w:rPr>
          <w:b/>
        </w:rPr>
        <w:t>Settings</w:t>
      </w:r>
      <w:r>
        <w:rPr/>
        <w:t xml:space="preserve"> (the gear icon) and select </w:t>
      </w:r>
      <w:r>
        <w:rPr>
          <w:b/>
        </w:rPr>
        <w:t>Automation</w:t>
      </w:r>
      <w:r>
        <w:rPr/>
        <w:t>.</w:t>
      </w:r>
    </w:p>
    <w:p>
      <w:pPr>
        <w:pStyle w:val="Heading3"/>
      </w:pPr>
      <w:r>
        <w:rPr/>
        <w:t>How to use it</w:t>
      </w:r>
    </w:p>
    <w:p>
      <w:pPr>
        <w:ind w:left="360"/>
      </w:pPr>
      <w:r>
        <w:t xml:space="preserve">1.  </w:t>
      </w:r>
      <w:r>
        <w:rPr/>
        <w:t xml:space="preserve">Open </w:t>
      </w:r>
      <w:r>
        <w:rPr>
          <w:b/>
        </w:rPr>
        <w:t>Settings → Automation</w:t>
      </w:r>
      <w:r>
        <w:rPr/>
        <w:t xml:space="preserve"> to see the existing rules.</w:t>
      </w:r>
    </w:p>
    <w:p>
      <w:pPr>
        <w:ind w:left="360"/>
      </w:pPr>
      <w:r>
        <w:t xml:space="preserve">2.  </w:t>
      </w:r>
      <w:r>
        <w:rPr/>
        <w:t xml:space="preserve">Click </w:t>
      </w:r>
      <w:r>
        <w:rPr>
          <w:b/>
        </w:rPr>
        <w:t>Add Automation Rule</w:t>
      </w:r>
      <w:r>
        <w:rPr/>
        <w:t>, choose an event to trigger on (for example, a conversation being created), add one or more conditions, and choose the action(s) to run (add a label, assign a team, send a message, etc.).</w:t>
      </w:r>
    </w:p>
    <w:p>
      <w:pPr>
        <w:ind w:left="360"/>
      </w:pPr>
      <w:r>
        <w:t xml:space="preserve">3.  </w:t>
      </w:r>
      <w:r>
        <w:rPr/>
        <w:t>Save the rule. It applies to matching conversations going forward.</w:t>
      </w:r>
    </w:p>
    <w:p>
      <w:pPr>
        <w:ind w:left="360"/>
      </w:pPr>
      <w:r>
        <w:t xml:space="preserve">4.  </w:t>
      </w:r>
      <w:r>
        <w:rPr/>
        <w:t>To adjust a rule, click on it and edit its conditions or actions.</w:t>
      </w:r>
    </w:p>
    <w:p>
      <w:pPr>
        <w:ind w:left="360"/>
      </w:pPr>
      <w:r>
        <w:t xml:space="preserve">5.  </w:t>
      </w:r>
      <w:r>
        <w:rPr/>
        <w:t>To stop a rule from running, disable or delete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Automation settings page</w:t>
            </w:r>
          </w:p>
          <w:p/>
          <w:p/>
          <w:p/>
        </w:tc>
      </w:tr>
    </w:tbl>
    <w:p>
      <w:pPr/>
    </w:p>
    <w:p>
      <w:pPr>
        <w:pStyle w:val="Heading3"/>
      </w:pPr>
      <w:r>
        <w:rPr/>
        <w:t>Example scenario</w:t>
      </w:r>
    </w:p>
    <w:p>
      <w:pPr/>
      <w:r>
        <w:rPr/>
        <w:t>An administrator sets up a rule that automatically applies a "Priority: High" label whenever a new conversation arrives on the RSA (roadside assistance) inbox, so those conversations stand out in the inbox view without an agent tagging them by hand.</w:t>
      </w:r>
    </w:p>
    <w:p>
      <w:pPr>
        <w:pStyle w:val="Heading3"/>
      </w:pPr>
      <w:r>
        <w:rPr/>
        <w:t>Integrations &amp; automation</w:t>
      </w:r>
    </w:p>
    <w:p>
      <w:pPr/>
      <w:r>
        <w:rPr/>
        <w:t>Automation rules can use labels and custom attributes (both covered above) as conditions, and can trigger the same kinds of actions an agent could take manually from a conversation.</w:t>
      </w:r>
    </w:p>
    <w:p>
      <w:pPr>
        <w:pStyle w:val="Heading2"/>
      </w:pPr>
      <w:r>
        <w:rPr/>
        <w:t>Macros</w:t>
      </w:r>
    </w:p>
    <w:p>
      <w:pPr>
        <w:pStyle w:val="Heading3"/>
      </w:pPr>
      <w:r>
        <w:rPr/>
        <w:t>What it is</w:t>
      </w:r>
    </w:p>
    <w:p>
      <w:pPr/>
      <w:r>
        <w:rPr/>
        <w:t>Macros bundle a sequence of actions — such as adding a label, assigning a team, sending a reply, and resolving — into one saved, one-click action. This page is where those macro steps are created and edited; running a saved macro from an open conversation is covered in the Conversations chapter.</w:t>
      </w:r>
    </w:p>
    <w:p>
      <w:pPr>
        <w:pStyle w:val="Heading3"/>
      </w:pPr>
      <w:r>
        <w:rPr/>
        <w:t>Where to find it</w:t>
      </w:r>
    </w:p>
    <w:p>
      <w:pPr/>
      <w:r>
        <w:rPr/>
        <w:t xml:space="preserve">Open </w:t>
      </w:r>
      <w:r>
        <w:rPr>
          <w:b/>
        </w:rPr>
        <w:t>Settings</w:t>
      </w:r>
      <w:r>
        <w:rPr/>
        <w:t xml:space="preserve"> (the gear icon) and select </w:t>
      </w:r>
      <w:r>
        <w:rPr>
          <w:b/>
        </w:rPr>
        <w:t>Macros</w:t>
      </w:r>
      <w:r>
        <w:rPr/>
        <w:t>.</w:t>
      </w:r>
    </w:p>
    <w:p>
      <w:pPr>
        <w:pStyle w:val="Heading3"/>
      </w:pPr>
      <w:r>
        <w:rPr/>
        <w:t>How to use it</w:t>
      </w:r>
    </w:p>
    <w:p>
      <w:pPr>
        <w:ind w:left="360"/>
      </w:pPr>
      <w:r>
        <w:t xml:space="preserve">1.  </w:t>
      </w:r>
      <w:r>
        <w:rPr/>
        <w:t xml:space="preserve">Open </w:t>
      </w:r>
      <w:r>
        <w:rPr>
          <w:b/>
        </w:rPr>
        <w:t>Settings → Macros</w:t>
      </w:r>
      <w:r>
        <w:rPr/>
        <w:t xml:space="preserve"> to see the existing macros.</w:t>
      </w:r>
    </w:p>
    <w:p>
      <w:pPr>
        <w:ind w:left="360"/>
      </w:pPr>
      <w:r>
        <w:t xml:space="preserve">2.  </w:t>
      </w:r>
      <w:r>
        <w:rPr/>
        <w:t xml:space="preserve">Click </w:t>
      </w:r>
      <w:r>
        <w:rPr>
          <w:b/>
        </w:rPr>
        <w:t>Add Macro</w:t>
      </w:r>
      <w:r>
        <w:rPr/>
        <w:t>, give it a name, and add the steps it should run in order (for example: apply a label, then send a reply, then resolve).</w:t>
      </w:r>
    </w:p>
    <w:p>
      <w:pPr>
        <w:ind w:left="360"/>
      </w:pPr>
      <w:r>
        <w:t xml:space="preserve">3.  </w:t>
      </w:r>
      <w:r>
        <w:rPr/>
        <w:t>Save the macro. It becomes available to agents from the macro menu inside any open conversation.</w:t>
      </w:r>
    </w:p>
    <w:p>
      <w:pPr>
        <w:ind w:left="360"/>
      </w:pPr>
      <w:r>
        <w:t xml:space="preserve">4.  </w:t>
      </w:r>
      <w:r>
        <w:rPr/>
        <w:t>To change a macro's steps, click on it, edit the step list, and save.</w:t>
      </w:r>
    </w:p>
    <w:p>
      <w:pPr>
        <w:ind w:left="360"/>
      </w:pPr>
      <w:r>
        <w:t xml:space="preserve">5.  </w:t>
      </w:r>
      <w:r>
        <w:rPr/>
        <w:t>To retire a macro, delete it — this does not affect conversations it was already run 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Macros settings page</w:t>
            </w:r>
          </w:p>
          <w:p/>
          <w:p/>
          <w:p/>
        </w:tc>
      </w:tr>
    </w:tbl>
    <w:p>
      <w:pPr/>
    </w:p>
    <w:p>
      <w:pPr>
        <w:pStyle w:val="Heading3"/>
      </w:pPr>
      <w:r>
        <w:rPr/>
        <w:t>Example scenario</w:t>
      </w:r>
    </w:p>
    <w:p>
      <w:pPr/>
      <w:r>
        <w:rPr/>
        <w:t xml:space="preserve">An administrator builds a "Test drive confirmed" macro that applies a </w:t>
      </w:r>
      <w:r>
        <w:rPr>
          <w:rFonts w:ascii="Courier New" w:hAnsi="Courier New"/>
        </w:rPr>
        <w:t>test-drive</w:t>
      </w:r>
      <w:r>
        <w:rPr/>
        <w:t xml:space="preserve"> label, sends a confirmation reply, and marks the conversation resolved, so agents handling this routine request can finish it in one click instead of three separate steps (see the Conversations chapter for the agent-side view of running this macro).</w:t>
      </w:r>
    </w:p>
    <w:p>
      <w:pPr>
        <w:pStyle w:val="Heading3"/>
      </w:pPr>
      <w:r>
        <w:rPr/>
        <w:t>Integrations &amp; automation</w:t>
      </w:r>
    </w:p>
    <w:p>
      <w:pPr/>
      <w:r>
        <w:rPr/>
        <w:t>Macros created here are run by agents from the conversation view (see the Conversations chapter's Macros section) — this page is the admin-only counterpart to that agent-facing feature.</w:t>
      </w:r>
    </w:p>
    <w:p>
      <w:pPr>
        <w:pStyle w:val="Heading2"/>
      </w:pPr>
      <w:r>
        <w:rPr/>
        <w:t>Canned Responses</w:t>
      </w:r>
    </w:p>
    <w:p>
      <w:pPr>
        <w:pStyle w:val="Heading3"/>
      </w:pPr>
      <w:r>
        <w:rPr/>
        <w:t>What it is</w:t>
      </w:r>
    </w:p>
    <w:p>
      <w:pPr/>
      <w:r>
        <w:rPr/>
        <w:t>Canned Responses are reusable message templates agents can insert into a reply instead of typing the same answer out each time.</w:t>
      </w:r>
    </w:p>
    <w:p>
      <w:pPr>
        <w:pStyle w:val="Heading3"/>
      </w:pPr>
      <w:r>
        <w:rPr/>
        <w:t>Where to find it</w:t>
      </w:r>
    </w:p>
    <w:p>
      <w:pPr/>
      <w:r>
        <w:rPr/>
        <w:t xml:space="preserve">Open </w:t>
      </w:r>
      <w:r>
        <w:rPr>
          <w:b/>
        </w:rPr>
        <w:t>Settings</w:t>
      </w:r>
      <w:r>
        <w:rPr/>
        <w:t xml:space="preserve"> (the gear icon) and select </w:t>
      </w:r>
      <w:r>
        <w:rPr>
          <w:b/>
        </w:rPr>
        <w:t>Canned Responses</w:t>
      </w:r>
      <w:r>
        <w:rPr/>
        <w:t>.</w:t>
      </w:r>
    </w:p>
    <w:p>
      <w:pPr>
        <w:pStyle w:val="Heading3"/>
      </w:pPr>
      <w:r>
        <w:rPr/>
        <w:t>How to use it</w:t>
      </w:r>
    </w:p>
    <w:p>
      <w:pPr>
        <w:ind w:left="360"/>
      </w:pPr>
      <w:r>
        <w:t xml:space="preserve">1.  </w:t>
      </w:r>
      <w:r>
        <w:rPr/>
        <w:t xml:space="preserve">Open </w:t>
      </w:r>
      <w:r>
        <w:rPr>
          <w:b/>
        </w:rPr>
        <w:t>Settings → Canned Responses</w:t>
      </w:r>
      <w:r>
        <w:rPr/>
        <w:t xml:space="preserve"> to see the existing templates.</w:t>
      </w:r>
    </w:p>
    <w:p>
      <w:pPr>
        <w:ind w:left="360"/>
      </w:pPr>
      <w:r>
        <w:t xml:space="preserve">2.  </w:t>
      </w:r>
      <w:r>
        <w:rPr/>
        <w:t xml:space="preserve">Click </w:t>
      </w:r>
      <w:r>
        <w:rPr>
          <w:b/>
        </w:rPr>
        <w:t>Add Canned Response</w:t>
      </w:r>
      <w:r>
        <w:rPr/>
        <w:t>, give it a short code/shortcut and the full message text, then save.</w:t>
      </w:r>
    </w:p>
    <w:p>
      <w:pPr>
        <w:ind w:left="360"/>
      </w:pPr>
      <w:r>
        <w:t xml:space="preserve">3.  </w:t>
      </w:r>
      <w:r>
        <w:rPr/>
        <w:t>To edit a template's text or shortcut, click on it and update the fields.</w:t>
      </w:r>
    </w:p>
    <w:p>
      <w:pPr>
        <w:ind w:left="360"/>
      </w:pPr>
      <w:r>
        <w:t xml:space="preserve">4.  </w:t>
      </w:r>
      <w:r>
        <w:rPr/>
        <w:t>To remove a template that is no longer needed, use its delete option and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Canned Responses settings page</w:t>
            </w:r>
          </w:p>
          <w:p/>
          <w:p/>
          <w:p/>
        </w:tc>
      </w:tr>
    </w:tbl>
    <w:p>
      <w:pPr/>
    </w:p>
    <w:p>
      <w:pPr>
        <w:pStyle w:val="Heading3"/>
      </w:pPr>
      <w:r>
        <w:rPr/>
        <w:t>Example scenario</w:t>
      </w:r>
    </w:p>
    <w:p>
      <w:pPr/>
      <w:r>
        <w:rPr/>
        <w:t>An administrator creates a canned response for the standard warranty explanation on the e.MAS 7, so every agent can insert the same accurate wording instead of retyping it for each customer who asks.</w:t>
      </w:r>
    </w:p>
    <w:p>
      <w:pPr>
        <w:pStyle w:val="Heading3"/>
      </w:pPr>
      <w:r>
        <w:rPr/>
        <w:t>Integrations &amp; automation</w:t>
      </w:r>
    </w:p>
    <w:p>
      <w:pPr/>
      <w:r>
        <w:rPr/>
        <w:t>Canned responses are inserted by agents from the reply box during a conversation (see the Conversations chapter); this page controls what is available to insert.</w:t>
      </w:r>
    </w:p>
    <w:p>
      <w:pPr>
        <w:pStyle w:val="Heading2"/>
      </w:pPr>
      <w:r>
        <w:rPr/>
        <w:t>Integrations (incl. DMS / TSP connection)</w:t>
      </w:r>
    </w:p>
    <w:p>
      <w:pPr>
        <w:pStyle w:val="Heading3"/>
      </w:pPr>
      <w:r>
        <w:rPr/>
        <w:t>What it is</w:t>
      </w:r>
    </w:p>
    <w:p>
      <w:pPr/>
      <w:r>
        <w:rPr/>
        <w:t xml:space="preserve">This covers two related areas: the native </w:t>
      </w:r>
      <w:r>
        <w:rPr>
          <w:b/>
        </w:rPr>
        <w:t>Settings → Integrations</w:t>
      </w:r>
      <w:r>
        <w:rPr/>
        <w:t xml:space="preserve"> page for connecting third-party apps and webhooks to the CRM, and a separate, permission-gated </w:t>
      </w:r>
      <w:r>
        <w:rPr>
          <w:b/>
        </w:rPr>
        <w:t>Integrations</w:t>
      </w:r>
      <w:r>
        <w:rPr/>
        <w:t xml:space="preserve"> page in the main left-hand navigation where the Dealer Management System / Telematics Service Provider (DMS/TSP) connection is configured. The DMS/TSP connection is what lets the Customer 360 lookup (see the Contacts chapter) show a customer's vehicle and service history.</w:t>
      </w:r>
    </w:p>
    <w:p>
      <w:pPr>
        <w:pStyle w:val="Heading3"/>
      </w:pPr>
      <w:r>
        <w:rPr/>
        <w:t>Where to find it</w:t>
      </w:r>
    </w:p>
    <w:p>
      <w:pPr/>
      <w:r>
        <w:rPr/>
        <w:t xml:space="preserve">For general integrations/webhooks, open </w:t>
      </w:r>
      <w:r>
        <w:rPr>
          <w:b/>
        </w:rPr>
        <w:t>Settings</w:t>
      </w:r>
      <w:r>
        <w:rPr/>
        <w:t xml:space="preserve"> (the gear icon) and select </w:t>
      </w:r>
      <w:r>
        <w:rPr>
          <w:b/>
        </w:rPr>
        <w:t>Integrations</w:t>
      </w:r>
      <w:r>
        <w:rPr/>
        <w:t xml:space="preserve">. For the DMS/TSP connection, look for </w:t>
      </w:r>
      <w:r>
        <w:rPr>
          <w:b/>
        </w:rPr>
        <w:t>Integrations</w:t>
      </w:r>
      <w:r>
        <w:rPr/>
        <w:t xml:space="preserve"> in the main left-hand navigation (visible only if your role has been granted the "Manage DMS/TSP integration settings" permission — see </w:t>
      </w:r>
      <w:r>
        <w:rPr>
          <w:b/>
        </w:rPr>
        <w:t>Roles &amp; Permissions</w:t>
      </w:r>
      <w:r>
        <w:rPr/>
        <w:t xml:space="preserve"> below), then open the </w:t>
      </w:r>
      <w:r>
        <w:rPr>
          <w:b/>
        </w:rPr>
        <w:t>DMS / TSP</w:t>
      </w:r>
      <w:r>
        <w:rPr/>
        <w:t xml:space="preserve"> card.</w:t>
      </w:r>
    </w:p>
    <w:p>
      <w:pPr>
        <w:pStyle w:val="Heading3"/>
      </w:pPr>
      <w:r>
        <w:rPr/>
        <w:t>How to use it</w:t>
      </w:r>
    </w:p>
    <w:p>
      <w:pPr>
        <w:ind w:left="360"/>
      </w:pPr>
      <w:r>
        <w:t xml:space="preserve">1.  </w:t>
      </w:r>
      <w:r>
        <w:rPr/>
        <w:t xml:space="preserve">From the main left-hand navigation, open </w:t>
      </w:r>
      <w:r>
        <w:rPr>
          <w:b/>
        </w:rPr>
        <w:t>Integrations</w:t>
      </w:r>
      <w:r>
        <w:rPr/>
        <w:t xml:space="preserve">, then click the </w:t>
      </w:r>
      <w:r>
        <w:rPr>
          <w:b/>
        </w:rPr>
        <w:t>DMS / TSP</w:t>
      </w:r>
      <w:r>
        <w:rPr/>
        <w:t xml:space="preserve"> card. Its status badge shows </w:t>
      </w:r>
      <w:r>
        <w:rPr>
          <w:b/>
        </w:rPr>
        <w:t>Not connected</w:t>
      </w:r>
      <w:r>
        <w:rPr/>
        <w:t xml:space="preserve">, </w:t>
      </w:r>
      <w:r>
        <w:rPr>
          <w:b/>
        </w:rPr>
        <w:t>Enabled</w:t>
      </w:r>
      <w:r>
        <w:rPr/>
        <w:t xml:space="preserve">, or </w:t>
      </w:r>
      <w:r>
        <w:rPr>
          <w:b/>
        </w:rPr>
        <w:t>Status unavailable</w:t>
      </w:r>
      <w:r>
        <w:rPr/>
        <w:t xml:space="preserve"> — it never claims to be actively connected, since that can only be confirmed with the </w:t>
      </w:r>
      <w:r>
        <w:rPr>
          <w:b/>
        </w:rPr>
        <w:t>Test connection</w:t>
      </w:r>
      <w:r>
        <w:rPr/>
        <w:t xml:space="preserve"> button described below.</w:t>
      </w:r>
    </w:p>
    <w:p>
      <w:pPr>
        <w:ind w:left="360"/>
      </w:pPr>
      <w:r>
        <w:t xml:space="preserve">2.  </w:t>
      </w:r>
      <w:r>
        <w:rPr/>
        <w:t xml:space="preserve">Check </w:t>
      </w:r>
      <w:r>
        <w:rPr>
          <w:b/>
        </w:rPr>
        <w:t>Enabled</w:t>
      </w:r>
      <w:r>
        <w:rPr/>
        <w:t xml:space="preserve"> to turn the connection on.</w:t>
      </w:r>
    </w:p>
    <w:p>
      <w:pPr>
        <w:ind w:left="360"/>
      </w:pPr>
      <w:r>
        <w:t xml:space="preserve">3.  </w:t>
      </w:r>
      <w:r>
        <w:rPr/>
        <w:t xml:space="preserve">Fill in a </w:t>
      </w:r>
      <w:r>
        <w:rPr>
          <w:b/>
        </w:rPr>
        <w:t>Provider label</w:t>
      </w:r>
      <w:r>
        <w:rPr/>
        <w:t xml:space="preserve"> (a friendly name for your own reference), the </w:t>
      </w:r>
      <w:r>
        <w:rPr>
          <w:b/>
        </w:rPr>
        <w:t>Auth type</w:t>
      </w:r>
      <w:r>
        <w:rPr/>
        <w:t xml:space="preserve"> (Bearer token, Basic auth, or API key header), and the </w:t>
      </w:r>
      <w:r>
        <w:rPr>
          <w:b/>
        </w:rPr>
        <w:t>Base URL</w:t>
      </w:r>
      <w:r>
        <w:rPr/>
        <w:t xml:space="preserve"> of the DMS/TSP system (must start with </w:t>
      </w:r>
      <w:r>
        <w:rPr>
          <w:rFonts w:ascii="Courier New" w:hAnsi="Courier New"/>
        </w:rPr>
        <w:t>https://</w:t>
      </w:r>
      <w:r>
        <w:rPr/>
        <w:t>).</w:t>
      </w:r>
    </w:p>
    <w:p>
      <w:pPr>
        <w:ind w:left="360"/>
      </w:pPr>
      <w:r>
        <w:t xml:space="preserve">4.  </w:t>
      </w:r>
      <w:r>
        <w:rPr/>
        <w:t xml:space="preserve">Click </w:t>
      </w:r>
      <w:r>
        <w:rPr>
          <w:b/>
        </w:rPr>
        <w:t>Replace</w:t>
      </w:r>
      <w:r>
        <w:rPr/>
        <w:t xml:space="preserve"> next to </w:t>
      </w:r>
      <w:r>
        <w:rPr>
          <w:b/>
        </w:rPr>
        <w:t>Credential</w:t>
      </w:r>
      <w:r>
        <w:rPr/>
        <w:t xml:space="preserve"> to enter the API key/secret for this connection. Once saved, the credential always shows as masked (</w:t>
      </w:r>
      <w:r>
        <w:rPr>
          <w:rFonts w:ascii="Courier New" w:hAnsi="Courier New"/>
        </w:rPr>
        <w:t>••••••••</w:t>
      </w:r>
      <w:r>
        <w:rPr/>
        <w:t xml:space="preserve">) and is never displayed again — click </w:t>
      </w:r>
      <w:r>
        <w:rPr>
          <w:b/>
        </w:rPr>
        <w:t>Replace</w:t>
      </w:r>
      <w:r>
        <w:rPr/>
        <w:t xml:space="preserve"> again later to change it.</w:t>
      </w:r>
    </w:p>
    <w:p>
      <w:pPr>
        <w:ind w:left="360"/>
      </w:pPr>
      <w:r>
        <w:t xml:space="preserve">5.  </w:t>
      </w:r>
      <w:r>
        <w:rPr/>
        <w:t xml:space="preserve">Optionally set an </w:t>
      </w:r>
      <w:r>
        <w:rPr>
          <w:b/>
        </w:rPr>
        <w:t>Extra header name</w:t>
      </w:r>
      <w:r>
        <w:rPr/>
        <w:t xml:space="preserve"> and </w:t>
      </w:r>
      <w:r>
        <w:rPr>
          <w:b/>
        </w:rPr>
        <w:t>Extra header value</w:t>
      </w:r>
      <w:r>
        <w:rPr/>
        <w:t xml:space="preserve"> if the DMS/TSP system requires an additional custom header. Unlike Credential, the extra header value is stored and shown in plain text, so avoid putting a second secret there.</w:t>
      </w:r>
    </w:p>
    <w:p>
      <w:pPr>
        <w:ind w:left="360"/>
      </w:pPr>
      <w:r>
        <w:t xml:space="preserve">6.  </w:t>
      </w:r>
      <w:r>
        <w:rPr/>
        <w:t xml:space="preserve">Set the </w:t>
      </w:r>
      <w:r>
        <w:rPr>
          <w:b/>
        </w:rPr>
        <w:t>Timeout (seconds)</w:t>
      </w:r>
      <w:r>
        <w:rPr/>
        <w:t xml:space="preserve"> the Customer 360 lookup should wait for a response before giving up and showing CRM data only (between 0.1 and 30 seconds).</w:t>
      </w:r>
    </w:p>
    <w:p>
      <w:pPr>
        <w:ind w:left="360"/>
      </w:pPr>
      <w:r>
        <w:t xml:space="preserve">7.  </w:t>
      </w:r>
      <w:r>
        <w:rPr/>
        <w:t xml:space="preserve">Click </w:t>
      </w:r>
      <w:r>
        <w:rPr>
          <w:b/>
        </w:rPr>
        <w:t>Save</w:t>
      </w:r>
      <w:r>
        <w:rPr/>
        <w:t xml:space="preserve">, then click </w:t>
      </w:r>
      <w:r>
        <w:rPr>
          <w:b/>
        </w:rPr>
        <w:t>Test connection</w:t>
      </w:r>
      <w:r>
        <w:rPr/>
        <w:t xml:space="preserve"> to confirm the saved configuration can actually reach the DMS/TSP system.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Configuring the DMS / TSP connection under Integrations</w:t>
            </w:r>
          </w:p>
          <w:p/>
          <w:p/>
          <w:p/>
        </w:tc>
      </w:tr>
    </w:tbl>
    <w:p>
      <w:pPr/>
    </w:p>
    <w:p>
      <w:pPr>
        <w:pStyle w:val="Heading3"/>
      </w:pPr>
      <w:r>
        <w:rPr/>
        <w:t>Example scenario</w:t>
      </w:r>
    </w:p>
    <w:p>
      <w:pPr/>
      <w:r>
        <w:rPr/>
        <w:t xml:space="preserve">Proton's IT team receives API credentials from its DMS provider ahead of a pilot. An administrator with the integration-management permission opens </w:t>
      </w:r>
      <w:r>
        <w:rPr>
          <w:b/>
        </w:rPr>
        <w:t>Integrations → DMS / TSP</w:t>
      </w:r>
      <w:r>
        <w:rPr/>
        <w:t xml:space="preserve">, enables the connection, enters the base URL and credential, saves, and clicks </w:t>
      </w:r>
      <w:r>
        <w:rPr>
          <w:b/>
        </w:rPr>
        <w:t>Test connection</w:t>
      </w:r>
      <w:r>
        <w:rPr/>
        <w:t xml:space="preserve"> to confirm it returns </w:t>
      </w:r>
      <w:r>
        <w:rPr>
          <w:b/>
        </w:rPr>
        <w:t>Reachable</w:t>
      </w:r>
      <w:r>
        <w:rPr/>
        <w:t xml:space="preserve"> before telling the After-Sales team that vehicle history will now appear in Customer 360.</w:t>
      </w:r>
    </w:p>
    <w:p>
      <w:pPr>
        <w:pStyle w:val="Heading3"/>
      </w:pPr>
      <w:r>
        <w:rPr/>
        <w:t>Integrations &amp; automation</w:t>
      </w:r>
    </w:p>
    <w:p>
      <w:pPr/>
      <w:r>
        <w:rPr/>
        <w:t>Once enabled and reachable, this connection feeds the DMS/TSP vehicle and service-history section of the Customer 360 lookup (see the Contacts chapter). It has no effect anywhere else in the CRM until it is enabled.</w:t>
      </w:r>
    </w:p>
    <w:p>
      <w:pPr>
        <w:pStyle w:val="Heading2"/>
      </w:pPr>
      <w:r>
        <w:rPr/>
        <w:t>SLA Policies</w:t>
      </w:r>
    </w:p>
    <w:p>
      <w:pPr>
        <w:pStyle w:val="Heading3"/>
      </w:pPr>
      <w:r>
        <w:rPr/>
        <w:t>What it is</w:t>
      </w:r>
    </w:p>
    <w:p>
      <w:pPr/>
      <w:r>
        <w:rPr/>
        <w:t>SLA Policies define the response and resolution time targets the CRM tracks per conversation — either a single tenant-wide default, or an override for a specific inbox — plus two related timing settings: how long an unresolved breach waits before re-alerting a second time (</w:t>
      </w:r>
      <w:r>
        <w:rPr>
          <w:b/>
        </w:rPr>
        <w:t>Tier-2</w:t>
      </w:r>
      <w:r>
        <w:rPr/>
        <w:t>), and how much advance warning a case gets before it actually breaches. These targets are also what the always-on SLA breach engine checks a conversation against: when a case on the Email inbox goes past its target, the CRM posts a private note on it and emails the department's PIC group — see the Conversations chapter's SLA breach alerts section for what that looks like from an agent's side.</w:t>
      </w:r>
    </w:p>
    <w:p>
      <w:pPr>
        <w:pStyle w:val="Heading3"/>
      </w:pPr>
      <w:r>
        <w:rPr/>
        <w:t>Where to find it</w:t>
      </w:r>
    </w:p>
    <w:p>
      <w:pPr/>
      <w:r>
        <w:rPr/>
        <w:t xml:space="preserve">In the main left-hand navigation, select </w:t>
      </w:r>
      <w:r>
        <w:rPr>
          <w:b/>
        </w:rPr>
        <w:t>SLA Policies</w:t>
      </w:r>
      <w:r>
        <w:rPr/>
        <w:t xml:space="preserve"> (visible only if your role has been granted the "Manage SLA policies"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SLA Policies</w:t>
      </w:r>
      <w:r>
        <w:rPr/>
        <w:t xml:space="preserve">. Use the </w:t>
      </w:r>
      <w:r>
        <w:rPr>
          <w:b/>
        </w:rPr>
        <w:t>Scope</w:t>
      </w:r>
      <w:r>
        <w:rPr/>
        <w:t xml:space="preserve"> dropdown to choose </w:t>
      </w:r>
      <w:r>
        <w:rPr>
          <w:b/>
        </w:rPr>
        <w:t>Tenant default</w:t>
      </w:r>
      <w:r>
        <w:rPr/>
        <w:t xml:space="preserve"> or a specific inbox.</w:t>
      </w:r>
    </w:p>
    <w:p>
      <w:pPr>
        <w:ind w:left="360"/>
      </w:pPr>
      <w:r>
        <w:t xml:space="preserve">2.  </w:t>
      </w:r>
      <w:r>
        <w:rPr/>
        <w:t xml:space="preserve">Set the </w:t>
      </w:r>
      <w:r>
        <w:rPr>
          <w:b/>
        </w:rPr>
        <w:t>Response window (hours)</w:t>
      </w:r>
      <w:r>
        <w:rPr/>
        <w:t xml:space="preserve"> — how quickly a first reply is expected — and the </w:t>
      </w:r>
      <w:r>
        <w:rPr>
          <w:b/>
        </w:rPr>
        <w:t>Resolution window (hours)</w:t>
      </w:r>
      <w:r>
        <w:rPr/>
        <w:t xml:space="preserve"> — how quickly the conversation is expected to be resolved.</w:t>
      </w:r>
    </w:p>
    <w:p>
      <w:pPr>
        <w:ind w:left="360"/>
      </w:pPr>
      <w:r>
        <w:t xml:space="preserve">3.  </w:t>
      </w:r>
      <w:r>
        <w:rPr/>
        <w:t xml:space="preserve">Set </w:t>
      </w:r>
      <w:r>
        <w:rPr>
          <w:b/>
        </w:rPr>
        <w:t>Tier-2 re-alert after (hours)</w:t>
      </w:r>
      <w:r>
        <w:rPr/>
        <w:t xml:space="preserve"> if you want a second, level-2 alert to fire when a case is still unresolved that many hours after its first breach — leave it blank to inherit the deployed default.</w:t>
      </w:r>
    </w:p>
    <w:p>
      <w:pPr>
        <w:ind w:left="360"/>
      </w:pPr>
      <w:r>
        <w:t xml:space="preserve">4.  </w:t>
      </w:r>
      <w:r>
        <w:rPr/>
        <w:t xml:space="preserve">Set </w:t>
      </w:r>
      <w:r>
        <w:rPr>
          <w:b/>
        </w:rPr>
        <w:t>Warn before breach (minutes)</w:t>
      </w:r>
      <w:r>
        <w:rPr/>
        <w:t xml:space="preserve"> to have the CRM raise an early warning that many minutes before a case is about to breach its resolution target, rather than waiting for the breach itself — leave it blank to inherit the deployed default.</w:t>
      </w:r>
    </w:p>
    <w:p>
      <w:pPr>
        <w:ind w:left="360"/>
      </w:pPr>
      <w:r>
        <w:t xml:space="preserve">5.  </w:t>
      </w:r>
      <w:r>
        <w:rPr/>
        <w:t xml:space="preserve">Optionally set </w:t>
      </w:r>
      <w:r>
        <w:rPr>
          <w:b/>
        </w:rPr>
        <w:t>Per-channel ACK minutes (JSON)</w:t>
      </w:r>
      <w:r>
        <w:rPr/>
        <w:t xml:space="preserve"> for a channel-specific acknowledgement target, for example </w:t>
      </w:r>
      <w:r>
        <w:rPr>
          <w:rFonts w:ascii="Courier New" w:hAnsi="Courier New"/>
        </w:rPr>
        <w:t>{"whatsapp": 15}</w:t>
      </w:r>
      <w:r>
        <w:rPr/>
        <w:t xml:space="preserve">, and a </w:t>
      </w:r>
      <w:r>
        <w:rPr>
          <w:b/>
        </w:rPr>
        <w:t>PIC WhatsApp number</w:t>
      </w:r>
      <w:r>
        <w:rPr/>
        <w:t xml:space="preserve"> to notify.</w:t>
      </w:r>
    </w:p>
    <w:p>
      <w:pPr>
        <w:ind w:left="360"/>
      </w:pPr>
      <w:r>
        <w:t xml:space="preserve">6.  </w:t>
      </w:r>
      <w:r>
        <w:rPr/>
        <w:t>Leave any field empty on an inbox's policy to inherit the tenant default (or the deployed default, for Tier-2/warning) instead of setting an inbox-specific value.</w:t>
      </w:r>
    </w:p>
    <w:p>
      <w:pPr>
        <w:ind w:left="360"/>
      </w:pPr>
      <w:r>
        <w:t xml:space="preserve">7.  </w:t>
      </w:r>
      <w:r>
        <w:rPr/>
        <w:t xml:space="preserve">Click </w:t>
      </w:r>
      <w:r>
        <w:rPr>
          <w:b/>
        </w:rPr>
        <w:t>Save</w:t>
      </w:r>
      <w:r>
        <w:rPr/>
        <w:t>. The policy applies to conversations on that scope going forward; it does not re-evaluate already-closed conversations.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an SLA policy's response, resolution, Tier-2, and warning thresholds</w:t>
            </w:r>
          </w:p>
          <w:p/>
          <w:p/>
          <w:p/>
        </w:tc>
      </w:tr>
    </w:tbl>
    <w:p>
      <w:pPr/>
    </w:p>
    <w:p>
      <w:pPr>
        <w:pStyle w:val="Heading3"/>
      </w:pPr>
      <w:r>
        <w:rPr/>
        <w:t>Example scenario</w:t>
      </w:r>
    </w:p>
    <w:p>
      <w:pPr/>
      <w:r>
        <w:rPr/>
        <w:t xml:space="preserve">Proton sets a tenant-wide default of a 1-hour response window and an 8-hour resolution window, then overrides the Email inbox specifically with a 30-minute response window and a </w:t>
      </w:r>
      <w:r>
        <w:rPr>
          <w:b/>
        </w:rPr>
        <w:t>Warn before breach</w:t>
      </w:r>
      <w:r>
        <w:rPr/>
        <w:t xml:space="preserve"> of 30 minutes, so the team gets a heads-up while there's still time to respond before an Email case actually breaches and triggers the PIC-group alert.</w:t>
      </w:r>
    </w:p>
    <w:p>
      <w:pPr>
        <w:pStyle w:val="Heading3"/>
      </w:pPr>
      <w:r>
        <w:rPr/>
        <w:t>Integrations &amp; automation</w:t>
      </w:r>
    </w:p>
    <w:p>
      <w:pPr/>
      <w:r>
        <w:rPr/>
        <w:t>SLA policy targets are what the SLA reports in the Reports chapter measure performance against; a policy breach is what those reports flag as missed, and what the SLA breach alert engine (Conversations chapter) actively notifies the PIC group and posts a private note about, on the Email inbox today.</w:t>
      </w:r>
    </w:p>
    <w:p>
      <w:pPr>
        <w:pStyle w:val="Heading2"/>
      </w:pPr>
      <w:r>
        <w:rPr/>
        <w:t>Audit Log</w:t>
      </w:r>
    </w:p>
    <w:p>
      <w:pPr>
        <w:pStyle w:val="Heading3"/>
      </w:pPr>
      <w:r>
        <w:rPr/>
        <w:t>What it is</w:t>
      </w:r>
    </w:p>
    <w:p>
      <w:pPr/>
      <w:r>
        <w:rPr/>
        <w:t>A read-only, filterable log of case/ticket status changes — who changed a case from one status to another, and when — used to review what happened on a case after the fact.</w:t>
      </w:r>
    </w:p>
    <w:p>
      <w:pPr>
        <w:pStyle w:val="Heading3"/>
      </w:pPr>
      <w:r>
        <w:rPr/>
        <w:t>Where to find it</w:t>
      </w:r>
    </w:p>
    <w:p>
      <w:pPr/>
      <w:r>
        <w:rPr/>
        <w:t xml:space="preserve">In the main left-hand navigation, select </w:t>
      </w:r>
      <w:r>
        <w:rPr>
          <w:b/>
        </w:rPr>
        <w:t>Audit Log</w:t>
      </w:r>
      <w:r>
        <w:rPr/>
        <w:t xml:space="preserve"> (visible only if your role has been granted the "View the audit log"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Audit Log</w:t>
      </w:r>
      <w:r>
        <w:rPr/>
        <w:t xml:space="preserve"> to see every recorded status change, newest first. Each row shows the timestamp, the ticket/case, the actor who made the change, the transition (from status to status), and any remark left with it.</w:t>
      </w:r>
    </w:p>
    <w:p>
      <w:pPr>
        <w:ind w:left="360"/>
      </w:pPr>
      <w:r>
        <w:t xml:space="preserve">2.  </w:t>
      </w:r>
      <w:r>
        <w:rPr/>
        <w:t xml:space="preserve">To narrow the list, enter an </w:t>
      </w:r>
      <w:r>
        <w:rPr>
          <w:b/>
        </w:rPr>
        <w:t>Actor</w:t>
      </w:r>
      <w:r>
        <w:rPr/>
        <w:t xml:space="preserve"> to filter by who made the change, and/or a </w:t>
      </w:r>
      <w:r>
        <w:rPr>
          <w:b/>
        </w:rPr>
        <w:t>From</w:t>
      </w:r>
      <w:r>
        <w:rPr/>
        <w:t>/</w:t>
      </w:r>
      <w:r>
        <w:rPr>
          <w:b/>
        </w:rPr>
        <w:t>To</w:t>
      </w:r>
      <w:r>
        <w:rPr/>
        <w:t xml:space="preserve"> date range.</w:t>
      </w:r>
    </w:p>
    <w:p>
      <w:pPr>
        <w:ind w:left="360"/>
      </w:pPr>
      <w:r>
        <w:t xml:space="preserve">3.  </w:t>
      </w:r>
      <w:r>
        <w:rPr/>
        <w:t xml:space="preserve">Click </w:t>
      </w:r>
      <w:r>
        <w:rPr>
          <w:b/>
        </w:rPr>
        <w:t>Filter</w:t>
      </w:r>
      <w:r>
        <w:rPr/>
        <w:t xml:space="preserve"> to apply the filters.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Filtering the audit log</w:t>
            </w:r>
          </w:p>
          <w:p/>
          <w:p/>
          <w:p/>
        </w:tc>
      </w:tr>
    </w:tbl>
    <w:p>
      <w:pPr/>
    </w:p>
    <w:p>
      <w:pPr>
        <w:pStyle w:val="Heading3"/>
      </w:pPr>
      <w:r>
        <w:rPr/>
        <w:t>Example scenario</w:t>
      </w:r>
    </w:p>
    <w:p>
      <w:pPr/>
      <w:r>
        <w:rPr/>
        <w:t xml:space="preserve">A customer disputes when their RSA case was marked resolved. An administrator opens </w:t>
      </w:r>
      <w:r>
        <w:rPr>
          <w:b/>
        </w:rPr>
        <w:t>Audit Log</w:t>
      </w:r>
      <w:r>
        <w:rPr/>
        <w:t>, filters by the case's date range, and finds the exact transition from "In progress" to "Resolved," who made it, and the remark left at the time.</w:t>
      </w:r>
    </w:p>
    <w:p>
      <w:pPr>
        <w:pStyle w:val="Heading3"/>
      </w:pPr>
      <w:r>
        <w:rPr/>
        <w:t>Integrations &amp; automation</w:t>
      </w:r>
    </w:p>
    <w:p>
      <w:pPr/>
      <w:r>
        <w:rPr/>
        <w:t>The audit log records the same case status transitions surfaced in the Cases and RSA chapters — it is the historical trail behind those features, not a separate data source.</w:t>
      </w:r>
    </w:p>
    <w:p>
      <w:pPr>
        <w:pStyle w:val="Heading2"/>
      </w:pPr>
      <w:r>
        <w:rPr/>
        <w:t>Roles &amp; Permissions</w:t>
      </w:r>
    </w:p>
    <w:p>
      <w:pPr>
        <w:pStyle w:val="Heading3"/>
      </w:pPr>
      <w:r>
        <w:rPr/>
        <w:t>What it is</w:t>
      </w:r>
    </w:p>
    <w:p>
      <w:pPr/>
      <w:r>
        <w:rPr/>
        <w:t>This page controls which capabilities each role grants: both Chatwoot's own native access controls (which conversations a role can see, and whether it can manage contacts, reports, or the knowledge base) and the Proton-specific administrative permissions (SLA Policies, Audit Log, Roles &amp; Permissions itself, Escalation Routing, Customer 360, and DMS/TSP integration management). It replaces the need to edit any configuration file to change what a role can do.</w:t>
      </w:r>
    </w:p>
    <w:p>
      <w:pPr>
        <w:pStyle w:val="Heading3"/>
      </w:pPr>
      <w:r>
        <w:rPr/>
        <w:t>Where to find it</w:t>
      </w:r>
    </w:p>
    <w:p>
      <w:pPr/>
      <w:r>
        <w:rPr/>
        <w:t xml:space="preserve">In the main left-hand navigation, select </w:t>
      </w:r>
      <w:r>
        <w:rPr>
          <w:b/>
        </w:rPr>
        <w:t>Roles &amp; Permissions</w:t>
      </w:r>
      <w:r>
        <w:rPr/>
        <w:t xml:space="preserve"> (visible only if your role has been granted the "Manage roles and permission assignments" permission).</w:t>
      </w:r>
    </w:p>
    <w:p>
      <w:pPr>
        <w:pStyle w:val="Heading3"/>
      </w:pPr>
      <w:r>
        <w:rPr/>
        <w:t>How to use it</w:t>
      </w:r>
    </w:p>
    <w:p>
      <w:pPr>
        <w:ind w:left="360"/>
      </w:pPr>
      <w:r>
        <w:t xml:space="preserve">1.  </w:t>
      </w:r>
      <w:r>
        <w:rPr/>
        <w:t xml:space="preserve">Open </w:t>
      </w:r>
      <w:r>
        <w:rPr>
          <w:b/>
        </w:rPr>
        <w:t>Roles &amp; Permissions</w:t>
      </w:r>
      <w:r>
        <w:rPr/>
        <w:t xml:space="preserve">. Pick an existing role from the </w:t>
      </w:r>
      <w:r>
        <w:rPr>
          <w:b/>
        </w:rPr>
        <w:t>Role</w:t>
      </w:r>
      <w:r>
        <w:rPr/>
        <w:t xml:space="preserve"> dropdown, or create a new one by entering a role id and name under </w:t>
      </w:r>
      <w:r>
        <w:rPr>
          <w:b/>
        </w:rPr>
        <w:t>New role id</w:t>
      </w:r>
      <w:r>
        <w:rPr/>
        <w:t xml:space="preserve"> / </w:t>
      </w:r>
      <w:r>
        <w:rPr>
          <w:b/>
        </w:rPr>
        <w:t>Name</w:t>
      </w:r>
      <w:r>
        <w:rPr/>
        <w:t xml:space="preserve"> and clicking </w:t>
      </w:r>
      <w:r>
        <w:rPr>
          <w:b/>
        </w:rPr>
        <w:t>Create role</w:t>
      </w:r>
      <w:r>
        <w:rPr/>
        <w:t>.</w:t>
      </w:r>
    </w:p>
    <w:p>
      <w:pPr>
        <w:ind w:left="360"/>
      </w:pPr>
      <w:r>
        <w:t xml:space="preserve">2.  </w:t>
      </w:r>
      <w:r>
        <w:rPr/>
        <w:t xml:space="preserve">Under </w:t>
      </w:r>
      <w:r>
        <w:rPr>
          <w:b/>
        </w:rPr>
        <w:t>Chatwoot access</w:t>
      </w:r>
      <w:r>
        <w:rPr/>
        <w:t xml:space="preserve">, choose one conversation-visibility option for the role — </w:t>
      </w:r>
      <w:r>
        <w:rPr>
          <w:b/>
        </w:rPr>
        <w:t>Manage all conversations</w:t>
      </w:r>
      <w:r>
        <w:rPr/>
        <w:t xml:space="preserve">, </w:t>
      </w:r>
      <w:r>
        <w:rPr>
          <w:b/>
        </w:rPr>
        <w:t>Unassigned conversations only</w:t>
      </w:r>
      <w:r>
        <w:rPr/>
        <w:t xml:space="preserve">, or </w:t>
      </w:r>
      <w:r>
        <w:rPr>
          <w:b/>
        </w:rPr>
        <w:t>My conversations only</w:t>
      </w:r>
      <w:r>
        <w:rPr/>
        <w:t xml:space="preserve"> — and toggle whether the role can manage </w:t>
      </w:r>
      <w:r>
        <w:rPr>
          <w:b/>
        </w:rPr>
        <w:t>Contacts</w:t>
      </w:r>
      <w:r>
        <w:rPr/>
        <w:t xml:space="preserve">, </w:t>
      </w:r>
      <w:r>
        <w:rPr>
          <w:b/>
        </w:rPr>
        <w:t>Reports</w:t>
      </w:r>
      <w:r>
        <w:rPr/>
        <w:t xml:space="preserve">, and/or </w:t>
      </w:r>
      <w:r>
        <w:rPr>
          <w:b/>
        </w:rPr>
        <w:t>Knowledge base</w:t>
      </w:r>
      <w:r>
        <w:rPr/>
        <w:t>.</w:t>
      </w:r>
    </w:p>
    <w:p>
      <w:pPr>
        <w:ind w:left="360"/>
      </w:pPr>
      <w:r>
        <w:t xml:space="preserve">3.  </w:t>
      </w:r>
      <w:r>
        <w:rPr/>
        <w:t xml:space="preserve">Under </w:t>
      </w:r>
      <w:r>
        <w:rPr>
          <w:b/>
        </w:rPr>
        <w:t>Permissions</w:t>
      </w:r>
      <w:r>
        <w:rPr/>
        <w:t>, check or uncheck any of the Proton administrative permissions to grant or remove them for this role (for example, "Manage SLA policies" or "View the Customer 360 lookup").</w:t>
      </w:r>
    </w:p>
    <w:p>
      <w:pPr>
        <w:ind w:left="360"/>
      </w:pPr>
      <w:r>
        <w:t xml:space="preserve">4.  </w:t>
      </w:r>
      <w:r>
        <w:rPr/>
        <w:t xml:space="preserve">Under </w:t>
      </w:r>
      <w:r>
        <w:rPr>
          <w:b/>
        </w:rPr>
        <w:t>Assigned users</w:t>
      </w:r>
      <w:r>
        <w:rPr/>
        <w:t xml:space="preserve">, enter a Chatwoot user id and click </w:t>
      </w:r>
      <w:r>
        <w:rPr>
          <w:b/>
        </w:rPr>
        <w:t>Assign</w:t>
      </w:r>
      <w:r>
        <w:rPr/>
        <w:t xml:space="preserve"> to give a specific person this role, or click </w:t>
      </w:r>
      <w:r>
        <w:rPr>
          <w:b/>
        </w:rPr>
        <w:t>Remove</w:t>
      </w:r>
      <w:r>
        <w:rPr/>
        <w:t xml:space="preserve"> next to a listed user id to take it away.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 role and assigning permissions</w:t>
            </w:r>
          </w:p>
          <w:p/>
          <w:p/>
          <w:p/>
        </w:tc>
      </w:tr>
    </w:tbl>
    <w:p>
      <w:pPr/>
    </w:p>
    <w:p>
      <w:pPr>
        <w:pStyle w:val="Heading3"/>
      </w:pPr>
      <w:r>
        <w:rPr/>
        <w:t>Example scenario</w:t>
      </w:r>
    </w:p>
    <w:p>
      <w:pPr/>
      <w:r>
        <w:rPr/>
        <w:t xml:space="preserve">Proton onboards a new agent, Budi, who should only handle his own assigned conversations and never see administrative pages. An administrator either assigns him the existing </w:t>
      </w:r>
      <w:r>
        <w:rPr>
          <w:b/>
        </w:rPr>
        <w:t>Agent</w:t>
      </w:r>
      <w:r>
        <w:rPr/>
        <w:t xml:space="preserve"> role, or creates a limited </w:t>
      </w:r>
      <w:r>
        <w:rPr>
          <w:b/>
        </w:rPr>
        <w:t>Front-desk</w:t>
      </w:r>
      <w:r>
        <w:rPr/>
        <w:t xml:space="preserve"> role with conversation visibility set to </w:t>
      </w:r>
      <w:r>
        <w:rPr>
          <w:b/>
        </w:rPr>
        <w:t>My conversations only</w:t>
      </w:r>
      <w:r>
        <w:rPr/>
        <w:t xml:space="preserve"> and none of the Proton administrative permissions checked, then assigns Budi's user id to it under </w:t>
      </w:r>
      <w:r>
        <w:rPr>
          <w:b/>
        </w:rPr>
        <w:t>Assigned users</w:t>
      </w:r>
      <w:r>
        <w:rPr/>
        <w:t>.</w:t>
      </w:r>
    </w:p>
    <w:p>
      <w:pPr>
        <w:pStyle w:val="Heading3"/>
      </w:pPr>
      <w:r>
        <w:rPr/>
        <w:t>Integrations &amp; automation</w:t>
      </w:r>
    </w:p>
    <w:p>
      <w:pPr/>
      <w:r>
        <w:rPr/>
        <w:t>Every Proton administrative page in this chapter — SLA Policies, Audit Log, Roles &amp; Permissions, Escalation Routing, and the DMS/TSP integration page — only appears in the navigation for a user whose role has been granted the matching permission here.</w:t>
      </w:r>
    </w:p>
    <w:p>
      <w:pPr>
        <w:pStyle w:val="Heading2"/>
      </w:pPr>
      <w:r>
        <w:rPr/>
        <w:t>Escalation Routing</w:t>
      </w:r>
    </w:p>
    <w:p>
      <w:pPr>
        <w:pStyle w:val="Heading3"/>
      </w:pPr>
      <w:r>
        <w:rPr/>
        <w:t>What it is</w:t>
      </w:r>
    </w:p>
    <w:p>
      <w:pPr/>
      <w:r>
        <w:rPr/>
        <w:t xml:space="preserve">Escalation Routing maintains two directories used to route notifications: which person-in-charge (PIC) to notify for each department, and which </w:t>
      </w:r>
      <w:r>
        <w:rPr>
          <w:b/>
        </w:rPr>
        <w:t>dealer group</w:t>
      </w:r>
      <w:r>
        <w:rPr/>
        <w:t xml:space="preserve"> — a named group with one or more member email addresses — represents each dealer, for SLA breaches and escalated conversations. Every member of a dealer group receives the escalation forward, not just one address.</w:t>
      </w:r>
    </w:p>
    <w:p>
      <w:pPr/>
      <w:r>
        <w:rPr>
          <w:b/>
        </w:rPr>
        <w:t>Escalation routing is now complete.</w:t>
      </w:r>
      <w:r>
        <w:rPr/>
        <w:t xml:space="preserve"> All six department labels —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and </w:t>
      </w:r>
      <w:r>
        <w:rPr>
          <w:rFonts w:ascii="Courier New" w:hAnsi="Courier New"/>
        </w:rPr>
        <w:t>dept_technical</w:t>
      </w:r>
      <w:r>
        <w:rPr/>
        <w:t xml:space="preserve"> — have a PIC configured and route correctly today, as do both live dealer groups, </w:t>
      </w:r>
      <w:r>
        <w:rPr>
          <w:rFonts w:ascii="Courier New" w:hAnsi="Courier New"/>
        </w:rPr>
        <w:t>dealer_komang_motor</w:t>
      </w:r>
      <w:r>
        <w:rPr/>
        <w:t xml:space="preserve"> and </w:t>
      </w:r>
      <w:r>
        <w:rPr>
          <w:rFonts w:ascii="Courier New" w:hAnsi="Courier New"/>
        </w:rPr>
        <w:t>dealer_caroline_motor</w:t>
      </w:r>
      <w:r>
        <w:rPr/>
        <w:t xml:space="preserve">. Previously, most department labels had no PIC behind them: applying </w:t>
      </w:r>
      <w:r>
        <w:rPr>
          <w:rFonts w:ascii="Courier New" w:hAnsi="Courier New"/>
        </w:rPr>
        <w:t>dept_aftersales</w:t>
      </w:r>
      <w:r>
        <w:rPr/>
        <w:t>/</w:t>
      </w:r>
      <w:r>
        <w:rPr>
          <w:rFonts w:ascii="Courier New" w:hAnsi="Courier New"/>
        </w:rPr>
        <w:t>dept_cs</w:t>
      </w:r>
      <w:r>
        <w:rPr/>
        <w:t>/</w:t>
      </w:r>
      <w:r>
        <w:rPr>
          <w:rFonts w:ascii="Courier New" w:hAnsi="Courier New"/>
        </w:rPr>
        <w:t>dept_technical</w:t>
      </w:r>
      <w:r>
        <w:rPr/>
        <w:t xml:space="preserve"> (for example) and then </w:t>
      </w:r>
      <w:r>
        <w:rPr>
          <w:rFonts w:ascii="Courier New" w:hAnsi="Courier New"/>
        </w:rPr>
        <w:t>escalate</w:t>
      </w:r>
      <w:r>
        <w:rPr/>
        <w:t xml:space="preserve"> still stamped the conversation and looked like a successful escalation, but the mail simply had nobody to send to — silently, with no error visible anywhere in the CRM. That gap is what this section fixes; nothing about how you apply the labels changed (see the Conversations chapter's Labels section).</w:t>
      </w:r>
    </w:p>
    <w:p>
      <w:pPr>
        <w:pStyle w:val="Heading3"/>
      </w:pPr>
      <w:r>
        <w:rPr/>
        <w:t>Where to find it</w:t>
      </w:r>
    </w:p>
    <w:p>
      <w:pPr/>
      <w:r>
        <w:rPr/>
        <w:t xml:space="preserve">In the main left-hand navigation, select </w:t>
      </w:r>
      <w:r>
        <w:rPr>
          <w:b/>
        </w:rPr>
        <w:t>Escalation Routing</w:t>
      </w:r>
      <w:r>
        <w:rPr/>
        <w:t xml:space="preserve"> (visible only if your role has been granted the "Manage PIC/dealer escalation routing" permission).</w:t>
      </w:r>
    </w:p>
    <w:p>
      <w:pPr>
        <w:pStyle w:val="Heading3"/>
      </w:pPr>
      <w:r>
        <w:rPr/>
        <w:t>How to use it</w:t>
      </w:r>
    </w:p>
    <w:p>
      <w:pPr>
        <w:ind w:left="360"/>
      </w:pPr>
      <w:r>
        <w:t xml:space="preserve">1.  </w:t>
      </w:r>
      <w:r>
        <w:rPr/>
        <w:t xml:space="preserve">Open </w:t>
      </w:r>
      <w:r>
        <w:rPr>
          <w:b/>
        </w:rPr>
        <w:t>Escalation Routing</w:t>
      </w:r>
      <w:r>
        <w:rPr/>
        <w:t xml:space="preserve">. It has two sections: </w:t>
      </w:r>
      <w:r>
        <w:rPr>
          <w:b/>
        </w:rPr>
        <w:t>Department PICs</w:t>
      </w:r>
      <w:r>
        <w:rPr/>
        <w:t xml:space="preserve"> and </w:t>
      </w:r>
      <w:r>
        <w:rPr>
          <w:b/>
        </w:rPr>
        <w:t>Dealer groups</w:t>
      </w:r>
      <w:r>
        <w:rPr/>
        <w:t>.</w:t>
      </w:r>
    </w:p>
    <w:p>
      <w:pPr>
        <w:ind w:left="360"/>
      </w:pPr>
      <w:r>
        <w:t xml:space="preserve">2.  </w:t>
      </w:r>
      <w:r>
        <w:rPr/>
        <w:t xml:space="preserve">To add a department's PIC, fill in </w:t>
      </w:r>
      <w:r>
        <w:rPr>
          <w:b/>
        </w:rPr>
        <w:t>Department</w:t>
      </w:r>
      <w:r>
        <w:rPr/>
        <w:t xml:space="preserve">, </w:t>
      </w:r>
      <w:r>
        <w:rPr>
          <w:b/>
        </w:rPr>
        <w:t>PIC name</w:t>
      </w:r>
      <w:r>
        <w:rPr/>
        <w:t xml:space="preserve">, </w:t>
      </w:r>
      <w:r>
        <w:rPr>
          <w:b/>
        </w:rPr>
        <w:t>PIC email</w:t>
      </w:r>
      <w:r>
        <w:rPr/>
        <w:t xml:space="preserve">, optionally </w:t>
      </w:r>
      <w:r>
        <w:rPr>
          <w:b/>
        </w:rPr>
        <w:t>PIC WhatsApp</w:t>
      </w:r>
      <w:r>
        <w:rPr/>
        <w:t xml:space="preserve">, and optionally </w:t>
      </w:r>
      <w:r>
        <w:rPr>
          <w:b/>
        </w:rPr>
        <w:t>Members (CC)</w:t>
      </w:r>
      <w:r>
        <w:rPr/>
        <w:t xml:space="preserve"> (comma-separated email addresses to CC on that department's escalation email), then click </w:t>
      </w:r>
      <w:r>
        <w:rPr>
          <w:b/>
        </w:rPr>
        <w:t>Add PIC</w:t>
      </w:r>
      <w:r>
        <w:rPr/>
        <w:t>.</w:t>
      </w:r>
    </w:p>
    <w:p>
      <w:pPr>
        <w:ind w:left="360"/>
      </w:pPr>
      <w:r>
        <w:t xml:space="preserve">3.  </w:t>
      </w:r>
      <w:r>
        <w:rPr/>
        <w:t xml:space="preserve">To change an existing PIC, click </w:t>
      </w:r>
      <w:r>
        <w:rPr>
          <w:b/>
        </w:rPr>
        <w:t>Edit</w:t>
      </w:r>
      <w:r>
        <w:rPr/>
        <w:t xml:space="preserve"> on its row, update the fields — including adding or removing addresses from </w:t>
      </w:r>
      <w:r>
        <w:rPr>
          <w:b/>
        </w:rPr>
        <w:t>Members (CC)</w:t>
      </w:r>
      <w:r>
        <w:rPr/>
        <w:t xml:space="preserve"> — and click </w:t>
      </w:r>
      <w:r>
        <w:rPr>
          <w:b/>
        </w:rPr>
        <w:t>Save</w:t>
      </w:r>
      <w:r>
        <w:rPr/>
        <w:t xml:space="preserve">; or click </w:t>
      </w:r>
      <w:r>
        <w:rPr>
          <w:b/>
        </w:rPr>
        <w:t>Delete</w:t>
      </w:r>
      <w:r>
        <w:rPr/>
        <w:t xml:space="preserve"> and confirm to remove it.</w:t>
      </w:r>
    </w:p>
    <w:p>
      <w:pPr>
        <w:ind w:left="360"/>
      </w:pPr>
      <w:r>
        <w:t xml:space="preserve">4.  </w:t>
      </w:r>
      <w:r>
        <w:rPr/>
        <w:t xml:space="preserve">To add a dealer group, fill in </w:t>
      </w:r>
      <w:r>
        <w:rPr>
          <w:b/>
        </w:rPr>
        <w:t>Group name</w:t>
      </w:r>
      <w:r>
        <w:rPr/>
        <w:t xml:space="preserve"> and </w:t>
      </w:r>
      <w:r>
        <w:rPr>
          <w:b/>
        </w:rPr>
        <w:t>Members</w:t>
      </w:r>
      <w:r>
        <w:rPr/>
        <w:t xml:space="preserve"> (one or more email addresses, comma-separated — everyone listed is forwarded the case) under the Dealer groups section, then click </w:t>
      </w:r>
      <w:r>
        <w:rPr>
          <w:b/>
        </w:rPr>
        <w:t>Add dealer</w:t>
      </w:r>
      <w:r>
        <w:rPr/>
        <w:t>.</w:t>
      </w:r>
    </w:p>
    <w:p>
      <w:pPr>
        <w:ind w:left="360"/>
      </w:pPr>
      <w:r>
        <w:t xml:space="preserve">5.  </w:t>
      </w:r>
      <w:r>
        <w:rPr/>
        <w:t xml:space="preserve">To change a dealer group's membership — adding a new staff member or removing someone who's left — click </w:t>
      </w:r>
      <w:r>
        <w:rPr>
          <w:b/>
        </w:rPr>
        <w:t>Edit</w:t>
      </w:r>
      <w:r>
        <w:rPr/>
        <w:t xml:space="preserve"> on its row, update the comma-separated </w:t>
      </w:r>
      <w:r>
        <w:rPr>
          <w:b/>
        </w:rPr>
        <w:t>Members</w:t>
      </w:r>
      <w:r>
        <w:rPr/>
        <w:t xml:space="preserve"> list, and click </w:t>
      </w:r>
      <w:r>
        <w:rPr>
          <w:b/>
        </w:rPr>
        <w:t>Save</w:t>
      </w:r>
      <w:r>
        <w:rPr/>
        <w:t xml:space="preserve">; or click </w:t>
      </w:r>
      <w:r>
        <w:rPr>
          <w:b/>
        </w:rPr>
        <w:t>Delete</w:t>
      </w:r>
      <w:r>
        <w:rPr/>
        <w:t xml:space="preserve"> and confirm to remove the whole group.</w:t>
      </w:r>
    </w:p>
    <w:p>
      <w:pPr>
        <w:ind w:left="360"/>
      </w:pPr>
      <w:r>
        <w:t xml:space="preserve">6.  </w:t>
      </w:r>
      <w:r>
        <w:rPr/>
        <w:t>Changes take effect immediately for new escalations — there is no redeploy or waiting period. Any department or dealer not yet edited here falls back to the defaults configured when the tenant was set up.</w:t>
      </w:r>
    </w:p>
    <w:p>
      <w:pPr>
        <w:ind w:left="360"/>
      </w:pPr>
      <w:r>
        <w:t xml:space="preserve">7.  </w:t>
      </w:r>
      <w:r>
        <w:rPr/>
        <w:t xml:space="preserve">To confirm every department actually routes before relying on it, scroll </w:t>
      </w:r>
      <w:r>
        <w:rPr>
          <w:b/>
        </w:rPr>
        <w:t>Department PICs</w:t>
      </w:r>
      <w:r>
        <w:rPr/>
        <w:t xml:space="preserve"> and check that all six rows —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and </w:t>
      </w:r>
      <w:r>
        <w:rPr>
          <w:rFonts w:ascii="Courier New" w:hAnsi="Courier New"/>
        </w:rPr>
        <w:t>dept_technical</w:t>
      </w:r>
      <w:r>
        <w:rPr/>
        <w:t xml:space="preserve"> — show a PIC email, and that </w:t>
      </w:r>
      <w:r>
        <w:rPr>
          <w:b/>
        </w:rPr>
        <w:t>Dealer groups</w:t>
      </w:r>
      <w:r>
        <w:rPr/>
        <w:t xml:space="preserve"> lists both </w:t>
      </w:r>
      <w:r>
        <w:rPr>
          <w:rFonts w:ascii="Courier New" w:hAnsi="Courier New"/>
        </w:rPr>
        <w:t>dealer_komang_motor</w:t>
      </w:r>
      <w:r>
        <w:rPr/>
        <w:t xml:space="preserve"> and </w:t>
      </w:r>
      <w:r>
        <w:rPr>
          <w:rFonts w:ascii="Courier New" w:hAnsi="Courier New"/>
        </w:rPr>
        <w:t>dealer_caroline_motor</w:t>
      </w:r>
      <w:r>
        <w:rPr/>
        <w:t xml:space="preserve"> with at least one member each. A row with no PIC/members is exactly the silent-dead-end case described above.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the PIC contact for a department and a dealer group's members</w:t>
            </w:r>
          </w:p>
          <w:p/>
          <w:p/>
          <w:p/>
        </w:tc>
      </w:tr>
    </w:tbl>
    <w:p>
      <w:pPr/>
    </w:p>
    <w:p>
      <w:pPr>
        <w:pStyle w:val="Heading3"/>
      </w:pPr>
      <w:r>
        <w:rPr/>
        <w:t>Example scenario</w:t>
      </w:r>
    </w:p>
    <w:p>
      <w:pPr/>
      <w:r>
        <w:rPr/>
        <w:t xml:space="preserve">The After-Sales PIC at Proton changes when a new department head, Ibu Ratna, takes over. An administrator opens </w:t>
      </w:r>
      <w:r>
        <w:rPr>
          <w:b/>
        </w:rPr>
        <w:t>Escalation Routing</w:t>
      </w:r>
      <w:r>
        <w:rPr/>
        <w:t xml:space="preserve">, clicks </w:t>
      </w:r>
      <w:r>
        <w:rPr>
          <w:b/>
        </w:rPr>
        <w:t>Edit</w:t>
      </w:r>
      <w:r>
        <w:rPr/>
        <w:t xml:space="preserve"> on the </w:t>
      </w:r>
      <w:r>
        <w:rPr>
          <w:b/>
        </w:rPr>
        <w:t>After-Sales</w:t>
      </w:r>
      <w:r>
        <w:rPr/>
        <w:t xml:space="preserve"> row, updates the </w:t>
      </w:r>
      <w:r>
        <w:rPr>
          <w:b/>
        </w:rPr>
        <w:t>PIC name</w:t>
      </w:r>
      <w:r>
        <w:rPr/>
        <w:t xml:space="preserve"> and </w:t>
      </w:r>
      <w:r>
        <w:rPr>
          <w:b/>
        </w:rPr>
        <w:t>PIC email</w:t>
      </w:r>
      <w:r>
        <w:rPr/>
        <w:t xml:space="preserve"> to hers, and clicks </w:t>
      </w:r>
      <w:r>
        <w:rPr>
          <w:b/>
        </w:rPr>
        <w:t>Save</w:t>
      </w:r>
      <w:r>
        <w:rPr/>
        <w:t xml:space="preserve"> — the next escalation email for After-Sales goes to her immediately, without needing IT to change anything outside the CRM. Separately, when a dealer outlet adds a second service advisor who should also see escalated cases, an administrator opens the matching dealer group, adds the new advisor's address to </w:t>
      </w:r>
      <w:r>
        <w:rPr>
          <w:b/>
        </w:rPr>
        <w:t>Members</w:t>
      </w:r>
      <w:r>
        <w:rPr/>
        <w:t xml:space="preserve"> alongside the existing one, and saves — both now receive every future forward to that dealer.</w:t>
      </w:r>
    </w:p>
    <w:p>
      <w:pPr/>
      <w:r>
        <w:rPr>
          <w:b/>
        </w:rPr>
        <w:t>Escalating to each of the six departments and a dealer group</w:t>
      </w:r>
      <w:r>
        <w:rPr/>
        <w:t xml:space="preserve">, from an agent's side, is the same eight-second action every time — apply a department label, then a dealer label if there is one, then </w:t>
      </w:r>
      <w:r>
        <w:rPr>
          <w:rFonts w:ascii="Courier New" w:hAnsi="Courier New"/>
        </w:rPr>
        <w:t>escalate</w:t>
      </w:r>
      <w:r>
        <w:rPr/>
        <w:t xml:space="preserve"> (see the Conversations chapter's Labels section) — repeated here once per destination so there's no ambiguity about which slug goes with which case:</w:t>
      </w:r>
    </w:p>
    <w:p>
      <w:pPr>
        <w:ind w:left="360"/>
      </w:pPr>
      <w:r>
        <w:t xml:space="preserve">1.  </w:t>
      </w:r>
      <w:r>
        <w:rPr/>
        <w:t xml:space="preserve">A pricing/financing question that needs Pre-Sales: apply </w:t>
      </w:r>
      <w:r>
        <w:rPr>
          <w:rFonts w:ascii="Courier New" w:hAnsi="Courier New"/>
        </w:rPr>
        <w:t>dept_pre_sales</w:t>
      </w:r>
      <w:r>
        <w:rPr/>
        <w:t xml:space="preserve">, then </w:t>
      </w:r>
      <w:r>
        <w:rPr>
          <w:rFonts w:ascii="Courier New" w:hAnsi="Courier New"/>
        </w:rPr>
        <w:t>escalate</w:t>
      </w:r>
      <w:r>
        <w:rPr/>
        <w:t>. The Pre-Sales PIC's email is who receives it.</w:t>
      </w:r>
    </w:p>
    <w:p>
      <w:pPr>
        <w:ind w:left="360"/>
      </w:pPr>
      <w:r>
        <w:t xml:space="preserve">2.  </w:t>
      </w:r>
      <w:r>
        <w:rPr/>
        <w:t xml:space="preserve">A vehicle fault needing engineering judgement: apply </w:t>
      </w:r>
      <w:r>
        <w:rPr>
          <w:rFonts w:ascii="Courier New" w:hAnsi="Courier New"/>
        </w:rPr>
        <w:t>dept_engineer</w:t>
      </w:r>
      <w:r>
        <w:rPr/>
        <w:t xml:space="preserve">, then </w:t>
      </w:r>
      <w:r>
        <w:rPr>
          <w:rFonts w:ascii="Courier New" w:hAnsi="Courier New"/>
        </w:rPr>
        <w:t>escalate</w:t>
      </w:r>
      <w:r>
        <w:rPr/>
        <w:t>. Routes to the Engineer PIC.</w:t>
      </w:r>
    </w:p>
    <w:p>
      <w:pPr>
        <w:ind w:left="360"/>
      </w:pPr>
      <w:r>
        <w:t xml:space="preserve">3.  </w:t>
      </w:r>
      <w:r>
        <w:rPr/>
        <w:t xml:space="preserve">A completed-sale delivery/booking complaint: apply </w:t>
      </w:r>
      <w:r>
        <w:rPr>
          <w:rFonts w:ascii="Courier New" w:hAnsi="Courier New"/>
        </w:rPr>
        <w:t>dept_sales</w:t>
      </w:r>
      <w:r>
        <w:rPr/>
        <w:t xml:space="preserve">, then </w:t>
      </w:r>
      <w:r>
        <w:rPr>
          <w:rFonts w:ascii="Courier New" w:hAnsi="Courier New"/>
        </w:rPr>
        <w:t>escalate</w:t>
      </w:r>
      <w:r>
        <w:rPr/>
        <w:t>. Routes to the Sales PIC.</w:t>
      </w:r>
    </w:p>
    <w:p>
      <w:pPr>
        <w:ind w:left="360"/>
      </w:pPr>
      <w:r>
        <w:t xml:space="preserve">4.  </w:t>
      </w:r>
      <w:r>
        <w:rPr/>
        <w:t xml:space="preserve">A warranty/service complaint: apply </w:t>
      </w:r>
      <w:r>
        <w:rPr>
          <w:rFonts w:ascii="Courier New" w:hAnsi="Courier New"/>
        </w:rPr>
        <w:t>dept_aftersales</w:t>
      </w:r>
      <w:r>
        <w:rPr/>
        <w:t xml:space="preserve">, then </w:t>
      </w:r>
      <w:r>
        <w:rPr>
          <w:rFonts w:ascii="Courier New" w:hAnsi="Courier New"/>
        </w:rPr>
        <w:t>escalate</w:t>
      </w:r>
      <w:r>
        <w:rPr/>
        <w:t>. Routes to the After-Sales PIC.</w:t>
      </w:r>
    </w:p>
    <w:p>
      <w:pPr>
        <w:ind w:left="360"/>
      </w:pPr>
      <w:r>
        <w:t xml:space="preserve">5.  </w:t>
      </w:r>
      <w:r>
        <w:rPr/>
        <w:t xml:space="preserve">A general enquiry with no clear department: apply </w:t>
      </w:r>
      <w:r>
        <w:rPr>
          <w:rFonts w:ascii="Courier New" w:hAnsi="Courier New"/>
        </w:rPr>
        <w:t>dept_cs</w:t>
      </w:r>
      <w:r>
        <w:rPr/>
        <w:t xml:space="preserve">, then </w:t>
      </w:r>
      <w:r>
        <w:rPr>
          <w:rFonts w:ascii="Courier New" w:hAnsi="Courier New"/>
        </w:rPr>
        <w:t>escalate</w:t>
      </w:r>
      <w:r>
        <w:rPr/>
        <w:t>. Routes to the CS PIC.</w:t>
      </w:r>
    </w:p>
    <w:p>
      <w:pPr>
        <w:ind w:left="360"/>
      </w:pPr>
      <w:r>
        <w:t xml:space="preserve">6.  </w:t>
      </w:r>
      <w:r>
        <w:rPr/>
        <w:t xml:space="preserve">A software/app/infotainment fault: apply </w:t>
      </w:r>
      <w:r>
        <w:rPr>
          <w:rFonts w:ascii="Courier New" w:hAnsi="Courier New"/>
        </w:rPr>
        <w:t>dept_technical</w:t>
      </w:r>
      <w:r>
        <w:rPr/>
        <w:t xml:space="preserve">, then </w:t>
      </w:r>
      <w:r>
        <w:rPr>
          <w:rFonts w:ascii="Courier New" w:hAnsi="Courier New"/>
        </w:rPr>
        <w:t>escalate</w:t>
      </w:r>
      <w:r>
        <w:rPr/>
        <w:t>. Routes to the Technical PIC.</w:t>
      </w:r>
    </w:p>
    <w:p>
      <w:pPr>
        <w:ind w:left="360"/>
      </w:pPr>
      <w:r>
        <w:t xml:space="preserve">7.  </w:t>
      </w:r>
      <w:r>
        <w:rPr/>
        <w:t xml:space="preserve">A case that also needs a specific dealer outlet looped in — Komang Motor, say — apply </w:t>
      </w:r>
      <w:r>
        <w:rPr>
          <w:rFonts w:ascii="Courier New" w:hAnsi="Courier New"/>
        </w:rPr>
        <w:t>dealer_komang_motor</w:t>
      </w:r>
      <w:r>
        <w:rPr/>
        <w:t xml:space="preserve"> (or </w:t>
      </w:r>
      <w:r>
        <w:rPr>
          <w:rFonts w:ascii="Courier New" w:hAnsi="Courier New"/>
        </w:rPr>
        <w:t>dealer_caroline_motor</w:t>
      </w:r>
      <w:r>
        <w:rPr/>
        <w:t xml:space="preserve"> for the other live dealer group) </w:t>
      </w:r>
      <w:r>
        <w:rPr>
          <w:i/>
        </w:rPr>
        <w:t>alongside</w:t>
      </w:r>
      <w:r>
        <w:rPr/>
        <w:t xml:space="preserve"> whichever department label fits, before </w:t>
      </w:r>
      <w:r>
        <w:rPr>
          <w:rFonts w:ascii="Courier New" w:hAnsi="Courier New"/>
        </w:rPr>
        <w:t>escalate</w:t>
      </w:r>
      <w:r>
        <w:rPr/>
        <w:t>. Every member of that dealer group is forwarded the case, and the dealer's turnaround clock starts at the same moment.</w:t>
      </w:r>
    </w:p>
    <w:p>
      <w:pPr/>
      <w:r>
        <w:rPr/>
        <w:t>All seven of these are now live, verified destinations — before this edition, only some had a PIC behind them.</w:t>
      </w:r>
    </w:p>
    <w:p>
      <w:pPr>
        <w:pStyle w:val="Heading3"/>
      </w:pPr>
      <w:r>
        <w:rPr/>
        <w:t>Integrations &amp; automation</w:t>
      </w:r>
    </w:p>
    <w:p>
      <w:pPr/>
      <w:r>
        <w:rPr/>
        <w:t>This directory is what the escalation email (see the AI Behaviour chapter's escalation-labels section) and dealer-labeled conversations use to decide who gets notified, and what the dealer-turnaround report (see the Reports chapter) uses to attribute a handoff to a specific dealer. It is also the allowlist that the escalation reply loop (see the Conversations chapter's Escalation replies section) checks against — a reply that lands from an address not listed here as a PIC or a dealer-group member is not linked back onto the case.</w:t>
      </w:r>
    </w:p>
    <w:p>
      <w:pPr>
        <w:pStyle w:val="Heading2"/>
      </w:pPr>
      <w:r>
        <w:rPr/>
        <w:t>Account settings</w:t>
      </w:r>
    </w:p>
    <w:p>
      <w:pPr>
        <w:pStyle w:val="Heading3"/>
      </w:pPr>
      <w:r>
        <w:rPr/>
        <w:t>What it is</w:t>
      </w:r>
    </w:p>
    <w:p>
      <w:pPr/>
      <w:r>
        <w:rPr/>
        <w:t>Account-wide settings that are not specific to any one inbox, team, or agent — for example the account name, default timezone, and other platform-level preferences.</w:t>
      </w:r>
    </w:p>
    <w:p>
      <w:pPr>
        <w:pStyle w:val="Heading3"/>
      </w:pPr>
      <w:r>
        <w:rPr/>
        <w:t>Where to find it</w:t>
      </w:r>
    </w:p>
    <w:p>
      <w:pPr/>
      <w:r>
        <w:rPr/>
        <w:t xml:space="preserve">Open </w:t>
      </w:r>
      <w:r>
        <w:rPr>
          <w:b/>
        </w:rPr>
        <w:t>Settings</w:t>
      </w:r>
      <w:r>
        <w:rPr/>
        <w:t xml:space="preserve"> (the gear icon) and select </w:t>
      </w:r>
      <w:r>
        <w:rPr>
          <w:b/>
        </w:rPr>
        <w:t>Account Settings</w:t>
      </w:r>
      <w:r>
        <w:rPr/>
        <w:t>.</w:t>
      </w:r>
    </w:p>
    <w:p>
      <w:pPr>
        <w:pStyle w:val="Heading3"/>
      </w:pPr>
      <w:r>
        <w:rPr/>
        <w:t>How to use it</w:t>
      </w:r>
    </w:p>
    <w:p>
      <w:pPr>
        <w:ind w:left="360"/>
      </w:pPr>
      <w:r>
        <w:t xml:space="preserve">1.  </w:t>
      </w:r>
      <w:r>
        <w:rPr/>
        <w:t xml:space="preserve">Open </w:t>
      </w:r>
      <w:r>
        <w:rPr>
          <w:b/>
        </w:rPr>
        <w:t>Settings → Account Settings</w:t>
      </w:r>
      <w:r>
        <w:rPr/>
        <w:t>.</w:t>
      </w:r>
    </w:p>
    <w:p>
      <w:pPr>
        <w:ind w:left="360"/>
      </w:pPr>
      <w:r>
        <w:t xml:space="preserve">2.  </w:t>
      </w:r>
      <w:r>
        <w:rPr/>
        <w:t>Update the account name, timezone, or other available preferences as needed.</w:t>
      </w:r>
    </w:p>
    <w:p>
      <w:pPr>
        <w:ind w:left="360"/>
      </w:pPr>
      <w:r>
        <w:t xml:space="preserve">3.  </w:t>
      </w:r>
      <w:r>
        <w:rPr/>
        <w:t>Save your changes.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account settings page</w:t>
            </w:r>
          </w:p>
          <w:p/>
          <w:p/>
          <w:p/>
        </w:tc>
      </w:tr>
    </w:tbl>
    <w:p>
      <w:pPr/>
    </w:p>
    <w:p>
      <w:pPr>
        <w:pStyle w:val="Heading3"/>
      </w:pPr>
      <w:r>
        <w:rPr/>
        <w:t>Example scenario</w:t>
      </w:r>
    </w:p>
    <w:p>
      <w:pPr/>
      <w:r>
        <w:rPr/>
        <w:t xml:space="preserve">When Proton's support desk switches its reporting to WIB (Indonesia Western time), an administrator updates the account timezone under </w:t>
      </w:r>
      <w:r>
        <w:rPr>
          <w:b/>
        </w:rPr>
        <w:t>Account Settings</w:t>
      </w:r>
      <w:r>
        <w:rPr/>
        <w:t xml:space="preserve"> so timestamps shown across the CRM match local business hours.</w:t>
      </w:r>
    </w:p>
    <w:p>
      <w:pPr>
        <w:pStyle w:val="Heading3"/>
      </w:pPr>
      <w:r>
        <w:rPr/>
        <w:t>Integrations &amp; automation</w:t>
      </w:r>
    </w:p>
    <w:p>
      <w:pPr/>
      <w:r>
        <w:rPr/>
        <w:t>Account-level settings such as timezone affect how timestamps are displayed across reports and the audit log elsewhere in this chapter.</w:t>
      </w:r>
    </w:p>
    <w:p>
      <w:r>
        <w:br w:type="page"/>
      </w:r>
    </w:p>
    <w:p>
      <w:pPr>
        <w:pStyle w:val="Heading1"/>
      </w:pPr>
      <w:r>
        <w:rPr/>
        <w:t>AI Assistant Behaviour</w:t>
      </w:r>
    </w:p>
    <w:p>
      <w:pPr>
        <w:pStyle w:val="Heading2"/>
      </w:pPr>
      <w:r>
        <w:rPr/>
        <w:t>When the AI replies vs. hands off to a human</w:t>
      </w:r>
    </w:p>
    <w:p>
      <w:pPr>
        <w:pStyle w:val="Heading3"/>
      </w:pPr>
      <w:r>
        <w:rPr/>
        <w:t>What it is</w:t>
      </w:r>
    </w:p>
    <w:p>
      <w:pPr/>
      <w:r>
        <w:rPr/>
        <w:t xml:space="preserve">The AI assistant only acts on a conversation while it is genuinely waiting for a first response — a </w:t>
      </w:r>
      <w:r>
        <w:rPr>
          <w:b/>
        </w:rPr>
        <w:t>Pending</w:t>
      </w:r>
      <w:r>
        <w:rPr/>
        <w:t xml:space="preserve"> conversation with a new incoming customer message. It ignores its own earlier replies and never touches a conversation that's already </w:t>
      </w:r>
      <w:r>
        <w:rPr>
          <w:b/>
        </w:rPr>
        <w:t>Open</w:t>
      </w:r>
      <w:r>
        <w:rPr/>
        <w:t xml:space="preserve">, </w:t>
      </w:r>
      <w:r>
        <w:rPr>
          <w:b/>
        </w:rPr>
        <w:t>Snoozed</w:t>
      </w:r>
      <w:r>
        <w:rPr/>
        <w:t xml:space="preserve">, or </w:t>
      </w:r>
      <w:r>
        <w:rPr>
          <w:b/>
        </w:rPr>
        <w:t>Resolved</w:t>
      </w:r>
      <w:r>
        <w:rPr/>
        <w:t>; that territory belongs to a human. When a burst of messages arrives quickly (a customer typing several lines in a row), the assistant waits a brief moment after the last one before deciding, so the whole burst gets one answer instead of several.</w:t>
      </w:r>
    </w:p>
    <w:p>
      <w:pPr/>
      <w:r>
        <w:rPr/>
        <w:t>Each time it decides, it settles on one of two outcomes from your side: it either replies (see Suggest mode vs. Auto mode, below), or it hands the conversation off to a human — reopening it so an agent can take over. Internally the assistant can flag two different reasons for handing off (for example, "this needs a specialist" versus simply "I'm not sure"), but since this CRM keeps every escalation inside Chatwoot rather than a separate ticketing system, both reasons produce exactly the same thing you see: a reopened conversation, ready for an agent.</w:t>
      </w:r>
    </w:p>
    <w:p>
      <w:pPr>
        <w:pStyle w:val="Heading3"/>
      </w:pPr>
      <w:r>
        <w:rPr/>
        <w:t>Where to find it</w:t>
      </w:r>
    </w:p>
    <w:p>
      <w:pPr/>
      <w:r>
        <w:rPr/>
        <w:t xml:space="preserve">Not something an agent switches on or off. Whether the assistant is active at all on a given inbox, and in what mode, is set by an administrator under </w:t>
      </w:r>
      <w:r>
        <w:rPr>
          <w:b/>
        </w:rPr>
        <w:t>Knowledge → Inboxes</w:t>
      </w:r>
      <w:r>
        <w:rPr/>
        <w:t xml:space="preserve"> (see the Knowledge chapter).</w:t>
      </w:r>
    </w:p>
    <w:p>
      <w:pPr>
        <w:pStyle w:val="Heading3"/>
      </w:pPr>
      <w:r>
        <w:rPr/>
        <w:t>How to use it</w:t>
      </w:r>
    </w:p>
    <w:p>
      <w:pPr>
        <w:ind w:left="360"/>
      </w:pPr>
      <w:r>
        <w:t xml:space="preserve">1.  </w:t>
      </w:r>
      <w:r>
        <w:rPr/>
        <w:t xml:space="preserve">Watch the conversation list: a conversation the assistant is still working on stays </w:t>
      </w:r>
      <w:r>
        <w:rPr>
          <w:b/>
        </w:rPr>
        <w:t>Pending</w:t>
      </w:r>
      <w:r>
        <w:rPr/>
        <w:t xml:space="preserve">; once it hands off, the conversation reopens (moves out of </w:t>
      </w:r>
      <w:r>
        <w:rPr>
          <w:b/>
        </w:rPr>
        <w:t>Pending</w:t>
      </w:r>
      <w:r>
        <w:rPr/>
        <w:t>) so a human can see it needs attention.</w:t>
      </w:r>
    </w:p>
    <w:p>
      <w:pPr>
        <w:ind w:left="360"/>
      </w:pPr>
      <w:r>
        <w:t xml:space="preserve">2.  </w:t>
      </w:r>
      <w:r>
        <w:rPr/>
        <w:t>If the assistant hands off, it may first post a short acknowledgement message to the customer (an administrator-configured handoff message) before reopening the conversation — don't be surprised to see that message already sent when you open the conversation.</w:t>
      </w:r>
    </w:p>
    <w:p>
      <w:pPr>
        <w:ind w:left="360"/>
      </w:pPr>
      <w:r>
        <w:t xml:space="preserve">3.  </w:t>
      </w:r>
      <w:r>
        <w:rPr/>
        <w:t>When a handoff conversation is reopened, it's often assigned to an agent automatically as part of the handoff, rather than staying unassigned.</w:t>
      </w:r>
    </w:p>
    <w:p>
      <w:pPr>
        <w:ind w:left="360"/>
      </w:pPr>
      <w:r>
        <w:t xml:space="preserve">4.  </w:t>
      </w:r>
      <w:r>
        <w:rPr/>
        <w:t>Treat a conversation the assistant handed off the same way you would any other reopened conversation — read the thread, and reply or take whatever action the customer needs.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conversation handed off to a human agent</w:t>
            </w:r>
          </w:p>
          <w:p/>
          <w:p/>
          <w:p/>
        </w:tc>
      </w:tr>
    </w:tbl>
    <w:p>
      <w:pPr/>
    </w:p>
    <w:p>
      <w:pPr>
        <w:pStyle w:val="Heading3"/>
      </w:pPr>
      <w:r>
        <w:rPr/>
        <w:t>Example scenario</w:t>
      </w:r>
    </w:p>
    <w:p>
      <w:pPr/>
      <w:r>
        <w:rPr/>
        <w:t>A customer messages the after-sales WhatsApp inbox asking for a refund on a cancelled service package. The assistant recognizes this needs a human decision, posts a brief "we'll connect you with an agent" message, and reopens the conversation, which is then automatically assigned to the on-duty agent.</w:t>
      </w:r>
    </w:p>
    <w:p>
      <w:pPr>
        <w:pStyle w:val="Heading3"/>
      </w:pPr>
      <w:r>
        <w:rPr/>
        <w:t>Integrations &amp; automation</w:t>
      </w:r>
    </w:p>
    <w:p>
      <w:pPr/>
      <w:r>
        <w:rPr/>
        <w:t>This behaviour works together with the AI auto-draft feature covered in the Conversations chapter, and its persona, guardrails, and messages are configured under Knowledge → Settings (see the Knowledge chapter). Which inbox the assistant is active on, and in what mode, is set under Knowledge → Inboxes.</w:t>
      </w:r>
    </w:p>
    <w:p>
      <w:pPr>
        <w:pStyle w:val="Heading2"/>
      </w:pPr>
      <w:r>
        <w:rPr/>
        <w:t>Suggest mode vs. Auto mode</w:t>
      </w:r>
    </w:p>
    <w:p>
      <w:pPr>
        <w:pStyle w:val="Heading3"/>
      </w:pPr>
      <w:r>
        <w:rPr/>
        <w:t>What it is</w:t>
      </w:r>
    </w:p>
    <w:p>
      <w:pPr/>
      <w:r>
        <w:rPr/>
        <w:t xml:space="preserve">Every inbox where the assistant is active runs in one of two modes, chosen by an administrator: </w:t>
      </w:r>
      <w:r>
        <w:rPr>
          <w:b/>
        </w:rPr>
        <w:t>Suggest mode</w:t>
      </w:r>
      <w:r>
        <w:rPr/>
        <w:t xml:space="preserve">, where the assistant drafts a reply as a private note and reopens the conversation for a human to review and send; or </w:t>
      </w:r>
      <w:r>
        <w:rPr>
          <w:b/>
        </w:rPr>
        <w:t>Auto mode</w:t>
      </w:r>
      <w:r>
        <w:rPr/>
        <w:t xml:space="preserve">, where the assistant sends its reply straight to the customer and the conversation stays </w:t>
      </w:r>
      <w:r>
        <w:rPr>
          <w:b/>
        </w:rPr>
        <w:t>Pending</w:t>
      </w:r>
      <w:r>
        <w:rPr/>
        <w:t xml:space="preserve"> while it continues handling the conversation on its own.</w:t>
      </w:r>
    </w:p>
    <w:p>
      <w:pPr>
        <w:pStyle w:val="Heading3"/>
      </w:pPr>
      <w:r>
        <w:rPr/>
        <w:t>Where to find it</w:t>
      </w:r>
    </w:p>
    <w:p>
      <w:pPr/>
      <w:r>
        <w:rPr/>
        <w:t xml:space="preserve">Set per inbox under </w:t>
      </w:r>
      <w:r>
        <w:rPr>
          <w:b/>
        </w:rPr>
        <w:t>Knowledge → Inboxes</w:t>
      </w:r>
      <w:r>
        <w:rPr/>
        <w:t xml:space="preserve">, with a tenant-wide default mode under </w:t>
      </w:r>
      <w:r>
        <w:rPr>
          <w:b/>
        </w:rPr>
        <w:t>Knowledge → Settings</w:t>
      </w:r>
      <w:r>
        <w:rPr/>
        <w:t xml:space="preserve"> that applies to any inbox without its own override (see the Knowledge chapter for both).</w:t>
      </w:r>
    </w:p>
    <w:p>
      <w:pPr>
        <w:pStyle w:val="Heading3"/>
      </w:pPr>
      <w:r>
        <w:rPr/>
        <w:t>How to use it</w:t>
      </w:r>
    </w:p>
    <w:p>
      <w:pPr>
        <w:ind w:left="360"/>
      </w:pPr>
      <w:r>
        <w:t xml:space="preserve">1.  </w:t>
      </w:r>
      <w:r>
        <w:rPr/>
        <w:t>An administrator decides which inboxes should run in Suggest mode (every reply reviewed by a human first) and which can run in Auto mode (the assistant replies directly, useful for high-volume, low-risk questions).</w:t>
      </w:r>
    </w:p>
    <w:p>
      <w:pPr>
        <w:ind w:left="360"/>
      </w:pPr>
      <w:r>
        <w:t xml:space="preserve">2.  </w:t>
      </w:r>
      <w:r>
        <w:rPr/>
        <w:t xml:space="preserve">Set or change the mode for a specific inbox under </w:t>
      </w:r>
      <w:r>
        <w:rPr>
          <w:b/>
        </w:rPr>
        <w:t>Knowledge → Inboxes</w:t>
      </w:r>
      <w:r>
        <w:rPr/>
        <w:t xml:space="preserve">; leave an inbox unset to inherit the tenant-wide default mode from </w:t>
      </w:r>
      <w:r>
        <w:rPr>
          <w:b/>
        </w:rPr>
        <w:t>Knowledge → Settings</w:t>
      </w:r>
      <w:r>
        <w:rPr/>
        <w:t>.</w:t>
      </w:r>
    </w:p>
    <w:p>
      <w:pPr>
        <w:ind w:left="360"/>
      </w:pPr>
      <w:r>
        <w:t xml:space="preserve">3.  </w:t>
      </w:r>
      <w:r>
        <w:rPr/>
        <w:t>As an agent, you can tell which mode an inbox is running by what you see: a suggested draft arriving as a private note (Suggest mode) versus a reply already sent to the customer with the conversation still Pending (Auto mode).</w:t>
      </w:r>
    </w:p>
    <w:p>
      <w:pPr>
        <w:ind w:left="360"/>
      </w:pPr>
      <w:r>
        <w:t xml:space="preserve">4.  </w:t>
      </w:r>
      <w:r>
        <w:rPr/>
        <w:t>In either mode, if the assistant can't confidently answer, it hands off to a human instead (see the section above) rather than guessing.</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difference between a suggested private note and an auto-sent reply</w:t>
            </w:r>
          </w:p>
          <w:p/>
          <w:p/>
          <w:p/>
        </w:tc>
      </w:tr>
    </w:tbl>
    <w:p>
      <w:pPr/>
    </w:p>
    <w:p>
      <w:pPr>
        <w:pStyle w:val="Heading3"/>
      </w:pPr>
      <w:r>
        <w:rPr/>
        <w:t>Example scenario</w:t>
      </w:r>
    </w:p>
    <w:p>
      <w:pPr/>
      <w:r>
        <w:rPr/>
        <w:t>Proton runs its general WhatsApp support inbox in Suggest mode, so every AI-drafted reply is reviewed by an agent before it reaches a customer, but runs a simpler pre-order inquiry inbox in Auto mode, since those questions are lower-risk and higher-volume, and the team wants customers to get an instant answer.</w:t>
      </w:r>
    </w:p>
    <w:p>
      <w:pPr>
        <w:pStyle w:val="Heading3"/>
      </w:pPr>
      <w:r>
        <w:rPr/>
        <w:t>Integrations &amp; automation</w:t>
      </w:r>
    </w:p>
    <w:p>
      <w:pPr/>
      <w:r>
        <w:rPr/>
        <w:t>The mode set here is what the Conversations chapter's "AI auto-draft and suggest-vs-auto mode" section describes from an agent's point of view. Whichever mode is active, replies are grounded in the same knowledge base covered in the Knowledge chapter.</w:t>
      </w:r>
    </w:p>
    <w:p>
      <w:pPr>
        <w:pStyle w:val="Heading2"/>
      </w:pPr>
      <w:r>
        <w:rPr/>
        <w:t>Escalation labels &amp; the escalation email</w:t>
      </w:r>
    </w:p>
    <w:p>
      <w:pPr>
        <w:pStyle w:val="Heading3"/>
      </w:pPr>
      <w:r>
        <w:rPr/>
        <w:t>What it is</w:t>
      </w:r>
    </w:p>
    <w:p>
      <w:pPr/>
      <w:r>
        <w:rPr/>
        <w:t xml:space="preserve">Applying the </w:t>
      </w:r>
      <w:r>
        <w:rPr>
          <w:b/>
        </w:rPr>
        <w:t>escalate</w:t>
      </w:r>
      <w:r>
        <w:rPr/>
        <w:t xml:space="preserve"> label to a conversation on an </w:t>
      </w:r>
      <w:r>
        <w:rPr>
          <w:b/>
        </w:rPr>
        <w:t>Email</w:t>
      </w:r>
      <w:r>
        <w:rPr/>
        <w:t xml:space="preserve"> inbox triggers an automatic two-part escalation email: a short acknowledgement sent to the customer, and a separate forward containing the case details sent to the responsible department PIC and/or dealer group. This only applies to Email-channel conversations — applying the label on a WhatsApp, web chatbot, or phone conversation doesn't send an email, since there's no email thread for it to join. </w:t>
      </w:r>
      <w:r>
        <w:rPr>
          <w:b/>
        </w:rPr>
        <w:t>Label order matters</w:t>
      </w:r>
      <w:r>
        <w:rPr/>
        <w:t xml:space="preserve">: the handler reads whatever department/dealer labels are already present the moment </w:t>
      </w:r>
      <w:r>
        <w:rPr>
          <w:rFonts w:ascii="Courier New" w:hAnsi="Courier New"/>
        </w:rPr>
        <w:t>escalate</w:t>
      </w:r>
      <w:r>
        <w:rPr/>
        <w:t xml:space="preserve"> is applied, so applying </w:t>
      </w:r>
      <w:r>
        <w:rPr>
          <w:rFonts w:ascii="Courier New" w:hAnsi="Courier New"/>
        </w:rPr>
        <w:t>escalate</w:t>
      </w:r>
      <w:r>
        <w:rPr/>
        <w:t xml:space="preserve"> before the department label means that leg silently doesn't fire for that trigger — apply the department label, then the dealer label if there is one, then </w:t>
      </w:r>
      <w:r>
        <w:rPr>
          <w:rFonts w:ascii="Courier New" w:hAnsi="Courier New"/>
        </w:rPr>
        <w:t>escalate</w:t>
      </w:r>
      <w:r>
        <w:rPr/>
        <w:t>, in that order.</w:t>
      </w:r>
    </w:p>
    <w:p>
      <w:pPr/>
      <w:r>
        <w:rPr/>
        <w:t>This is no longer a one-way notification. The escalation email carries a hidden reference back to its conversation, so when the dealer or PIC replies, the CRM links that reply back onto the original case automatically — as a private note, with an AI-drafted customer-facing reply beside it for an agent to review and send. A customer who instead replies to their own acknowledgement email rejoins their case too and the conversation reopens — but (</w:t>
      </w:r>
      <w:r>
        <w:rPr>
          <w:b/>
        </w:rPr>
        <w:t>correction from the previous edition</w:t>
      </w:r>
      <w:r>
        <w:rPr/>
        <w:t>) not as a normal incoming message: Chatwoot only accepts a synthetic incoming message on an Api-channel inbox, and this loop only ever runs on the Email channel, so that post is always rejected and the CRM falls back to a private note carrying the customer's own words instead. See the Conversations chapter's Escalation replies section for the full walkthrough, including exactly what that note looks like and what to do with it.</w:t>
      </w:r>
    </w:p>
    <w:p>
      <w:pPr/>
      <w:r>
        <w:rPr/>
        <w:t>Separately, the first time a dealer label is applied to any conversation (on any channel, with or without the escalate label), the CRM stamps a one-time timestamp used to measure how long that dealer takes to act on the case — this is what feeds the dealer turnaround figures in the Reports chapter. And separately again, an always-on SLA breach engine watches the Email inbox for cases that miss their response or resolution target and alerts the department's PIC group by email plus a private note on the case — see the Administration chapter's SLA Policies section and the Conversations chapter's SLA breach alerts section.</w:t>
      </w:r>
    </w:p>
    <w:p>
      <w:pPr>
        <w:pStyle w:val="Heading3"/>
      </w:pPr>
      <w:r>
        <w:rPr/>
        <w:t>Where to find it</w:t>
      </w:r>
    </w:p>
    <w:p>
      <w:pPr/>
      <w:r>
        <w:rPr/>
        <w:t>Applied like any other label, from an open conversation's label control (see the Conversations chapter's Labels section).</w:t>
      </w:r>
    </w:p>
    <w:p>
      <w:pPr>
        <w:pStyle w:val="Heading3"/>
      </w:pPr>
      <w:r>
        <w:rPr/>
        <w:t>How to use it</w:t>
      </w:r>
    </w:p>
    <w:p>
      <w:pPr>
        <w:ind w:left="360"/>
      </w:pPr>
      <w:r>
        <w:t xml:space="preserve">1.  </w:t>
      </w:r>
      <w:r>
        <w:rPr/>
        <w:t>Open the Email conversation you need to escalate.</w:t>
      </w:r>
    </w:p>
    <w:p>
      <w:pPr>
        <w:ind w:left="360"/>
      </w:pPr>
      <w:r>
        <w:t xml:space="preserve">2.  </w:t>
      </w:r>
      <w:r>
        <w:rPr/>
        <w:t xml:space="preserve">Apply a department label first —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or </w:t>
      </w:r>
      <w:r>
        <w:rPr>
          <w:rFonts w:ascii="Courier New" w:hAnsi="Courier New"/>
        </w:rPr>
        <w:t>dept_technical</w:t>
      </w:r>
      <w:r>
        <w:rPr/>
        <w:t>, all six of which now have a PIC configured and route correctly — then the relevant dealer label if one is involved (</w:t>
      </w:r>
      <w:r>
        <w:rPr>
          <w:rFonts w:ascii="Courier New" w:hAnsi="Courier New"/>
        </w:rPr>
        <w:t>dealer_komang_motor</w:t>
      </w:r>
      <w:r>
        <w:rPr/>
        <w:t xml:space="preserve"> and </w:t>
      </w:r>
      <w:r>
        <w:rPr>
          <w:rFonts w:ascii="Courier New" w:hAnsi="Courier New"/>
        </w:rPr>
        <w:t>dealer_caroline_motor</w:t>
      </w:r>
      <w:r>
        <w:rPr/>
        <w:t xml:space="preserve"> are both live dealer groups today) — see </w:t>
      </w:r>
      <w:r>
        <w:rPr>
          <w:b/>
        </w:rPr>
        <w:t>Escalation Routing</w:t>
      </w:r>
      <w:r>
        <w:rPr/>
        <w:t xml:space="preserve"> in the Administration chapter for how these map to a specific PIC or dealer group. You may see a private note suggesting a department first — see the Conversations chapter's AI-suggested escalation department section.</w:t>
      </w:r>
    </w:p>
    <w:p>
      <w:pPr>
        <w:ind w:left="360"/>
      </w:pPr>
      <w:r>
        <w:t xml:space="preserve">3.  </w:t>
      </w:r>
      <w:r>
        <w:rPr/>
        <w:t xml:space="preserve">Apply the </w:t>
      </w:r>
      <w:r>
        <w:rPr>
          <w:b/>
        </w:rPr>
        <w:t>escalate</w:t>
      </w:r>
      <w:r>
        <w:rPr/>
        <w:t xml:space="preserve"> label last.</w:t>
      </w:r>
    </w:p>
    <w:p>
      <w:pPr>
        <w:ind w:left="360"/>
      </w:pPr>
      <w:r>
        <w:t xml:space="preserve">4.  </w:t>
      </w:r>
      <w:r>
        <w:rPr/>
        <w:t>The acknowledgement email to the customer and the internal forward to the PIC/dealer group are sent automatically; there's nothing further to click.</w:t>
      </w:r>
    </w:p>
    <w:p>
      <w:pPr>
        <w:ind w:left="360"/>
      </w:pPr>
      <w:r>
        <w:t xml:space="preserve">5.  </w:t>
      </w:r>
      <w:r>
        <w:rPr/>
        <w:t>If you only need the case attributed to a dealer for turnaround reporting (no escalation email needed, or the conversation isn't on an Email inbox), apply just the dealer label — the turnaround clock still starts.</w:t>
      </w:r>
    </w:p>
    <w:p>
      <w:pPr>
        <w:ind w:left="360"/>
      </w:pPr>
      <w:r>
        <w:t xml:space="preserve">6.  </w:t>
      </w:r>
      <w:r>
        <w:rPr/>
        <w:t>Watch the conversation afterward for a dealer/PIC reply — it arrives as a private note, not a new task you have to go find (see the Conversations chapter's Escalation replies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Applying the department, dealer, and escalate labels to a conversation in order</w:t>
            </w:r>
          </w:p>
          <w:p/>
          <w:p/>
          <w:p/>
        </w:tc>
      </w:tr>
    </w:tbl>
    <w:p>
      <w:pPr/>
    </w:p>
    <w:p>
      <w:pPr>
        <w:pStyle w:val="Heading3"/>
      </w:pPr>
      <w:r>
        <w:rPr/>
        <w:t>Example scenario</w:t>
      </w:r>
    </w:p>
    <w:p>
      <w:pPr/>
      <w:r>
        <w:rPr/>
        <w:t xml:space="preserve">A customer emails about a recurring charging fault that the support team can't resolve directly. The agent applies the department label, then the relevant dealer's label, then </w:t>
      </w:r>
      <w:r>
        <w:rPr>
          <w:b/>
        </w:rPr>
        <w:t>escalate</w:t>
      </w:r>
      <w:r>
        <w:rPr/>
        <w:t>; the customer receives an acknowledgement email while every member of the dealer group receives the case details by email, and the dealer's turnaround clock starts running from that moment. Two days later, the dealer replies confirming the fix — the agent finds that reply waiting as a private note on the same conversation, along with a drafted customer update ready to review and send.</w:t>
      </w:r>
    </w:p>
    <w:p>
      <w:pPr>
        <w:pStyle w:val="Heading3"/>
      </w:pPr>
      <w:r>
        <w:rPr/>
        <w:t>Integrations &amp; automation</w:t>
      </w:r>
    </w:p>
    <w:p>
      <w:pPr/>
      <w:r>
        <w:rPr/>
        <w:t>This ties directly into the Escalation Routing directory (Administration chapter), which determines who actually receives the PIC/dealer email and doubles as the allowlist for the reply loop, and into the Dealer Escalation Turnaround figures shown in the Reports chapter. See also the Integration Overview chapter's Email section, and the Conversations chapter's Escalation replies and SLA breach alerts sections for the agent-facing side of both flows.</w:t>
      </w:r>
    </w:p>
    <w:p>
      <w:pPr>
        <w:pStyle w:val="Heading2"/>
      </w:pPr>
      <w:r>
        <w:rPr/>
        <w:t>Lifecycle messages</w:t>
      </w:r>
    </w:p>
    <w:p>
      <w:pPr>
        <w:pStyle w:val="Heading3"/>
      </w:pPr>
      <w:r>
        <w:rPr/>
        <w:t>What it is</w:t>
      </w:r>
    </w:p>
    <w:p>
      <w:pPr/>
      <w:r>
        <w:rPr/>
        <w:t>The assistant sends a set sequence of automatic, customer-facing messages across a conversation's life, separate from anything it says while answering a question: an opening welcome/disclaimer message when a conversation starts (or, on an Email inbox, a simple acknowledgement of receipt instead), an idle-warning message if the customer goes quiet, a closing message if the conversation is then auto-closed for inactivity, a prompt asking whether the case is resolved, a satisfaction survey (worded differently depending on whether the AI or a human agent handled the conversation), a thank-you after the customer rates it, and a message letting the customer know a human agent is being assigned if the case isn't resolved yet.</w:t>
      </w:r>
    </w:p>
    <w:p>
      <w:pPr>
        <w:pStyle w:val="Heading3"/>
      </w:pPr>
      <w:r>
        <w:rPr/>
        <w:t>Where to find it</w:t>
      </w:r>
    </w:p>
    <w:p>
      <w:pPr/>
      <w:r>
        <w:rPr/>
        <w:t xml:space="preserve">The wording of each message is set per assistant under </w:t>
      </w:r>
      <w:r>
        <w:rPr>
          <w:b/>
        </w:rPr>
        <w:t>Knowledge → Settings</w:t>
      </w:r>
      <w:r>
        <w:rPr/>
        <w:t xml:space="preserve"> (see the Knowledge chapter's Messages section), and the timing — how long to wait before warning or closing an idle conversation — is set per inbox under </w:t>
      </w:r>
      <w:r>
        <w:rPr>
          <w:b/>
        </w:rPr>
        <w:t>Administration → Inboxes</w:t>
      </w:r>
      <w:r>
        <w:rPr/>
        <w:t xml:space="preserve"> (see the Administration chapter), which can also override the wording for that inbox specifically.</w:t>
      </w:r>
    </w:p>
    <w:p>
      <w:pPr>
        <w:pStyle w:val="Heading3"/>
      </w:pPr>
      <w:r>
        <w:rPr/>
        <w:t>How to use it</w:t>
      </w:r>
    </w:p>
    <w:p>
      <w:pPr>
        <w:ind w:left="360"/>
      </w:pPr>
      <w:r>
        <w:t xml:space="preserve">1.  </w:t>
      </w:r>
      <w:r>
        <w:rPr/>
        <w:t>Expect a new conversation to open with a welcome/disclaimer message (or an acknowledgement, on email) — this happens automatically, before an agent even looks at it.</w:t>
      </w:r>
    </w:p>
    <w:p>
      <w:pPr>
        <w:ind w:left="360"/>
      </w:pPr>
      <w:r>
        <w:t xml:space="preserve">2.  </w:t>
      </w:r>
      <w:r>
        <w:rPr/>
        <w:t>If a customer stops replying mid-conversation, expect an idle-warning message once the configured wait time passes, followed by an automatic close if they still don't respond within the grace period.</w:t>
      </w:r>
    </w:p>
    <w:p>
      <w:pPr>
        <w:ind w:left="360"/>
      </w:pPr>
      <w:r>
        <w:t xml:space="preserve">3.  </w:t>
      </w:r>
      <w:r>
        <w:rPr/>
        <w:t>When the assistant or an agent resolves the customer's issue, expect a "is your case resolved?" prompt; a "yes" answer leads to a satisfaction rating request, then a thank-you; a "no" (or an unclear) answer reopens the conversation for a human instead.</w:t>
      </w:r>
    </w:p>
    <w:p>
      <w:pPr>
        <w:ind w:left="360"/>
      </w:pPr>
      <w:r>
        <w:t xml:space="preserve">4.  </w:t>
      </w:r>
      <w:r>
        <w:rPr/>
        <w:t>When a human agent resolves a conversation directly (without going through that prompt), the customer instead receives the agent-specific satisfaction survey afterward.</w:t>
      </w:r>
    </w:p>
    <w:p>
      <w:pPr>
        <w:ind w:left="360"/>
      </w:pPr>
      <w:r>
        <w:t xml:space="preserve">5.  </w:t>
      </w:r>
      <w:r>
        <w:rPr/>
        <w:t>Treat all of these messages as normal, expected parts of the flow — they don't need an agent to trigger them.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set of customer lifecycle messages in the assistant settings</w:t>
            </w:r>
          </w:p>
          <w:p/>
          <w:p/>
          <w:p/>
        </w:tc>
      </w:tr>
    </w:tbl>
    <w:p>
      <w:pPr/>
    </w:p>
    <w:p>
      <w:pPr>
        <w:pStyle w:val="Heading3"/>
      </w:pPr>
      <w:r>
        <w:rPr/>
        <w:t>Example scenario</w:t>
      </w:r>
    </w:p>
    <w:p>
      <w:pPr/>
      <w:r>
        <w:rPr/>
        <w:t>A customer messages the WhatsApp support line late at night. The assistant answers the initial question, then the customer goes quiet; after the configured idle period they receive a warning message, and since they never reply again, the conversation auto-closes without ever needing an agent to step in.</w:t>
      </w:r>
    </w:p>
    <w:p>
      <w:pPr>
        <w:pStyle w:val="Heading3"/>
      </w:pPr>
      <w:r>
        <w:rPr/>
        <w:t>Integrations &amp; automation</w:t>
      </w:r>
    </w:p>
    <w:p>
      <w:pPr/>
      <w:r>
        <w:rPr/>
        <w:t>These messages work together with the inactivity/auto-close timers covered in the Administration chapter's Inboxes section, and their wording is configured alongside the rest of an assistant's persona in the Knowledge chapter's Settings section. A conversation resolved through this flow shows up the same way as any other resolved conversation in the Conversations chapter.</w:t>
      </w:r>
    </w:p>
    <w:p>
      <w:pPr>
        <w:pStyle w:val="Heading2"/>
      </w:pPr>
      <w:r>
        <w:rPr/>
        <w:t>Voice bot behaviour (the AI-answered part of a call)</w:t>
      </w:r>
    </w:p>
    <w:p>
      <w:pPr>
        <w:pStyle w:val="Heading3"/>
      </w:pPr>
      <w:r>
        <w:rPr/>
        <w:t>What it is</w:t>
      </w:r>
    </w:p>
    <w:p>
      <w:pPr/>
      <w:r>
        <w:rPr/>
        <w:t>Inbound phone calls to Proton's support line are answered by the same AI assistant used on other channels, using a voice conversation rather than text: it can hold a natural back-and-forth, answer vehicle questions from the same knowledge base used on WhatsApp, and ask the caller to rate the call 1–5 at the end. There is no traditional press-1-for-sales phone menu — callers speak naturally and the assistant works out what they need.</w:t>
      </w:r>
    </w:p>
    <w:p>
      <w:pPr>
        <w:pStyle w:val="Heading3"/>
      </w:pPr>
      <w:r>
        <w:rPr/>
        <w:t>Where to find it</w:t>
      </w:r>
    </w:p>
    <w:p>
      <w:pPr/>
      <w:r>
        <w:rPr/>
        <w:t>There is no separate phone/IVR configuration screen inside the CRM. What you see is the result each call leaves behind: a conversation in the Conversations view with the call's transcript as its messages, updating close to real time during the call on tenants configured for it, or appearing all at once at hangup otherwise.</w:t>
      </w:r>
    </w:p>
    <w:p>
      <w:pPr>
        <w:pStyle w:val="Heading3"/>
      </w:pPr>
      <w:r>
        <w:rPr/>
        <w:t>How to use it</w:t>
      </w:r>
    </w:p>
    <w:p>
      <w:pPr>
        <w:ind w:left="360"/>
      </w:pPr>
      <w:r>
        <w:t xml:space="preserve">1.  </w:t>
      </w:r>
      <w:r>
        <w:rPr/>
        <w:t>When a customer calls in, the assistant answers and the call appears as a new conversation in the Conversations view, with the spoken exchange logged as a transcript.</w:t>
      </w:r>
    </w:p>
    <w:p>
      <w:pPr>
        <w:ind w:left="360"/>
      </w:pPr>
      <w:r>
        <w:t xml:space="preserve">2.  </w:t>
      </w:r>
      <w:r>
        <w:rPr/>
        <w:t>Read that transcript conversation the same way you would a WhatsApp or web conversation, including after the call has ended.</w:t>
      </w:r>
    </w:p>
    <w:p>
      <w:pPr>
        <w:ind w:left="360"/>
      </w:pPr>
      <w:r>
        <w:t xml:space="preserve">3.  </w:t>
      </w:r>
      <w:r>
        <w:rPr/>
        <w:t xml:space="preserve">The assistant is instructed to answer in English, Bahasa Melayu, or Chinese and switch languages mid-call to match the caller — but </w:t>
      </w:r>
      <w:r>
        <w:rPr>
          <w:b/>
        </w:rPr>
        <w:t>reliable Bahasa Melayu on a live call is a known, unresolved issue</w:t>
      </w:r>
      <w:r>
        <w:rPr/>
        <w:t xml:space="preserve"> specific to this voice pipeline (the text channels don't have this problem). Don't promise a Bahasa-speaking caller the assistant will stay in Bahasa for the whole call; if they get stuck in English, apologize and hand the call to a human rather than calling it fixed.</w:t>
      </w:r>
    </w:p>
    <w:p>
      <w:pPr>
        <w:ind w:left="360"/>
      </w:pPr>
      <w:r>
        <w:t xml:space="preserve">4.  </w:t>
      </w:r>
      <w:r>
        <w:rPr/>
        <w:t>At the end of the call, the caller is asked to rate the interaction 1–5; that rating feeds the CSAT report (see the Reports chapter) the same way a text-channel rating does.</w:t>
      </w:r>
    </w:p>
    <w:p>
      <w:pPr>
        <w:ind w:left="360"/>
      </w:pPr>
      <w:r>
        <w:t xml:space="preserve">5.  </w:t>
      </w:r>
      <w:r>
        <w:rPr>
          <w:b/>
        </w:rPr>
        <w:t>Treat everything beyond the greeting, KB answers, and rating survey as unconfirmed.</w:t>
      </w:r>
      <w:r>
        <w:rPr/>
        <w:t xml:space="preserve"> Those three were demonstrated live on a real call; live transcript streaming, call classification, call recording, and a real transfer to a human (see the Phone handoff behaviour section, below) are built and code-reviewed but have not yet been run against a real incoming call. If asked, describe them as "should work, unconfirmed," not as proven.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voice bot call transcript building up in the Conversations view</w:t>
            </w:r>
          </w:p>
          <w:p/>
          <w:p/>
          <w:p/>
        </w:tc>
      </w:tr>
    </w:tbl>
    <w:p>
      <w:pPr/>
    </w:p>
    <w:p>
      <w:pPr>
        <w:pStyle w:val="Heading3"/>
      </w:pPr>
      <w:r>
        <w:rPr/>
        <w:t>Example scenario</w:t>
      </w:r>
    </w:p>
    <w:p>
      <w:pPr/>
      <w:r>
        <w:rPr/>
        <w:t>A customer calls outside business hours asking about the battery warranty on an e.MAS X70; the assistant answers from the knowledge base, and the call's transcript appears in the Conversations view for an agent to review the next morning.</w:t>
      </w:r>
    </w:p>
    <w:p>
      <w:pPr>
        <w:pStyle w:val="Heading3"/>
      </w:pPr>
      <w:r>
        <w:rPr/>
        <w:t>Integrations &amp; automation</w:t>
      </w:r>
    </w:p>
    <w:p>
      <w:pPr/>
      <w:r>
        <w:rPr/>
        <w:t>Voice bot conversations join the same single inbox front door described in the Introduction chapter, are answered from the same knowledge base described in the Knowledge chapter, and feed the CSAT report the same way any other channel does. See also the Integration Overview chapter's Voice bot section, and the Phone handoff behaviour section below for what happens if the caller asks for a person.</w:t>
      </w:r>
    </w:p>
    <w:p>
      <w:pPr>
        <w:pStyle w:val="Heading2"/>
      </w:pPr>
      <w:r>
        <w:rPr/>
        <w:t>Phone handoff behaviour (the human side)</w:t>
      </w:r>
    </w:p>
    <w:p>
      <w:pPr>
        <w:pStyle w:val="Heading3"/>
      </w:pPr>
      <w:r>
        <w:rPr/>
        <w:t>What it is</w:t>
      </w:r>
    </w:p>
    <w:p>
      <w:pPr/>
      <w:r>
        <w:rPr/>
        <w:t>What happens when a caller asks for a person, and what's left behind in Chatwoot once a call ends. On tenants where a live transfer is turned on, the assistant tells the caller it's trying to connect them and dials a single support number — the same number for every reason a call gets transferred, including a roadside emergency. Where a live transfer isn't turned on (most tenants today), the assistant tells the caller a specialist will follow up and the call simply continues with the assistant.</w:t>
      </w:r>
    </w:p>
    <w:p>
      <w:pPr/>
      <w:r>
        <w:rPr>
          <w:b/>
        </w:rPr>
        <w:t>A correction worth being precise about:</w:t>
      </w:r>
      <w:r>
        <w:rPr/>
        <w:t xml:space="preserve"> the 08-04 edition of the channel guide described roadside-assistance calls as routed straight to a 24/7 line that bypasses normal business hours. </w:t>
      </w:r>
      <w:r>
        <w:rPr>
          <w:b/>
        </w:rPr>
        <w:t>That isn't what's built.</w:t>
      </w:r>
      <w:r>
        <w:rPr/>
        <w:t xml:space="preserve"> Every transfer attempt — roadside or otherwise — is gated by the support inbox's normal business hours, with no exception for any particular kind of call. Outside those hours, the transfer is refused, not fast-tracked.</w:t>
      </w:r>
    </w:p>
    <w:p>
      <w:pPr>
        <w:pStyle w:val="Heading3"/>
      </w:pPr>
      <w:r>
        <w:rPr/>
        <w:t>Where to find it</w:t>
      </w:r>
    </w:p>
    <w:p>
      <w:pPr/>
      <w:r>
        <w:rPr/>
        <w:t>The same conversation the Voice bot section describes — there's no separate "Phone" inbox or settings screen. Whether a live transfer is even attempted on your tenant is an administrator-level setting, not something an agent switches on.</w:t>
      </w:r>
    </w:p>
    <w:p>
      <w:pPr>
        <w:pStyle w:val="Heading3"/>
      </w:pPr>
      <w:r>
        <w:rPr/>
        <w:t>How to use it</w:t>
      </w:r>
    </w:p>
    <w:p>
      <w:pPr>
        <w:ind w:left="360"/>
      </w:pPr>
      <w:r>
        <w:t xml:space="preserve">1.  </w:t>
      </w:r>
      <w:r>
        <w:rPr/>
        <w:t>If a caller asks for a person and a transfer is attempted, watch for the conversation to reopen with a note recording the handoff — check while the transfer is still ringing, since that's the signal someone is being connected right now.</w:t>
      </w:r>
    </w:p>
    <w:p>
      <w:pPr>
        <w:ind w:left="360"/>
      </w:pPr>
      <w:r>
        <w:t xml:space="preserve">2.  </w:t>
      </w:r>
      <w:r>
        <w:rPr>
          <w:b/>
        </w:rPr>
        <w:t>Don't promise an after-hours caller — roadside emergency or otherwise — an automatic 24/7 transfer.</w:t>
      </w:r>
      <w:r>
        <w:rPr/>
        <w:t xml:space="preserve"> No such bypass exists; the same business-hours gate applies to every call. Log a roadside case in the RSA Incident Log chapter and follow up directly instead.</w:t>
      </w:r>
    </w:p>
    <w:p>
      <w:pPr>
        <w:ind w:left="360"/>
      </w:pPr>
      <w:r>
        <w:t xml:space="preserve">3.  </w:t>
      </w:r>
      <w:r>
        <w:rPr>
          <w:b/>
        </w:rPr>
        <w:t>If nobody answers the transfer,</w:t>
      </w:r>
      <w:r>
        <w:rPr/>
        <w:t xml:space="preserve"> the caller hears a short apology and the call ends — it does not return to the assistant, and the conversation is tagged so it's easy to find. </w:t>
      </w:r>
      <w:r>
        <w:rPr>
          <w:b/>
        </w:rPr>
        <w:t>The apology promises a callback that nothing sends automatically</w:t>
      </w:r>
      <w:r>
        <w:rPr/>
        <w:t xml:space="preserve"> — only a human working that tagged conversation makes the callback happen. Treat an unanswered transfer as an action item still owed to the caller, not a closed loop.</w:t>
      </w:r>
    </w:p>
    <w:p>
      <w:pPr>
        <w:ind w:left="360"/>
      </w:pPr>
      <w:r>
        <w:t xml:space="preserve">4.  </w:t>
      </w:r>
      <w:r>
        <w:rPr/>
        <w:t xml:space="preserve">The </w:t>
      </w:r>
      <w:r>
        <w:rPr>
          <w:rFonts w:ascii="Courier New" w:hAnsi="Courier New"/>
        </w:rPr>
        <w:t>escalate</w:t>
      </w:r>
      <w:r>
        <w:rPr/>
        <w:t xml:space="preserve"> label works no differently on a phone-originated conversation than on WhatsApp or the web chatbot: it doesn't notify anyone, since this conversation isn't on the Email inbox. Escalate to a dealer or PIC directly if the case needs one.</w:t>
      </w:r>
    </w:p>
    <w:p>
      <w:pPr>
        <w:ind w:left="360"/>
      </w:pPr>
      <w:r>
        <w:t xml:space="preserve">5.  </w:t>
      </w:r>
      <w:r>
        <w:rPr/>
        <w:t>Once the call has ended, work the resulting conversation like any other — reply, resolve, and check the CSAT rating the same way as the Voice bot section describes.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unanswered-transfer note on a phone conversation</w:t>
            </w:r>
          </w:p>
          <w:p/>
          <w:p/>
          <w:p/>
        </w:tc>
      </w:tr>
    </w:tbl>
    <w:p>
      <w:pPr/>
    </w:p>
    <w:p>
      <w:pPr>
        <w:pStyle w:val="Heading3"/>
      </w:pPr>
      <w:r>
        <w:rPr/>
        <w:t>Example scenario</w:t>
      </w:r>
    </w:p>
    <w:p>
      <w:pPr/>
      <w:r>
        <w:rPr/>
        <w:t>A customer calls after business hours reporting a breakdown and asks for a person. Because there's no after-hours exception for roadside calls, no transfer is attempted; the agent who picks up the transcript the next morning logs the incident in the RSA Incident Log chapter and calls the customer back directly, rather than assuming an overnight transfer happened.</w:t>
      </w:r>
    </w:p>
    <w:p>
      <w:pPr>
        <w:pStyle w:val="Heading3"/>
      </w:pPr>
      <w:r>
        <w:rPr/>
        <w:t>Integrations &amp; automation</w:t>
      </w:r>
    </w:p>
    <w:p>
      <w:pPr/>
      <w:r>
        <w:rPr/>
        <w:t>This is the agent-facing half of the Voice bot behaviour section, above. An unanswered-transfer tag is what should draw an agent's attention to a callback that's still owed; roadside calls that reach a human still feed the RSA Incident Log chapter regardless of how they got there.</w:t>
      </w:r>
    </w:p>
    <w:p>
      <w:r>
        <w:br w:type="page"/>
      </w:r>
    </w:p>
    <w:p>
      <w:pPr>
        <w:pStyle w:val="Heading1"/>
      </w:pPr>
      <w:r>
        <w:rPr/>
        <w:t>End-to-End Scenarios</w:t>
      </w:r>
    </w:p>
    <w:p>
      <w:pPr>
        <w:pStyle w:val="Heading2"/>
      </w:pPr>
      <w:r>
        <w:rPr/>
        <w:t>Scenario 1: WhatsApp inquiry to resolution</w:t>
      </w:r>
    </w:p>
    <w:p>
      <w:pPr>
        <w:ind w:left="360"/>
      </w:pPr>
      <w:r>
        <w:t xml:space="preserve">1.  </w:t>
      </w:r>
      <w:r>
        <w:rPr/>
        <w:t>A customer messages Proton's WhatsApp number asking about the price and availability of a test drive for the e.MAS 7. Chatwoot creates a new conversation on the WhatsApp inbox, which is running in Suggest mode (see the AI Assistant Behaviour chapter's Suggest mode vs. Auto mode section).</w:t>
      </w:r>
    </w:p>
    <w:p>
      <w:pPr>
        <w:ind w:left="360"/>
      </w:pPr>
      <w:r>
        <w:t xml:space="preserve">2.  </w:t>
      </w:r>
      <w:r>
        <w:rPr/>
        <w:t>The AI assistant drafts an answer grounded in the knowledge base and posts it as a private note, then reopens the conversation for a human (see the Conversations chapter's AI auto-draft section and the AI Assistant Behaviour chapter).</w:t>
      </w:r>
    </w:p>
    <w:p>
      <w:pPr>
        <w:ind w:left="360"/>
      </w:pPr>
      <w:r>
        <w:t xml:space="preserve">3.  </w:t>
      </w:r>
      <w:r>
        <w:rPr/>
        <w:t>The on-duty agent opens the conversation, reads the suggested draft and its source citations, tweaks the wording slightly, and sends it as their own reply (see the Conversations chapter's Private notes and Suggest-a-reply sections).</w:t>
      </w:r>
    </w:p>
    <w:p>
      <w:pPr>
        <w:ind w:left="360"/>
      </w:pPr>
      <w:r>
        <w:t xml:space="preserve">4.  </w:t>
      </w:r>
      <w:r>
        <w:rPr/>
        <w:t xml:space="preserve">The customer confirms they'd like to book the test drive; the agent arranges it and, once everything is confirmed, marks the conversation </w:t>
      </w:r>
      <w:r>
        <w:rPr>
          <w:b/>
        </w:rPr>
        <w:t>Resolved</w:t>
      </w:r>
      <w:r>
        <w:rPr/>
        <w:t xml:space="preserve"> (see the Conversations chapter's Resolving, snoozing &amp; transcripts section).</w:t>
      </w:r>
    </w:p>
    <w:p>
      <w:pPr>
        <w:ind w:left="360"/>
      </w:pPr>
      <w:r>
        <w:t xml:space="preserve">5.  </w:t>
      </w:r>
      <w:r>
        <w:rPr/>
        <w:t>The customer receives the standard resolution prompt and satisfaction survey, and their 1–5 rating shows up later in the CSAT report (see the AI Assistant Behaviour chapter's Lifecycle messages section and the Reports chapter).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WhatsApp inquiry resolved with an AI-suggested reply</w:t>
            </w:r>
          </w:p>
          <w:p/>
          <w:p/>
          <w:p/>
        </w:tc>
      </w:tr>
    </w:tbl>
    <w:p>
      <w:pPr/>
    </w:p>
    <w:p>
      <w:pPr>
        <w:pStyle w:val="Heading2"/>
      </w:pPr>
      <w:r>
        <w:rPr/>
        <w:t>Scenario 2: Complaint escalation, the dealer's reply, and the turnaround report</w:t>
      </w:r>
    </w:p>
    <w:p>
      <w:pPr>
        <w:ind w:left="360"/>
      </w:pPr>
      <w:r>
        <w:t xml:space="preserve">1.  </w:t>
      </w:r>
      <w:r>
        <w:rPr/>
        <w:t>A customer emails in about a recurring charging fault that wasn't fixed at their last service visit. The conversation lands on the Email inbox (see the Conversations chapter's Conversation inbox &amp; views section).</w:t>
      </w:r>
    </w:p>
    <w:p>
      <w:pPr>
        <w:ind w:left="360"/>
      </w:pPr>
      <w:r>
        <w:t xml:space="preserve">2.  </w:t>
      </w:r>
      <w:r>
        <w:rPr/>
        <w:t xml:space="preserve">The agent handling it decides the case needs the dealer's attention and applies the </w:t>
      </w:r>
      <w:r>
        <w:rPr>
          <w:b/>
        </w:rPr>
        <w:t>`dept_aftersales`</w:t>
      </w:r>
      <w:r>
        <w:rPr/>
        <w:t xml:space="preserve"> label first, then the relevant dealer's label, then </w:t>
      </w:r>
      <w:r>
        <w:rPr>
          <w:b/>
        </w:rPr>
        <w:t>escalate</w:t>
      </w:r>
      <w:r>
        <w:rPr/>
        <w:t xml:space="preserve"> last — in that order, since the handler only picks up whichever department/dealer labels are already on the conversation at the moment </w:t>
      </w:r>
      <w:r>
        <w:rPr>
          <w:rFonts w:ascii="Courier New" w:hAnsi="Courier New"/>
        </w:rPr>
        <w:t>escalate</w:t>
      </w:r>
      <w:r>
        <w:rPr/>
        <w:t xml:space="preserve"> is applied (see the Conversations chapter's Labels section).</w:t>
      </w:r>
    </w:p>
    <w:p>
      <w:pPr>
        <w:ind w:left="360"/>
      </w:pPr>
      <w:r>
        <w:t xml:space="preserve">3.  </w:t>
      </w:r>
      <w:r>
        <w:rPr/>
        <w:t>The CRM automatically sends the customer a short acknowledgement email and forwards the case details to the dealer group's members by email, using the contacts set up in Escalation Routing; the dealer's turnaround clock starts at the same moment (see the AI Assistant Behaviour chapter's Escalation labels &amp; the escalation email section and the Administration chapter's Escalation Routing section).</w:t>
      </w:r>
    </w:p>
    <w:p>
      <w:pPr>
        <w:ind w:left="360"/>
      </w:pPr>
      <w:r>
        <w:t xml:space="preserve">4.  </w:t>
      </w:r>
      <w:r>
        <w:rPr/>
        <w:t xml:space="preserve">Two days later, the dealer emails back confirming the fault has been repaired. Within a couple of minutes, the agent sees a new private note on the </w:t>
      </w:r>
      <w:r>
        <w:rPr>
          <w:b/>
        </w:rPr>
        <w:t>same</w:t>
      </w:r>
      <w:r>
        <w:rPr/>
        <w:t xml:space="preserve"> conversation starting </w:t>
      </w:r>
      <w:r>
        <w:rPr>
          <w:rFonts w:ascii="Courier New" w:hAnsi="Courier New"/>
        </w:rPr>
        <w:t xml:space="preserve">Reply from </w:t>
      </w:r>
      <w:r>
        <w:rPr/>
        <w:t xml:space="preserve"> with the dealer's update, and directly beneath it a second note — </w:t>
      </w:r>
      <w:r>
        <w:rPr>
          <w:rFonts w:ascii="Courier New" w:hAnsi="Courier New"/>
        </w:rPr>
        <w:t>Suggested customer reply (draft — review before sending):</w:t>
      </w:r>
      <w:r>
        <w:rPr/>
        <w:t xml:space="preserve"> — with an AI-drafted update already written (see the Conversations chapter's Escalation replies section).</w:t>
      </w:r>
    </w:p>
    <w:p>
      <w:pPr>
        <w:ind w:left="360"/>
      </w:pPr>
      <w:r>
        <w:t xml:space="preserve">5.  </w:t>
      </w:r>
      <w:r>
        <w:rPr/>
        <w:t xml:space="preserve">The agent reads the draft, adjusts a couple of words, sends it as their own reply to the customer, and marks the conversation </w:t>
      </w:r>
      <w:r>
        <w:rPr>
          <w:b/>
        </w:rPr>
        <w:t>Resolved</w:t>
      </w:r>
      <w:r>
        <w:rPr/>
        <w:t>.</w:t>
      </w:r>
    </w:p>
    <w:p>
      <w:pPr>
        <w:ind w:left="360"/>
      </w:pPr>
      <w:r>
        <w:t xml:space="preserve">6.  </w:t>
      </w:r>
      <w:r>
        <w:rPr/>
        <w:t>During the weekly ops review, a supervisor opens the Weekly Report page and checks the Dealer Escalation Turnaround table to see how long that dealer took to close the case, alongside every other escalation from the same week (see the Reports chapter's Weekly Report and Dealer escalation turnaround sections).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complaint tracked from escalation label, through the dealer's reply, to the turnaround report</w:t>
            </w:r>
          </w:p>
          <w:p/>
          <w:p/>
          <w:p/>
        </w:tc>
      </w:tr>
    </w:tbl>
    <w:p>
      <w:pPr/>
    </w:p>
    <w:p>
      <w:pPr>
        <w:pStyle w:val="Heading2"/>
      </w:pPr>
      <w:r>
        <w:rPr/>
        <w:t>Scenario 3: RSA call to Customer 360 follow-up</w:t>
      </w:r>
    </w:p>
    <w:p>
      <w:pPr>
        <w:ind w:left="360"/>
      </w:pPr>
      <w:r>
        <w:t xml:space="preserve">1.  </w:t>
      </w:r>
      <w:r>
        <w:rPr/>
        <w:t>A customer calls Proton's support line reporting a breakdown on the toll road. The call is answered by the AI assistant, and the conversation appears in the Conversations view with the call transcript (see the AI Assistant Behaviour chapter's Voice bot behaviour section).</w:t>
      </w:r>
    </w:p>
    <w:p>
      <w:pPr>
        <w:ind w:left="360"/>
      </w:pPr>
      <w:r>
        <w:t xml:space="preserve">2.  </w:t>
      </w:r>
      <w:r>
        <w:rPr/>
        <w:t>Because it's a roadside situation, an administrator with access to the RSA Incident Log page logs a new entry with the vehicle number, cause, and breakdown location (see the RSA Incident Log chapter's Logging an RSA incident section).</w:t>
      </w:r>
    </w:p>
    <w:p>
      <w:pPr>
        <w:ind w:left="360"/>
      </w:pPr>
      <w:r>
        <w:t xml:space="preserve">3.  </w:t>
      </w:r>
      <w:r>
        <w:rPr/>
        <w:t>As towing is arranged and the vehicle reaches the dealer's outlet, the same administrator updates the incident record with the relevant timestamps (see the RSA Incident Log chapter's Incident statuses &amp; updates section).</w:t>
      </w:r>
    </w:p>
    <w:p>
      <w:pPr>
        <w:ind w:left="360"/>
      </w:pPr>
      <w:r>
        <w:t xml:space="preserve">4.  </w:t>
      </w:r>
      <w:r>
        <w:rPr/>
        <w:t xml:space="preserve">A few weeks later, the same dealer calls asking about that customer's vehicle history. An administrator with Customer 360 access opens </w:t>
      </w:r>
      <w:r>
        <w:rPr>
          <w:b/>
        </w:rPr>
        <w:t>Customer 360</w:t>
      </w:r>
      <w:r>
        <w:rPr/>
        <w:t>, searches by the vehicle number, and sees the completed RSA incident together with the customer's conversations in one place (see the Contacts chapter's Customer 360 section and the RSA Incident Log chapter's RSA in Customer 360 &amp; reports section).</w:t>
      </w:r>
    </w:p>
    <w:p>
      <w:pPr>
        <w:ind w:left="360"/>
      </w:pPr>
      <w:r>
        <w:t xml:space="preserve">5.  </w:t>
      </w:r>
      <w:r>
        <w:rPr/>
        <w:t>Where the DMS/TSP connection is configured, the same Customer 360 result also shows that vehicle's service history alongside the RSA incident (see the Contacts chapter's Customer 360 section and the Administration chapter's Integrations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RSA incident followed up through Customer 360</w:t>
            </w:r>
          </w:p>
          <w:p/>
          <w:p/>
          <w:p/>
        </w:tc>
      </w:tr>
    </w:tbl>
    <w:p>
      <w:pPr/>
    </w:p>
    <w:p>
      <w:pPr>
        <w:pStyle w:val="Heading2"/>
      </w:pPr>
      <w:r>
        <w:rPr/>
        <w:t>Scenario 4: FAQ batch import to live bot answer</w:t>
      </w:r>
    </w:p>
    <w:p>
      <w:pPr>
        <w:ind w:left="360"/>
      </w:pPr>
      <w:r>
        <w:t xml:space="preserve">1.  </w:t>
      </w:r>
      <w:r>
        <w:rPr/>
        <w:t>Ahead of an e.MAS 7 launch event, Proton's service team compiles a spreadsheet of 40 frequently asked warranty questions.</w:t>
      </w:r>
    </w:p>
    <w:p>
      <w:pPr>
        <w:ind w:left="360"/>
      </w:pPr>
      <w:r>
        <w:t xml:space="preserve">2.  </w:t>
      </w:r>
      <w:r>
        <w:rPr/>
        <w:t xml:space="preserve">An administrator exports the spreadsheet as a CSV file and uses </w:t>
      </w:r>
      <w:r>
        <w:rPr>
          <w:b/>
        </w:rPr>
        <w:t>Bulk upload (CSV)</w:t>
      </w:r>
      <w:r>
        <w:rPr/>
        <w:t xml:space="preserve"> under </w:t>
      </w:r>
      <w:r>
        <w:rPr>
          <w:b/>
        </w:rPr>
        <w:t>Knowledge → FAQs</w:t>
      </w:r>
      <w:r>
        <w:rPr/>
        <w:t xml:space="preserve"> to import all 40 entries in one go (see the Knowledge chapter's FAQs section).</w:t>
      </w:r>
    </w:p>
    <w:p>
      <w:pPr>
        <w:ind w:left="360"/>
      </w:pPr>
      <w:r>
        <w:t xml:space="preserve">3.  </w:t>
      </w:r>
      <w:r>
        <w:rPr/>
        <w:t xml:space="preserve">Before the launch, the administrator opens </w:t>
      </w:r>
      <w:r>
        <w:rPr>
          <w:b/>
        </w:rPr>
        <w:t>Knowledge → Playground</w:t>
      </w:r>
      <w:r>
        <w:rPr/>
        <w:t xml:space="preserve"> and asks a few of the same questions a customer might ask, to confirm the assistant answers correctly using the newly imported entries (see the Knowledge chapter's Playground section).</w:t>
      </w:r>
    </w:p>
    <w:p>
      <w:pPr>
        <w:ind w:left="360"/>
      </w:pPr>
      <w:r>
        <w:t xml:space="preserve">4.  </w:t>
      </w:r>
      <w:r>
        <w:rPr/>
        <w:t>Satisfied with the answers, the administrator leaves the entries active. When the launch event starts and a real customer asks one of those questions on WhatsApp, the AI assistant answers it live, grounded in the newly imported FAQ (see the Conversations chapter's Suggest-a-reply and AI auto-draft sections, and the AI Assistant Behaviour chapter).</w:t>
      </w:r>
    </w:p>
    <w:p>
      <w:pPr>
        <w:ind w:left="360"/>
      </w:pPr>
      <w:r>
        <w:t xml:space="preserve">5.  </w:t>
      </w:r>
      <w:r>
        <w:rPr/>
        <w:t>Any question the imported FAQs don't cover still falls back to a normal handoff to a human agent, the same as any other unanswerable question (see the AI Assistant Behaviour chapter's When the AI replies vs. hands off to a human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newly imported FAQ answered live by the bot after Playground testing</w:t>
            </w:r>
          </w:p>
          <w:p/>
          <w:p/>
          <w:p/>
        </w:tc>
      </w:tr>
    </w:tbl>
    <w:p>
      <w:pPr/>
    </w:p>
    <w:p>
      <w:pPr>
        <w:pStyle w:val="Heading2"/>
      </w:pPr>
      <w:r>
        <w:rPr/>
        <w:t>Scenario 5: Weekly reporting routine</w:t>
      </w:r>
    </w:p>
    <w:p>
      <w:pPr>
        <w:ind w:left="360"/>
      </w:pPr>
      <w:r>
        <w:t xml:space="preserve">1.  </w:t>
      </w:r>
      <w:r>
        <w:rPr/>
        <w:t xml:space="preserve">Every Friday afternoon, Proton's operations lead opens </w:t>
      </w:r>
      <w:r>
        <w:rPr>
          <w:b/>
        </w:rPr>
        <w:t>Reports → Weekly Report</w:t>
      </w:r>
      <w:r>
        <w:rPr/>
        <w:t xml:space="preserve"> and sets the week picker to the period just finishing (see the Reports chapter's Weekly Report section).</w:t>
      </w:r>
    </w:p>
    <w:p>
      <w:pPr>
        <w:ind w:left="360"/>
      </w:pPr>
      <w:r>
        <w:t xml:space="preserve">2.  </w:t>
      </w:r>
      <w:r>
        <w:rPr/>
        <w:t xml:space="preserve">They read </w:t>
      </w:r>
      <w:r>
        <w:rPr>
          <w:b/>
        </w:rPr>
        <w:t>Case Volume</w:t>
      </w:r>
      <w:r>
        <w:rPr/>
        <w:t xml:space="preserve"> for the week's total and its channel/division breakdown, then </w:t>
      </w:r>
      <w:r>
        <w:rPr>
          <w:b/>
        </w:rPr>
        <w:t>Case Status Trend</w:t>
      </w:r>
      <w:r>
        <w:rPr/>
        <w:t xml:space="preserve"> for how cases split across statuses during the window.</w:t>
      </w:r>
    </w:p>
    <w:p>
      <w:pPr>
        <w:ind w:left="360"/>
      </w:pPr>
      <w:r>
        <w:t xml:space="preserve">3.  </w:t>
      </w:r>
      <w:r>
        <w:rPr/>
        <w:t xml:space="preserve">They scroll through </w:t>
      </w:r>
      <w:r>
        <w:rPr>
          <w:b/>
        </w:rPr>
        <w:t>Inquiry / Complaint / Feedback Detail — Departments &amp; PIC</w:t>
      </w:r>
      <w:r>
        <w:rPr/>
        <w:t xml:space="preserve">, </w:t>
      </w:r>
      <w:r>
        <w:rPr>
          <w:b/>
        </w:rPr>
        <w:t>Call Centre &amp; SLA Performance</w:t>
      </w:r>
      <w:r>
        <w:rPr/>
        <w:t xml:space="preserve">, and </w:t>
      </w:r>
      <w:r>
        <w:rPr>
          <w:b/>
        </w:rPr>
        <w:t>Work-in-Progress / Case Aging</w:t>
      </w:r>
      <w:r>
        <w:rPr/>
        <w:t xml:space="preserve"> to note anything that needs follow-up before the client call.</w:t>
      </w:r>
    </w:p>
    <w:p>
      <w:pPr>
        <w:ind w:left="360"/>
      </w:pPr>
      <w:r>
        <w:t xml:space="preserve">4.  </w:t>
      </w:r>
      <w:r>
        <w:rPr/>
        <w:t xml:space="preserve">They check </w:t>
      </w:r>
      <w:r>
        <w:rPr>
          <w:b/>
        </w:rPr>
        <w:t>Dealer Escalation Turnaround</w:t>
      </w:r>
      <w:r>
        <w:rPr/>
        <w:t xml:space="preserve"> for any dealer whose average turnaround has crept up, ready to raise it on the call (see the AI Assistant Behaviour chapter's Escalation labels &amp; the escalation email section for how that clock starts).</w:t>
      </w:r>
    </w:p>
    <w:p>
      <w:pPr>
        <w:ind w:left="360"/>
      </w:pPr>
      <w:r>
        <w:t xml:space="preserve">5.  </w:t>
      </w:r>
      <w:r>
        <w:rPr/>
        <w:t>Figures from the page are copied into the weekly client deck; if the client asks for a deeper cut of the data than the page shows, the operations lead asks their CRM administrator to arrange a bulk export (see the Integration Overview chapter's BI/reporting exports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Using the Weekly Report page for the weekly client meeting</w:t>
            </w:r>
          </w:p>
          <w:p/>
          <w:p/>
          <w:p/>
        </w:tc>
      </w:tr>
    </w:tbl>
    <w:p>
      <w:pPr/>
    </w:p>
    <w:p>
      <w:pPr>
        <w:pStyle w:val="Heading2"/>
      </w:pPr>
      <w:r>
        <w:rPr/>
        <w:t>Scenario 6: New agent onboarding</w:t>
      </w:r>
    </w:p>
    <w:p>
      <w:pPr>
        <w:ind w:left="360"/>
      </w:pPr>
      <w:r>
        <w:t xml:space="preserve">1.  </w:t>
      </w:r>
      <w:r>
        <w:rPr/>
        <w:t>Proton hires a new customer-service agent, Dian, to cover the After-Sales WhatsApp and email inboxes.</w:t>
      </w:r>
    </w:p>
    <w:p>
      <w:pPr>
        <w:ind w:left="360"/>
      </w:pPr>
      <w:r>
        <w:t xml:space="preserve">2.  </w:t>
      </w:r>
      <w:r>
        <w:rPr/>
        <w:t xml:space="preserve">An administrator opens </w:t>
      </w:r>
      <w:r>
        <w:rPr>
          <w:b/>
        </w:rPr>
        <w:t>Settings → Agents</w:t>
      </w:r>
      <w:r>
        <w:rPr/>
        <w:t xml:space="preserve">, adds Dian with the </w:t>
      </w:r>
      <w:r>
        <w:rPr>
          <w:b/>
        </w:rPr>
        <w:t>Agent</w:t>
      </w:r>
      <w:r>
        <w:rPr/>
        <w:t xml:space="preserve"> role, and an invitation is sent to her email address (see the Administration chapter's Agents section).</w:t>
      </w:r>
    </w:p>
    <w:p>
      <w:pPr>
        <w:ind w:left="360"/>
      </w:pPr>
      <w:r>
        <w:t xml:space="preserve">3.  </w:t>
      </w:r>
      <w:r>
        <w:rPr/>
        <w:t xml:space="preserve">The administrator assigns her to the </w:t>
      </w:r>
      <w:r>
        <w:rPr>
          <w:b/>
        </w:rPr>
        <w:t>After-Sales</w:t>
      </w:r>
      <w:r>
        <w:rPr/>
        <w:t xml:space="preserve"> team under </w:t>
      </w:r>
      <w:r>
        <w:rPr>
          <w:b/>
        </w:rPr>
        <w:t>Settings → Teams</w:t>
      </w:r>
      <w:r>
        <w:rPr/>
        <w:t>, so conversations can be routed to the team as a whole rather than to her individually at first (see the Administration chapter's Teams section).</w:t>
      </w:r>
    </w:p>
    <w:p>
      <w:pPr>
        <w:ind w:left="360"/>
      </w:pPr>
      <w:r>
        <w:t xml:space="preserve">4.  </w:t>
      </w:r>
      <w:r>
        <w:rPr/>
        <w:t xml:space="preserve">The administrator makes sure she has access to the relevant WhatsApp and email inboxes under </w:t>
      </w:r>
      <w:r>
        <w:rPr>
          <w:b/>
        </w:rPr>
        <w:t>Settings → Inboxes</w:t>
      </w:r>
      <w:r>
        <w:rPr/>
        <w:t xml:space="preserve"> (see the Administration chapter's Inboxes section).</w:t>
      </w:r>
    </w:p>
    <w:p>
      <w:pPr>
        <w:ind w:left="360"/>
      </w:pPr>
      <w:r>
        <w:t xml:space="preserve">5.  </w:t>
      </w:r>
      <w:r>
        <w:rPr/>
        <w:t>Dian signs in for the first time using the credentials from her invitation, lands on the Conversations view, and — since her role is Agent — sees Conversations, Contacts, and Knowledge, but none of the administrator-only pages (see the Introduction chapter's Logging in and Roles: agent vs administrator sections).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Onboarding a new agent with a role, team, and inbox assignment</w:t>
            </w:r>
          </w:p>
          <w:p/>
          <w:p/>
          <w:p/>
        </w:tc>
      </w:tr>
    </w:tbl>
    <w:p>
      <w:pPr/>
    </w:p>
    <w:p>
      <w:pPr>
        <w:pStyle w:val="Heading2"/>
      </w:pPr>
      <w:r>
        <w:rPr/>
        <w:t>Scenario 7: A customer replies to their own acknowledgement email</w:t>
      </w:r>
    </w:p>
    <w:p>
      <w:pPr>
        <w:ind w:left="360"/>
      </w:pPr>
      <w:r>
        <w:t xml:space="preserve">1.  </w:t>
      </w:r>
      <w:r>
        <w:rPr/>
        <w:t xml:space="preserve">A customer emails in about a delayed part; the agent escalates it with a department label, a dealer label, and </w:t>
      </w:r>
      <w:r>
        <w:rPr>
          <w:b/>
        </w:rPr>
        <w:t>escalate</w:t>
      </w:r>
      <w:r>
        <w:rPr/>
        <w:t>, and the customer receives the short acknowledgement email (see Scenario 2, above).</w:t>
      </w:r>
    </w:p>
    <w:p>
      <w:pPr>
        <w:ind w:left="360"/>
      </w:pPr>
      <w:r>
        <w:t xml:space="preserve">2.  </w:t>
      </w:r>
      <w:r>
        <w:rPr/>
        <w:t xml:space="preserve">Two days later, still waiting, the customer hits </w:t>
      </w:r>
      <w:r>
        <w:rPr>
          <w:b/>
        </w:rPr>
        <w:t>Reply</w:t>
      </w:r>
      <w:r>
        <w:rPr/>
        <w:t xml:space="preserve"> on that same acknowledgement email and asks for an update, without changing the subject line.</w:t>
      </w:r>
    </w:p>
    <w:p>
      <w:pPr>
        <w:ind w:left="360"/>
      </w:pPr>
      <w:r>
        <w:t xml:space="preserve">3.  </w:t>
      </w:r>
      <w:r>
        <w:rPr/>
        <w:t>Chatwoot has no way to thread that reply onto the original case on its own, so it briefly appears as a brand-new conversation on the Email inbox — the agent doesn't need to do anything with this one; the CRM resolves it automatically in the background.</w:t>
      </w:r>
    </w:p>
    <w:p>
      <w:pPr>
        <w:ind w:left="360"/>
      </w:pPr>
      <w:r>
        <w:t xml:space="preserve">4.  </w:t>
      </w:r>
      <w:r>
        <w:rPr>
          <w:b/>
        </w:rPr>
        <w:t>Correction from the previous edition:</w:t>
      </w:r>
      <w:r>
        <w:rPr/>
        <w:t xml:space="preserve"> on the </w:t>
      </w:r>
      <w:r>
        <w:rPr>
          <w:b/>
        </w:rPr>
        <w:t>original</w:t>
      </w:r>
      <w:r>
        <w:rPr/>
        <w:t xml:space="preserve"> conversation, the customer's message does </w:t>
      </w:r>
      <w:r>
        <w:rPr>
          <w:b/>
        </w:rPr>
        <w:t>not</w:t>
      </w:r>
      <w:r>
        <w:rPr/>
        <w:t xml:space="preserve"> appear as a normal incoming message. Chatwoot only accepts a synthetic incoming message on an Api-channel inbox, and this always runs on the Email channel, so that attempt is always rejected. What the agent actually sees is a private note prefixed </w:t>
      </w:r>
      <w:r>
        <w:rPr>
          <w:rFonts w:ascii="Courier New" w:hAnsi="Courier New"/>
        </w:rPr>
        <w:t>Customer's own reply (from &lt;email&gt;, could not be posted inline -- see conversation &lt;id&gt;):</w:t>
      </w:r>
      <w:r>
        <w:rPr/>
        <w:t>, followed by the customer's own words — and the conversation still reopens by itself, exactly as before (see the Conversations chapter's Escalation replies section).</w:t>
      </w:r>
    </w:p>
    <w:p>
      <w:pPr>
        <w:ind w:left="360"/>
      </w:pPr>
      <w:r>
        <w:t xml:space="preserve">5.  </w:t>
      </w:r>
      <w:r>
        <w:rPr>
          <w:b/>
        </w:rPr>
        <w:t>What to actually do:</w:t>
      </w:r>
      <w:r>
        <w:rPr/>
        <w:t xml:space="preserve"> treat that private note as the customer's message — it is, verbatim, just delivered as a note rather than an inline bubble — and reply publicly to it the same way as any other reopened case. Don't wait for it to turn into an ordinary message; it won't. Nothing about the escalation itself (the ack, the PIC email, the dealer forward) fires again just because the customer replied.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customer's reply to their acknowledgement email, linked back as a private note, not an inline message</w:t>
            </w:r>
          </w:p>
          <w:p/>
          <w:p/>
          <w:p/>
        </w:tc>
      </w:tr>
    </w:tbl>
    <w:p>
      <w:pPr/>
    </w:p>
    <w:p>
      <w:pPr>
        <w:pStyle w:val="Heading2"/>
      </w:pPr>
      <w:r>
        <w:rPr/>
        <w:t>Scenario 8: Maintaining a dealer group</w:t>
      </w:r>
    </w:p>
    <w:p>
      <w:pPr>
        <w:ind w:left="360"/>
      </w:pPr>
      <w:r>
        <w:t xml:space="preserve">1.  </w:t>
      </w:r>
      <w:r>
        <w:rPr/>
        <w:t>Dealer Kelapa Gading adds a second service advisor, Pak Rudi, who should also see escalated cases forwarded to that dealer, alongside the existing contact.</w:t>
      </w:r>
    </w:p>
    <w:p>
      <w:pPr>
        <w:ind w:left="360"/>
      </w:pPr>
      <w:r>
        <w:t xml:space="preserve">2.  </w:t>
      </w:r>
      <w:r>
        <w:rPr/>
        <w:t xml:space="preserve">An administrator with the escalation-routing permission opens </w:t>
      </w:r>
      <w:r>
        <w:rPr>
          <w:b/>
        </w:rPr>
        <w:t>Escalation Routing</w:t>
      </w:r>
      <w:r>
        <w:rPr/>
        <w:t xml:space="preserve"> and finds the </w:t>
      </w:r>
      <w:r>
        <w:rPr>
          <w:b/>
        </w:rPr>
        <w:t>Dealer groups</w:t>
      </w:r>
      <w:r>
        <w:rPr/>
        <w:t xml:space="preserve"> section (see the Administration chapter's Escalation Routing section).</w:t>
      </w:r>
    </w:p>
    <w:p>
      <w:pPr>
        <w:ind w:left="360"/>
      </w:pPr>
      <w:r>
        <w:t xml:space="preserve">3.  </w:t>
      </w:r>
      <w:r>
        <w:rPr/>
        <w:t xml:space="preserve">They click </w:t>
      </w:r>
      <w:r>
        <w:rPr>
          <w:b/>
        </w:rPr>
        <w:t>Edit</w:t>
      </w:r>
      <w:r>
        <w:rPr/>
        <w:t xml:space="preserve"> on the Kelapa Gading dealer group's row, add Pak Rudi's email address to the comma-separated </w:t>
      </w:r>
      <w:r>
        <w:rPr>
          <w:b/>
        </w:rPr>
        <w:t>Members</w:t>
      </w:r>
      <w:r>
        <w:rPr/>
        <w:t xml:space="preserve"> field alongside the existing address, and click </w:t>
      </w:r>
      <w:r>
        <w:rPr>
          <w:b/>
        </w:rPr>
        <w:t>Save</w:t>
      </w:r>
      <w:r>
        <w:rPr/>
        <w:t>.</w:t>
      </w:r>
    </w:p>
    <w:p>
      <w:pPr>
        <w:ind w:left="360"/>
      </w:pPr>
      <w:r>
        <w:t xml:space="preserve">4.  </w:t>
      </w:r>
      <w:r>
        <w:rPr/>
        <w:t>From that point on, every escalation forwarded to Kelapa Gading — including one already mid-conversation — goes to both addresses, with no redeploy or waiting period.</w:t>
      </w:r>
    </w:p>
    <w:p>
      <w:pPr>
        <w:ind w:left="360"/>
      </w:pPr>
      <w:r>
        <w:t xml:space="preserve">5.  </w:t>
      </w:r>
      <w:r>
        <w:rPr/>
        <w:t xml:space="preserve">Months later, the original contact leaves the dealership. The same administrator edits the group again, removes that address from </w:t>
      </w:r>
      <w:r>
        <w:rPr>
          <w:b/>
        </w:rPr>
        <w:t>Members</w:t>
      </w:r>
      <w:r>
        <w:rPr/>
        <w:t>, and saves — future escalations stop reaching the old address immediately.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a dealer group's member list under Escalation Routing</w:t>
            </w:r>
          </w:p>
          <w:p/>
          <w:p/>
          <w:p/>
        </w:tc>
      </w:tr>
    </w:tbl>
    <w:p>
      <w:pPr/>
    </w:p>
    <w:p>
      <w:pPr>
        <w:pStyle w:val="Heading2"/>
      </w:pPr>
      <w:r>
        <w:rPr/>
        <w:t>Scenario 9: An SLA breach reaches the PIC group and the case</w:t>
      </w:r>
    </w:p>
    <w:p>
      <w:pPr>
        <w:ind w:left="360"/>
      </w:pPr>
      <w:r>
        <w:t xml:space="preserve">1.  </w:t>
      </w:r>
      <w:r>
        <w:rPr/>
        <w:t>An email case sits open overnight with no first agent reply, past the Email inbox's configured Response window (see the Administration chapter's SLA Policies section).</w:t>
      </w:r>
    </w:p>
    <w:p>
      <w:pPr>
        <w:ind w:left="360"/>
      </w:pPr>
      <w:r>
        <w:t xml:space="preserve">2.  </w:t>
      </w:r>
      <w:r>
        <w:rPr/>
        <w:t xml:space="preserve">Once the next SLA scan runs, the CRM posts a private note on the conversation starting </w:t>
      </w:r>
      <w:r>
        <w:rPr>
          <w:rFonts w:ascii="Courier New" w:hAnsi="Courier New"/>
        </w:rPr>
        <w:t>⚠️ SLA breach</w:t>
      </w:r>
      <w:r>
        <w:rPr/>
        <w:t>, naming which target was missed (see the Conversations chapter's SLA breach alerts section).</w:t>
      </w:r>
    </w:p>
    <w:p>
      <w:pPr>
        <w:ind w:left="360"/>
      </w:pPr>
      <w:r>
        <w:t xml:space="preserve">3.  </w:t>
      </w:r>
      <w:r>
        <w:rPr/>
        <w:t>At the same moment, the department's PIC group (resolved from the conversation's own department label) receives an email with the breach details and a link back to the case.</w:t>
      </w:r>
    </w:p>
    <w:p>
      <w:pPr>
        <w:ind w:left="360"/>
      </w:pPr>
      <w:r>
        <w:t xml:space="preserve">4.  </w:t>
      </w:r>
      <w:r>
        <w:rPr/>
        <w:t>The next morning, the on-duty agent opens Conversations, spots the breach note on a case in their queue, and replies immediately — already aware the PIC group has been notified too, so a follow-up from that side may already be in motion.</w:t>
      </w:r>
    </w:p>
    <w:p>
      <w:pPr>
        <w:ind w:left="360"/>
      </w:pPr>
      <w:r>
        <w:t xml:space="preserve">5.  </w:t>
      </w:r>
      <w:r>
        <w:rPr/>
        <w:t>A supervisor checks later in the day and confirms no second alert fired for the same breach — the CRM only alerts once per breach per case.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SLA breach private note and the matching PIC-group email</w:t>
            </w:r>
          </w:p>
          <w:p/>
          <w:p/>
          <w:p/>
        </w:tc>
      </w:tr>
    </w:tbl>
    <w:p>
      <w:pPr/>
    </w:p>
    <w:p>
      <w:pPr>
        <w:pStyle w:val="Heading2"/>
      </w:pPr>
      <w:r>
        <w:rPr/>
        <w:t>Scenario 10: Adjusting SLA thresholds ahead of a launch event</w:t>
      </w:r>
    </w:p>
    <w:p>
      <w:pPr>
        <w:ind w:left="360"/>
      </w:pPr>
      <w:r>
        <w:t xml:space="preserve">1.  </w:t>
      </w:r>
      <w:r>
        <w:rPr/>
        <w:t>Ahead of an e.MAS 7 launch event, Proton expects a spike in email inquiries and wants a tighter response target on the Email inbox for the week, plus more advance warning before anything breaches.</w:t>
      </w:r>
    </w:p>
    <w:p>
      <w:pPr>
        <w:ind w:left="360"/>
      </w:pPr>
      <w:r>
        <w:t xml:space="preserve">2.  </w:t>
      </w:r>
      <w:r>
        <w:rPr/>
        <w:t xml:space="preserve">An administrator with the SLA-management permission opens </w:t>
      </w:r>
      <w:r>
        <w:rPr>
          <w:b/>
        </w:rPr>
        <w:t>SLA Policies</w:t>
      </w:r>
      <w:r>
        <w:rPr/>
        <w:t xml:space="preserve">, sets </w:t>
      </w:r>
      <w:r>
        <w:rPr>
          <w:b/>
        </w:rPr>
        <w:t>Scope</w:t>
      </w:r>
      <w:r>
        <w:rPr/>
        <w:t xml:space="preserve"> to the Email inbox, and lowers the </w:t>
      </w:r>
      <w:r>
        <w:rPr>
          <w:b/>
        </w:rPr>
        <w:t>Response window (hours)</w:t>
      </w:r>
      <w:r>
        <w:rPr/>
        <w:t xml:space="preserve"> from 1 to 0.5 (see the Administration chapter's SLA Policies section).</w:t>
      </w:r>
    </w:p>
    <w:p>
      <w:pPr>
        <w:ind w:left="360"/>
      </w:pPr>
      <w:r>
        <w:t xml:space="preserve">3.  </w:t>
      </w:r>
      <w:r>
        <w:rPr/>
        <w:t xml:space="preserve">They also set </w:t>
      </w:r>
      <w:r>
        <w:rPr>
          <w:b/>
        </w:rPr>
        <w:t>Warn before breach (minutes)</w:t>
      </w:r>
      <w:r>
        <w:rPr/>
        <w:t xml:space="preserve"> to 30, so the team gets an early nudge with half an hour of runway rather than finding out only once a case has already breached.</w:t>
      </w:r>
    </w:p>
    <w:p>
      <w:pPr>
        <w:ind w:left="360"/>
      </w:pPr>
      <w:r>
        <w:t xml:space="preserve">4.  </w:t>
      </w:r>
      <w:r>
        <w:rPr/>
        <w:t xml:space="preserve">They leave </w:t>
      </w:r>
      <w:r>
        <w:rPr>
          <w:b/>
        </w:rPr>
        <w:t>Tier-2 re-alert after (hours)</w:t>
      </w:r>
      <w:r>
        <w:rPr/>
        <w:t xml:space="preserve"> blank, since the deployed default re-alert timing is fine for this event.</w:t>
      </w:r>
    </w:p>
    <w:p>
      <w:pPr>
        <w:ind w:left="360"/>
      </w:pPr>
      <w:r>
        <w:t xml:space="preserve">5.  </w:t>
      </w:r>
      <w:r>
        <w:rPr/>
        <w:t xml:space="preserve">They click </w:t>
      </w:r>
      <w:r>
        <w:rPr>
          <w:b/>
        </w:rPr>
        <w:t>Save</w:t>
      </w:r>
      <w:r>
        <w:rPr/>
        <w:t xml:space="preserve"> — the tighter thresholds apply to Email-inbox cases from that moment on. The following week, once the event traffic has settled, the administrator returns to the same page and clears the Response window and warning fields back to blank, restoring the tenant default.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Tightening the Email inbox's SLA response window and warning threshold</w:t>
            </w:r>
          </w:p>
          <w:p/>
          <w:p/>
          <w:p/>
        </w:tc>
      </w:tr>
    </w:tbl>
    <w:p>
      <w:pPr/>
    </w:p>
    <w:p>
      <w:pPr>
        <w:pStyle w:val="Heading2"/>
      </w:pPr>
      <w:r>
        <w:rPr/>
        <w:t>Scenario 11: Editing a customer-facing email template</w:t>
      </w:r>
    </w:p>
    <w:p>
      <w:pPr>
        <w:ind w:left="360"/>
      </w:pPr>
      <w:r>
        <w:t xml:space="preserve">1.  </w:t>
      </w:r>
      <w:r>
        <w:rPr/>
        <w:t>Proton's brand team wants the escalation acknowledgement email to sound warmer than the built-in default wording.</w:t>
      </w:r>
    </w:p>
    <w:p>
      <w:pPr>
        <w:ind w:left="360"/>
      </w:pPr>
      <w:r>
        <w:t xml:space="preserve">2.  </w:t>
      </w:r>
      <w:r>
        <w:rPr/>
        <w:t xml:space="preserve">An administrator opens </w:t>
      </w:r>
      <w:r>
        <w:rPr>
          <w:b/>
        </w:rPr>
        <w:t>Knowledge → Settings</w:t>
      </w:r>
      <w:r>
        <w:rPr/>
        <w:t xml:space="preserve">, scrolls to </w:t>
      </w:r>
      <w:r>
        <w:rPr>
          <w:b/>
        </w:rPr>
        <w:t>Tenant settings</w:t>
      </w:r>
      <w:r>
        <w:rPr/>
        <w:t xml:space="preserve">, and finds the </w:t>
      </w:r>
      <w:r>
        <w:rPr>
          <w:b/>
        </w:rPr>
        <w:t>Escalation acknowledgement template</w:t>
      </w:r>
      <w:r>
        <w:rPr/>
        <w:t xml:space="preserve"> field (see the Knowledge chapter's Settings section).</w:t>
      </w:r>
    </w:p>
    <w:p>
      <w:pPr>
        <w:ind w:left="360"/>
      </w:pPr>
      <w:r>
        <w:t xml:space="preserve">3.  </w:t>
      </w:r>
      <w:r>
        <w:rPr/>
        <w:t xml:space="preserve">They rewrite the wording, leave every other field on the panel untouched, and click </w:t>
      </w:r>
      <w:r>
        <w:rPr>
          <w:b/>
        </w:rPr>
        <w:t>Save settings</w:t>
      </w:r>
      <w:r>
        <w:rPr/>
        <w:t>.</w:t>
      </w:r>
    </w:p>
    <w:p>
      <w:pPr>
        <w:ind w:left="360"/>
      </w:pPr>
      <w:r>
        <w:t xml:space="preserve">4.  </w:t>
      </w:r>
      <w:r>
        <w:rPr/>
        <w:t>The next time an agent escalates an Email case, the customer receives the new wording instead of the platform default — nothing else about the escalation flow changes.</w:t>
      </w:r>
    </w:p>
    <w:p>
      <w:pPr>
        <w:ind w:left="360"/>
      </w:pPr>
      <w:r>
        <w:t xml:space="preserve">5.  </w:t>
      </w:r>
      <w:r>
        <w:rPr/>
        <w:t xml:space="preserve">The administrator also looks at the </w:t>
      </w:r>
      <w:r>
        <w:rPr>
          <w:b/>
        </w:rPr>
        <w:t>Inbound auto-acknowledgement template</w:t>
      </w:r>
      <w:r>
        <w:rPr/>
        <w:t xml:space="preserve"> field just above it and edits that wording too, for consistency — but is careful to check with their CRM contact first, since on this tenant the inbound auto-acknowledgement is currently switched off. Editing the template alone doesn't turn the feature on; nothing will actually send until an administrator enables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the escalation acknowledgement email wording under Knowledge Settings</w:t>
            </w:r>
          </w:p>
          <w:p/>
          <w:p/>
          <w:p/>
        </w:tc>
      </w:tr>
    </w:tbl>
    <w:p>
      <w:pPr/>
    </w:p>
    <w:p>
      <w:pPr>
        <w:pStyle w:val="Heading2"/>
      </w:pPr>
      <w:r>
        <w:rPr/>
        <w:t>Scenario 12: A WhatsApp case looks escalated, but nothing was sent</w:t>
      </w:r>
    </w:p>
    <w:p>
      <w:pPr>
        <w:ind w:left="360"/>
      </w:pPr>
      <w:r>
        <w:t xml:space="preserve">1.  </w:t>
      </w:r>
      <w:r>
        <w:rPr/>
        <w:t xml:space="preserve">A customer messages about a repeated delivery delay, and the agent handling it decides the case needs the dealer's attention. Following the same steps as an Email escalation (see Scenario 2, above), the agent adds a </w:t>
      </w:r>
      <w:r>
        <w:rPr>
          <w:rFonts w:ascii="Courier New" w:hAnsi="Courier New"/>
        </w:rPr>
        <w:t>dealer_&lt;slug&gt;</w:t>
      </w:r>
      <w:r>
        <w:rPr/>
        <w:t xml:space="preserve"> label, then </w:t>
      </w:r>
      <w:r>
        <w:rPr>
          <w:b/>
        </w:rPr>
        <w:t>escalate</w:t>
      </w:r>
      <w:r>
        <w:rPr/>
        <w:t>, to the WhatsApp conversation.</w:t>
      </w:r>
    </w:p>
    <w:p>
      <w:pPr>
        <w:ind w:left="360"/>
      </w:pPr>
      <w:r>
        <w:t xml:space="preserve">2.  </w:t>
      </w:r>
      <w:r>
        <w:rPr/>
        <w:t xml:space="preserve">Nothing happens. </w:t>
      </w:r>
      <w:r>
        <w:rPr>
          <w:b/>
        </w:rPr>
        <w:t>Adding the `escalate` label to a WhatsApp conversation by hand does not send an email or a WhatsApp alert to anyone</w:t>
      </w:r>
      <w:r>
        <w:rPr/>
        <w:t xml:space="preserve"> — the automatic escalation flow only fires on an Email-channel conversation (see the Integration Overview chapter's Email section); WhatsApp conversations don't qualify, no matter what labels are on them.</w:t>
      </w:r>
    </w:p>
    <w:p>
      <w:pPr>
        <w:ind w:left="360"/>
      </w:pPr>
      <w:r>
        <w:t xml:space="preserve">3.  </w:t>
      </w:r>
      <w:r>
        <w:rPr/>
        <w:t xml:space="preserve">The </w:t>
      </w:r>
      <w:r>
        <w:rPr>
          <w:rFonts w:ascii="Courier New" w:hAnsi="Courier New"/>
        </w:rPr>
        <w:t>dealer_&lt;slug&gt;</w:t>
      </w:r>
      <w:r>
        <w:rPr/>
        <w:t xml:space="preserve"> label does still do one thing: it stamps the conversation for that dealer's turnaround reporting, the same as it would on any channel. That part works — it's a reporting timestamp, not a notification, and it's easy to mistake one for the other.</w:t>
      </w:r>
    </w:p>
    <w:p>
      <w:pPr>
        <w:ind w:left="360"/>
      </w:pPr>
      <w:r>
        <w:t xml:space="preserve">4.  </w:t>
      </w:r>
      <w:r>
        <w:rPr/>
        <w:t>The only way a PIC gets notified automatically on WhatsApp is if the AI assistant itself judges the customer's message to be a genuine complaint — its own decision, not something an agent can trigger by adding a label (see the AI Assistant Behaviour chapter).</w:t>
      </w:r>
    </w:p>
    <w:p>
      <w:pPr>
        <w:ind w:left="360"/>
      </w:pPr>
      <w:r>
        <w:t xml:space="preserve">5.  </w:t>
      </w:r>
      <w:r>
        <w:rPr>
          <w:b/>
        </w:rPr>
        <w:t>What the agent actually does:</w:t>
      </w:r>
      <w:r>
        <w:rPr/>
        <w:t xml:space="preserve"> call or email the dealer directly, outside the CRM, and tell the customer only that the right team is being looped in — not that "I've escalated this," since the label alone didn't do anything on this channel.</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Adding dealer and escalate labels to a WhatsApp conversation, with no email sent as a result</w:t>
            </w:r>
          </w:p>
          <w:p/>
          <w:p/>
          <w:p/>
        </w:tc>
      </w:tr>
    </w:tbl>
    <w:p>
      <w:pPr/>
    </w:p>
    <w:p>
      <w:pPr>
        <w:pStyle w:val="Heading2"/>
      </w:pPr>
      <w:r>
        <w:rPr/>
        <w:t>Scenario 13: The same limitation on a web chat case</w:t>
      </w:r>
    </w:p>
    <w:p>
      <w:pPr>
        <w:ind w:left="360"/>
      </w:pPr>
      <w:r>
        <w:t xml:space="preserve">1.  </w:t>
      </w:r>
      <w:r>
        <w:rPr/>
        <w:t xml:space="preserve">A website visitor asks about a warranty issue that turns out to need the dealer's attention. The agent applies a </w:t>
      </w:r>
      <w:r>
        <w:rPr>
          <w:rFonts w:ascii="Courier New" w:hAnsi="Courier New"/>
        </w:rPr>
        <w:t>dealer_&lt;slug&gt;</w:t>
      </w:r>
      <w:r>
        <w:rPr/>
        <w:t xml:space="preserve"> label, then </w:t>
      </w:r>
      <w:r>
        <w:rPr>
          <w:b/>
        </w:rPr>
        <w:t>escalate</w:t>
      </w:r>
      <w:r>
        <w:rPr/>
        <w:t>, to the Web Chatbot conversation — exactly the same steps as Scenario 12, above.</w:t>
      </w:r>
    </w:p>
    <w:p>
      <w:pPr>
        <w:ind w:left="360"/>
      </w:pPr>
      <w:r>
        <w:t xml:space="preserve">2.  </w:t>
      </w:r>
      <w:r>
        <w:rPr/>
        <w:t xml:space="preserve">The result is identical: no email fires, because the conversation is on the Web Chatbot inbox, not the Email inbox. The dealer turnaround stamp still applies from the </w:t>
      </w:r>
      <w:r>
        <w:rPr>
          <w:rFonts w:ascii="Courier New" w:hAnsi="Courier New"/>
        </w:rPr>
        <w:t>dealer_&lt;slug&gt;</w:t>
      </w:r>
      <w:r>
        <w:rPr/>
        <w:t xml:space="preserve"> label; the notification still doesn't happen.</w:t>
      </w:r>
    </w:p>
    <w:p>
      <w:pPr>
        <w:ind w:left="360"/>
      </w:pPr>
      <w:r>
        <w:t xml:space="preserve">3.  </w:t>
      </w:r>
      <w:r>
        <w:rPr/>
        <w:t>Since the visitor may not have given a phone number or email through the widget, the agent may have no address to escalate to inside the CRM even if the flow did fire here — reinforcing why this has to be handled outside the CRM today, the same as WhatsApp.</w:t>
      </w:r>
    </w:p>
    <w:p>
      <w:pPr>
        <w:ind w:left="360"/>
      </w:pPr>
      <w:r>
        <w:t xml:space="preserve">4.  </w:t>
      </w:r>
      <w:r>
        <w:rPr/>
        <w:t>The agent contacts the dealer directly and tells the visitor only that the right team has been looped in, the same wording as Scenario 12.</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same escalate-label limitation on a Web Chatbot conversation</w:t>
            </w:r>
          </w:p>
          <w:p/>
          <w:p/>
          <w:p/>
        </w:tc>
      </w:tr>
    </w:tbl>
    <w:p>
      <w:pPr/>
    </w:p>
    <w:p>
      <w:pPr>
        <w:pStyle w:val="Heading2"/>
      </w:pPr>
      <w:r>
        <w:rPr/>
        <w:t>Scenario 14: An after-hours breakdown call, and an unanswered transfer</w:t>
      </w:r>
    </w:p>
    <w:p>
      <w:pPr>
        <w:ind w:left="360"/>
      </w:pPr>
      <w:r>
        <w:t xml:space="preserve">1.  </w:t>
      </w:r>
      <w:r>
        <w:rPr/>
        <w:t>A customer calls late one evening reporting a breakdown and asks the assistant to connect them to a person right away.</w:t>
      </w:r>
    </w:p>
    <w:p>
      <w:pPr>
        <w:ind w:left="360"/>
      </w:pPr>
      <w:r>
        <w:t xml:space="preserve">2.  </w:t>
      </w:r>
      <w:r>
        <w:rPr/>
        <w:t>Because every transfer attempt — roadside or otherwise — is gated by the support inbox's normal business hours with no exception, the transfer isn't attempted at all; the call continues with the assistant, which tells the caller a specialist will follow up (see the AI Assistant Behaviour chapter's Phone handoff behaviour section). This is a real correction from the 08-04 guide, which described roadside calls as bypassing business hours — that bypass was never built.</w:t>
      </w:r>
    </w:p>
    <w:p>
      <w:pPr>
        <w:ind w:left="360"/>
      </w:pPr>
      <w:r>
        <w:t xml:space="preserve">3.  </w:t>
      </w:r>
      <w:r>
        <w:rPr/>
        <w:t>The next morning, an agent opens the resulting conversation, reads the transcript, and logs the incident in the RSA Incident Log chapter with the vehicle number and cause, then calls the customer back directly — not assuming any overnight transfer or callback already happened.</w:t>
      </w:r>
    </w:p>
    <w:p>
      <w:pPr>
        <w:ind w:left="360"/>
      </w:pPr>
      <w:r>
        <w:t xml:space="preserve">4.  </w:t>
      </w:r>
      <w:r>
        <w:rPr/>
        <w:t>Later that week, a different caller reaches an agent transfer during business hours, but nobody picks up at the other end. The caller hears a short apology and the call ends without returning to the assistant; the conversation is tagged so agents can find it. The agent on duty sees the tag, calls the customer back personally, since the apology's promised callback doesn't send itself.</w:t>
      </w:r>
    </w:p>
    <w:p>
      <w:pPr>
        <w:ind w:left="360"/>
      </w:pPr>
      <w:r>
        <w:t xml:space="preserve">5.  </w:t>
      </w:r>
      <w:r>
        <w:rPr/>
        <w:t xml:space="preserve">Neither of these cases can be escalated to a dealer with just the </w:t>
      </w:r>
      <w:r>
        <w:rPr>
          <w:rFonts w:ascii="Courier New" w:hAnsi="Courier New"/>
        </w:rPr>
        <w:t>escalate</w:t>
      </w:r>
      <w:r>
        <w:rPr/>
        <w:t xml:space="preserve"> label either — a phone conversation isn't on the Email inbox, the same limitation as Scenarios 12 and 13.</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tagged unanswered-transfer conversation, and an after-hours breakdown call logged manually</w:t>
            </w:r>
          </w:p>
          <w:p/>
          <w:p/>
          <w:p/>
        </w:tc>
      </w:tr>
    </w:tbl>
    <w:p>
      <w:pPr/>
    </w:p>
    <w:p>
      <w:pPr>
        <w:pStyle w:val="Heading2"/>
      </w:pPr>
      <w:r>
        <w:rPr/>
        <w:t>Scenario 15: Categorising a case through all five taxonomy dropdowns</w:t>
      </w:r>
    </w:p>
    <w:p>
      <w:pPr>
        <w:ind w:left="360"/>
      </w:pPr>
      <w:r>
        <w:t xml:space="preserve">1.  </w:t>
      </w:r>
      <w:r>
        <w:rPr/>
        <w:t>A customer emails complaining that their new e.MAS 5's delivery has no estimated date. The agent opens the conversation's custom attributes panel (see the Cases chapter's Case categorisation section).</w:t>
      </w:r>
    </w:p>
    <w:p>
      <w:pPr>
        <w:ind w:left="360"/>
      </w:pPr>
      <w:r>
        <w:t xml:space="preserve">2.  </w:t>
      </w:r>
      <w:r>
        <w:rPr/>
        <w:t xml:space="preserve">They set </w:t>
      </w:r>
      <w:r>
        <w:rPr>
          <w:b/>
        </w:rPr>
        <w:t>Case Type</w:t>
      </w:r>
      <w:r>
        <w:rPr/>
        <w:t xml:space="preserve"> to </w:t>
      </w:r>
      <w:r>
        <w:rPr>
          <w:rFonts w:ascii="Courier New" w:hAnsi="Courier New"/>
        </w:rPr>
        <w:t>Complaint</w:t>
      </w:r>
      <w:r>
        <w:rPr/>
        <w:t xml:space="preserve"> — one of three values, and independent of everything else in the panel.</w:t>
      </w:r>
    </w:p>
    <w:p>
      <w:pPr>
        <w:ind w:left="360"/>
      </w:pPr>
      <w:r>
        <w:t xml:space="preserve">3.  </w:t>
      </w:r>
      <w:r>
        <w:rPr/>
        <w:t xml:space="preserve">They set </w:t>
      </w:r>
      <w:r>
        <w:rPr>
          <w:b/>
        </w:rPr>
        <w:t>Case Category</w:t>
      </w:r>
      <w:r>
        <w:rPr/>
        <w:t xml:space="preserve"> to </w:t>
      </w:r>
      <w:r>
        <w:rPr>
          <w:rFonts w:ascii="Courier New" w:hAnsi="Courier New"/>
        </w:rPr>
        <w:t>Sales</w:t>
      </w:r>
      <w:r>
        <w:rPr/>
        <w:t>, one of eight divisions.</w:t>
      </w:r>
    </w:p>
    <w:p>
      <w:pPr>
        <w:ind w:left="360"/>
      </w:pPr>
      <w:r>
        <w:t xml:space="preserve">4.  </w:t>
      </w:r>
      <w:r>
        <w:rPr>
          <w:b/>
        </w:rPr>
        <w:t>Case Subcategory</w:t>
      </w:r>
      <w:r>
        <w:rPr/>
        <w:t xml:space="preserve"> now only offers Sales' own Level-1 values, each prefixed </w:t>
      </w:r>
      <w:r>
        <w:rPr>
          <w:rFonts w:ascii="Courier New" w:hAnsi="Courier New"/>
        </w:rPr>
        <w:t xml:space="preserve">Sales: </w:t>
      </w:r>
      <w:r>
        <w:rPr/>
        <w:t xml:space="preserve"> — the agent picks </w:t>
      </w:r>
      <w:r>
        <w:rPr>
          <w:rFonts w:ascii="Courier New" w:hAnsi="Courier New"/>
        </w:rPr>
        <w:t>Sales: Delivery</w:t>
      </w:r>
      <w:r>
        <w:rPr/>
        <w:t>.</w:t>
      </w:r>
    </w:p>
    <w:p>
      <w:pPr>
        <w:ind w:left="360"/>
      </w:pPr>
      <w:r>
        <w:t xml:space="preserve">5.  </w:t>
      </w:r>
      <w:r>
        <w:rPr>
          <w:b/>
        </w:rPr>
        <w:t>Case Detail</w:t>
      </w:r>
      <w:r>
        <w:rPr/>
        <w:t xml:space="preserve"> now only offers Delivery's own Level-2 values, each prefixed </w:t>
      </w:r>
      <w:r>
        <w:rPr>
          <w:rFonts w:ascii="Courier New" w:hAnsi="Courier New"/>
        </w:rPr>
        <w:t xml:space="preserve">Sales: Delivery: </w:t>
      </w:r>
      <w:r>
        <w:rPr/>
        <w:t xml:space="preserve"> — the agent picks </w:t>
      </w:r>
      <w:r>
        <w:rPr>
          <w:rFonts w:ascii="Courier New" w:hAnsi="Courier New"/>
        </w:rPr>
        <w:t>Sales: Delivery: No Estimated Time Delivery</w:t>
      </w:r>
      <w:r>
        <w:rPr/>
        <w:t>. Nobody pre-filled this: Case Detail is never set by the AI, only ever picked by hand.</w:t>
      </w:r>
    </w:p>
    <w:p>
      <w:pPr>
        <w:ind w:left="360"/>
      </w:pPr>
      <w:r>
        <w:t xml:space="preserve">6.  </w:t>
      </w:r>
      <w:r>
        <w:rPr/>
        <w:t xml:space="preserve">They set </w:t>
      </w:r>
      <w:r>
        <w:rPr>
          <w:b/>
        </w:rPr>
        <w:t>Vehicle Model</w:t>
      </w:r>
      <w:r>
        <w:rPr/>
        <w:t xml:space="preserve"> to </w:t>
      </w:r>
      <w:r>
        <w:rPr>
          <w:rFonts w:ascii="Courier New" w:hAnsi="Courier New"/>
        </w:rPr>
        <w:t>e.MAS 5</w:t>
      </w:r>
      <w:r>
        <w:rPr/>
        <w:t xml:space="preserve"> — again independent, doesn't touch the other four fields.</w:t>
      </w:r>
    </w:p>
    <w:p>
      <w:pPr>
        <w:ind w:left="360"/>
      </w:pPr>
      <w:r>
        <w:t xml:space="preserve">7.  </w:t>
      </w:r>
      <w:r>
        <w:rPr/>
        <w:t xml:space="preserve">Later, the agent realizes this is actually a Charging complaint, not Sales, and changes </w:t>
      </w:r>
      <w:r>
        <w:rPr>
          <w:b/>
        </w:rPr>
        <w:t>Case Category</w:t>
      </w:r>
      <w:r>
        <w:rPr/>
        <w:t xml:space="preserve"> to </w:t>
      </w:r>
      <w:r>
        <w:rPr>
          <w:rFonts w:ascii="Courier New" w:hAnsi="Courier New"/>
        </w:rPr>
        <w:t>Charging</w:t>
      </w:r>
      <w:r>
        <w:rPr/>
        <w:t xml:space="preserve">. </w:t>
      </w:r>
      <w:r>
        <w:rPr>
          <w:b/>
        </w:rPr>
        <w:t>Case Subcategory</w:t>
      </w:r>
      <w:r>
        <w:rPr/>
        <w:t xml:space="preserve"> and </w:t>
      </w:r>
      <w:r>
        <w:rPr>
          <w:b/>
        </w:rPr>
        <w:t>Case Detail</w:t>
      </w:r>
      <w:r>
        <w:rPr/>
        <w:t xml:space="preserve"> both clear immediately, since </w:t>
      </w:r>
      <w:r>
        <w:rPr>
          <w:rFonts w:ascii="Courier New" w:hAnsi="Courier New"/>
        </w:rPr>
        <w:t>Sales: Delivery</w:t>
      </w:r>
      <w:r>
        <w:rPr/>
        <w:t xml:space="preserve"> and </w:t>
      </w:r>
      <w:r>
        <w:rPr>
          <w:rFonts w:ascii="Courier New" w:hAnsi="Courier New"/>
        </w:rPr>
        <w:t>Sales: Delivery: No Estimated Time Delivery</w:t>
      </w:r>
      <w:r>
        <w:rPr/>
        <w:t xml:space="preserve"> no longer match the new division — the agent reselects both from Charging's narrowed lists. </w:t>
      </w:r>
      <w:r>
        <w:rPr>
          <w:b/>
        </w:rPr>
        <w:t>Case Type</w:t>
      </w:r>
      <w:r>
        <w:rPr/>
        <w:t xml:space="preserve"> and </w:t>
      </w:r>
      <w:r>
        <w:rPr>
          <w:b/>
        </w:rPr>
        <w:t>Vehicle Model</w:t>
      </w:r>
      <w:r>
        <w:rPr/>
        <w:t xml:space="preserve"> are untouched by this change.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All five case-categorisation dropdowns filled in, with Case Subcategory and Case Detail narrowed by the chosen division</w:t>
            </w:r>
          </w:p>
          <w:p/>
          <w:p/>
          <w:p/>
        </w:tc>
      </w:tr>
    </w:tbl>
    <w:p>
      <w:pPr/>
    </w:p>
    <w:p>
      <w:pPr>
        <w:pStyle w:val="Heading2"/>
      </w:pPr>
      <w:r>
        <w:rPr/>
        <w:t>Scenario 16: An AI-suggested escalation department — accepted, and ignored</w:t>
      </w:r>
    </w:p>
    <w:p>
      <w:pPr>
        <w:ind w:left="360"/>
      </w:pPr>
      <w:r>
        <w:t xml:space="preserve">1.  </w:t>
      </w:r>
      <w:r>
        <w:rPr/>
        <w:t>A customer emails Proton asking about financing options and a trade-in value before committing to an order. No department label is on the conversation yet.</w:t>
      </w:r>
    </w:p>
    <w:p>
      <w:pPr>
        <w:ind w:left="360"/>
      </w:pPr>
      <w:r>
        <w:t xml:space="preserve">2.  </w:t>
      </w:r>
      <w:r>
        <w:rPr/>
        <w:t xml:space="preserve">Within moments, a private note appears naming </w:t>
      </w:r>
      <w:r>
        <w:rPr>
          <w:b/>
        </w:rPr>
        <w:t>pre_sales</w:t>
      </w:r>
      <w:r>
        <w:rPr/>
        <w:t xml:space="preserve"> as the AI-suggested escalation department, explicitly stating it's a suggestion only and that no label has been applied (see the Conversations chapter's AI-suggested escalation department section).</w:t>
      </w:r>
    </w:p>
    <w:p>
      <w:pPr>
        <w:ind w:left="360"/>
      </w:pPr>
      <w:r>
        <w:t xml:space="preserve">3.  </w:t>
      </w:r>
      <w:r>
        <w:rPr/>
        <w:t xml:space="preserve">The agent agrees with the suggestion, adds </w:t>
      </w:r>
      <w:r>
        <w:rPr>
          <w:rFonts w:ascii="Courier New" w:hAnsi="Courier New"/>
        </w:rPr>
        <w:t>dept_pre_sales</w:t>
      </w:r>
      <w:r>
        <w:rPr/>
        <w:t xml:space="preserve"> from the label control, then applies </w:t>
      </w:r>
      <w:r>
        <w:rPr>
          <w:rFonts w:ascii="Courier New" w:hAnsi="Courier New"/>
        </w:rPr>
        <w:t>escalate</w:t>
      </w:r>
      <w:r>
        <w:rPr/>
        <w:t xml:space="preserve"> last — the case routes to the Pre-Sales PIC exactly as if the agent had picked the department unprompted.</w:t>
      </w:r>
    </w:p>
    <w:p>
      <w:pPr>
        <w:ind w:left="360"/>
      </w:pPr>
      <w:r>
        <w:t xml:space="preserve">4.  </w:t>
      </w:r>
      <w:r>
        <w:rPr/>
        <w:t xml:space="preserve">On a second, unrelated case — a customer asking a routine delivery-status question — the same kind of note suggests </w:t>
      </w:r>
      <w:r>
        <w:rPr>
          <w:rFonts w:ascii="Courier New" w:hAnsi="Courier New"/>
        </w:rPr>
        <w:t>sales</w:t>
      </w:r>
      <w:r>
        <w:rPr/>
        <w:t xml:space="preserve">. The agent judges this one is actually an After-Sales matter instead, so they simply don't add </w:t>
      </w:r>
      <w:r>
        <w:rPr>
          <w:rFonts w:ascii="Courier New" w:hAnsi="Courier New"/>
        </w:rPr>
        <w:t>dept_sales</w:t>
      </w:r>
      <w:r>
        <w:rPr/>
        <w:t xml:space="preserve">; they apply </w:t>
      </w:r>
      <w:r>
        <w:rPr>
          <w:rFonts w:ascii="Courier New" w:hAnsi="Courier New"/>
        </w:rPr>
        <w:t>dept_aftersales</w:t>
      </w:r>
      <w:r>
        <w:rPr/>
        <w:t xml:space="preserve"> themselves and escalate with that. The suggestion is never applied automatically either way, so ignoring it costs nothing and requires no extra click.</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AI-suggested escalation department note, one accepted and one overridden by the agent's own judgement</w:t>
            </w:r>
          </w:p>
          <w:p/>
          <w:p/>
          <w:p/>
        </w:tc>
      </w:tr>
    </w:tbl>
    <w:p>
      <w:pPr/>
    </w:p>
    <w:p>
      <w:pPr>
        <w:pStyle w:val="Heading2"/>
      </w:pPr>
      <w:r>
        <w:rPr/>
        <w:t>Scenario 17: Verifying escalation now reaches all six departments and a dealer group</w:t>
      </w:r>
    </w:p>
    <w:p>
      <w:pPr>
        <w:ind w:left="360"/>
      </w:pPr>
      <w:r>
        <w:t xml:space="preserve">1.  </w:t>
      </w:r>
      <w:r>
        <w:rPr/>
        <w:t xml:space="preserve">Ahead of relying on escalation routing for a live launch event, a supervisor with the escalation-routing permission opens </w:t>
      </w:r>
      <w:r>
        <w:rPr>
          <w:b/>
        </w:rPr>
        <w:t>Escalation Routing</w:t>
      </w:r>
      <w:r>
        <w:rPr/>
        <w:t xml:space="preserve"> (see the Administration chapter's Escalation Routing section) and checks that all six department rows —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and </w:t>
      </w:r>
      <w:r>
        <w:rPr>
          <w:rFonts w:ascii="Courier New" w:hAnsi="Courier New"/>
        </w:rPr>
        <w:t>dept_technical</w:t>
      </w:r>
      <w:r>
        <w:rPr/>
        <w:t xml:space="preserve"> — show a PIC email, and that both dealer groups, </w:t>
      </w:r>
      <w:r>
        <w:rPr>
          <w:rFonts w:ascii="Courier New" w:hAnsi="Courier New"/>
        </w:rPr>
        <w:t>dealer_komang_motor</w:t>
      </w:r>
      <w:r>
        <w:rPr/>
        <w:t xml:space="preserve"> and </w:t>
      </w:r>
      <w:r>
        <w:rPr>
          <w:rFonts w:ascii="Courier New" w:hAnsi="Courier New"/>
        </w:rPr>
        <w:t>dealer_caroline_motor</w:t>
      </w:r>
      <w:r>
        <w:rPr/>
        <w:t>, list at least one member.</w:t>
      </w:r>
    </w:p>
    <w:p>
      <w:pPr>
        <w:ind w:left="360"/>
      </w:pPr>
      <w:r>
        <w:t xml:space="preserve">2.  </w:t>
      </w:r>
      <w:r>
        <w:rPr/>
        <w:t xml:space="preserve">Satisfied, they escalate one test case per department label in turn —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w:t>
      </w:r>
      <w:r>
        <w:rPr>
          <w:rFonts w:ascii="Courier New" w:hAnsi="Courier New"/>
        </w:rPr>
        <w:t>dept_technical</w:t>
      </w:r>
      <w:r>
        <w:rPr/>
        <w:t xml:space="preserve">, each followed by </w:t>
      </w:r>
      <w:r>
        <w:rPr>
          <w:rFonts w:ascii="Courier New" w:hAnsi="Courier New"/>
        </w:rPr>
        <w:t>escalate</w:t>
      </w:r>
      <w:r>
        <w:rPr/>
        <w:t xml:space="preserve"> — and confirm each PIC actually receives the forward.</w:t>
      </w:r>
    </w:p>
    <w:p>
      <w:pPr>
        <w:ind w:left="360"/>
      </w:pPr>
      <w:r>
        <w:t xml:space="preserve">3.  </w:t>
      </w:r>
      <w:r>
        <w:rPr/>
        <w:t xml:space="preserve">They escalate one more test case with </w:t>
      </w:r>
      <w:r>
        <w:rPr>
          <w:rFonts w:ascii="Courier New" w:hAnsi="Courier New"/>
        </w:rPr>
        <w:t>dealer_komang_motor</w:t>
      </w:r>
      <w:r>
        <w:rPr/>
        <w:t xml:space="preserve"> added alongside a department label, and confirm every member of that dealer group receives it too.</w:t>
      </w:r>
    </w:p>
    <w:p>
      <w:pPr>
        <w:ind w:left="360"/>
      </w:pPr>
      <w:r>
        <w:t xml:space="preserve">4.  </w:t>
      </w:r>
      <w:r>
        <w:rPr/>
        <w:t>Before this edition, most of these department labels had no PIC configured — escalating with them stamped the conversation and looked identical to a working escalation, but sent no mail to anyone, with nothing in the CRM to say so. That gap is closed; the supervisor documents that all seven destinations (six departments plus the two dealer groups) are now verified live, and tells the team they no longer need to double-check with a phone call after escalating.</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Escalation Routing page with all six department PICs and both dealer groups configured</w:t>
            </w:r>
          </w:p>
          <w:p/>
          <w:p/>
          <w:p/>
        </w:tc>
      </w:tr>
    </w:tbl>
    <w:p>
      <w:pPr/>
    </w:p>
    <w:p>
      <w:r>
        <w:br w:type="page"/>
      </w:r>
    </w:p>
    <w:p>
      <w:pPr>
        <w:pStyle w:val="Heading1"/>
      </w:pPr>
      <w:r>
        <w:rPr/>
        <w:t>Integration Overview</w:t>
      </w:r>
    </w:p>
    <w:p>
      <w:pPr/>
      <w:r>
        <w:rPr/>
        <w:t>This chapter is a quick-reference map of every outside system the CRM connects to, what each one is for, and what you see inside the CRM as a result. Each section below has its own full write-up; use this table to find the right one.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10"/>
        <w:gridCol w:w="3010"/>
        <w:gridCol w:w="3010"/>
      </w:tblGrid>
      <w:tr>
        <w:tc>
          <w:tcPr>
            <w:tcW w:type="dxa" w:w="3010"/>
            <w:shd w:val="clear" w:color="auto" w:fill="F2F2F2"/>
          </w:tcPr>
          <w:p>
            <w:r/>
            <w:r>
              <w:rPr>
                <w:b/>
              </w:rPr>
              <w:t>Integration</w:t>
            </w:r>
          </w:p>
        </w:tc>
        <w:tc>
          <w:tcPr>
            <w:tcW w:type="dxa" w:w="3010"/>
            <w:shd w:val="clear" w:color="auto" w:fill="F2F2F2"/>
          </w:tcPr>
          <w:p>
            <w:r/>
            <w:r>
              <w:rPr>
                <w:b/>
              </w:rPr>
              <w:t>What it connects</w:t>
            </w:r>
          </w:p>
        </w:tc>
        <w:tc>
          <w:tcPr>
            <w:tcW w:type="dxa" w:w="3010"/>
            <w:shd w:val="clear" w:color="auto" w:fill="F2F2F2"/>
          </w:tcPr>
          <w:p>
            <w:r/>
            <w:r>
              <w:rPr>
                <w:b/>
              </w:rPr>
              <w:t>What you see in the CRM</w:t>
            </w:r>
          </w:p>
        </w:tc>
      </w:tr>
      <w:tr>
        <w:tc>
          <w:tcPr>
            <w:tcW w:type="dxa" w:w="3010"/>
          </w:tcPr>
          <w:p>
            <w:r/>
            <w:r>
              <w:rPr/>
              <w:t>WhatsApp</w:t>
            </w:r>
          </w:p>
        </w:tc>
        <w:tc>
          <w:tcPr>
            <w:tcW w:type="dxa" w:w="3010"/>
          </w:tcPr>
          <w:p>
            <w:r/>
            <w:r>
              <w:rPr/>
              <w:t>Proton's WhatsApp Business number</w:t>
            </w:r>
          </w:p>
        </w:tc>
        <w:tc>
          <w:tcPr>
            <w:tcW w:type="dxa" w:w="3010"/>
          </w:tcPr>
          <w:p>
            <w:r/>
            <w:r>
              <w:rPr/>
              <w:t>A WhatsApp inbox in Conversations</w:t>
            </w:r>
          </w:p>
        </w:tc>
      </w:tr>
      <w:tr>
        <w:tc>
          <w:tcPr>
            <w:tcW w:type="dxa" w:w="3010"/>
          </w:tcPr>
          <w:p>
            <w:r/>
            <w:r>
              <w:rPr/>
              <w:t>Web chatbot</w:t>
            </w:r>
          </w:p>
        </w:tc>
        <w:tc>
          <w:tcPr>
            <w:tcW w:type="dxa" w:w="3010"/>
          </w:tcPr>
          <w:p>
            <w:r/>
            <w:r>
              <w:rPr/>
              <w:t>The website chat widget</w:t>
            </w:r>
          </w:p>
        </w:tc>
        <w:tc>
          <w:tcPr>
            <w:tcW w:type="dxa" w:w="3010"/>
          </w:tcPr>
          <w:p>
            <w:r/>
            <w:r>
              <w:rPr/>
              <w:t>A Web Chatbot inbox in Conversations, running the same AI assistant as WhatsApp</w:t>
            </w:r>
          </w:p>
        </w:tc>
      </w:tr>
      <w:tr>
        <w:tc>
          <w:tcPr>
            <w:tcW w:type="dxa" w:w="3010"/>
          </w:tcPr>
          <w:p>
            <w:r/>
            <w:r>
              <w:rPr/>
              <w:t>Voice bot</w:t>
            </w:r>
          </w:p>
        </w:tc>
        <w:tc>
          <w:tcPr>
            <w:tcW w:type="dxa" w:w="3010"/>
          </w:tcPr>
          <w:p>
            <w:r/>
            <w:r>
              <w:rPr/>
              <w:t>Proton's support phone line, answered by an AI voice assistant</w:t>
            </w:r>
          </w:p>
        </w:tc>
        <w:tc>
          <w:tcPr>
            <w:tcW w:type="dxa" w:w="3010"/>
          </w:tcPr>
          <w:p>
            <w:r/>
            <w:r>
              <w:rPr/>
              <w:t>A conversation with a call transcript, alongside your other channels</w:t>
            </w:r>
          </w:p>
        </w:tc>
      </w:tr>
      <w:tr>
        <w:tc>
          <w:tcPr>
            <w:tcW w:type="dxa" w:w="3010"/>
          </w:tcPr>
          <w:p>
            <w:r/>
            <w:r>
              <w:rPr/>
              <w:t>Phone</w:t>
            </w:r>
          </w:p>
        </w:tc>
        <w:tc>
          <w:tcPr>
            <w:tcW w:type="dxa" w:w="3010"/>
          </w:tcPr>
          <w:p>
            <w:r/>
            <w:r>
              <w:rPr/>
              <w:t>The human side of that same call</w:t>
            </w:r>
          </w:p>
        </w:tc>
        <w:tc>
          <w:tcPr>
            <w:tcW w:type="dxa" w:w="3010"/>
          </w:tcPr>
          <w:p>
            <w:r/>
            <w:r>
              <w:rPr/>
              <w:t>The same conversation, plus — where turned on — a transfer attempt to a live agent</w:t>
            </w:r>
          </w:p>
        </w:tc>
      </w:tr>
      <w:tr>
        <w:tc>
          <w:tcPr>
            <w:tcW w:type="dxa" w:w="3010"/>
          </w:tcPr>
          <w:p>
            <w:r/>
            <w:r>
              <w:rPr/>
              <w:t>Email (incl. escalation emails)</w:t>
            </w:r>
          </w:p>
        </w:tc>
        <w:tc>
          <w:tcPr>
            <w:tcW w:type="dxa" w:w="3010"/>
          </w:tcPr>
          <w:p>
            <w:r/>
            <w:r>
              <w:rPr/>
              <w:t>Proton's support email address(es)</w:t>
            </w:r>
          </w:p>
        </w:tc>
        <w:tc>
          <w:tcPr>
            <w:tcW w:type="dxa" w:w="3010"/>
          </w:tcPr>
          <w:p>
            <w:r/>
            <w:r>
              <w:rPr/>
              <w:t xml:space="preserve">An Email inbox in Conversations, plus automatic two-thread escalation emails when the </w:t>
            </w:r>
            <w:r>
              <w:rPr>
                <w:rFonts w:ascii="Courier New" w:hAnsi="Courier New"/>
              </w:rPr>
              <w:t>escalate</w:t>
            </w:r>
            <w:r>
              <w:rPr/>
              <w:t xml:space="preserve"> label is applied</w:t>
            </w:r>
          </w:p>
        </w:tc>
      </w:tr>
      <w:tr>
        <w:tc>
          <w:tcPr>
            <w:tcW w:type="dxa" w:w="3010"/>
          </w:tcPr>
          <w:p>
            <w:r/>
            <w:r>
              <w:rPr/>
              <w:t>Gemini AI</w:t>
            </w:r>
          </w:p>
        </w:tc>
        <w:tc>
          <w:tcPr>
            <w:tcW w:type="dxa" w:w="3010"/>
          </w:tcPr>
          <w:p>
            <w:r/>
            <w:r>
              <w:rPr/>
              <w:t>Google's Gemini AI model</w:t>
            </w:r>
          </w:p>
        </w:tc>
        <w:tc>
          <w:tcPr>
            <w:tcW w:type="dxa" w:w="3010"/>
          </w:tcPr>
          <w:p>
            <w:r/>
            <w:r>
              <w:rPr/>
              <w:t>AI-drafted replies, Ask Copilot answers, summaries, and Playground test answers</w:t>
            </w:r>
          </w:p>
        </w:tc>
      </w:tr>
      <w:tr>
        <w:tc>
          <w:tcPr>
            <w:tcW w:type="dxa" w:w="3010"/>
          </w:tcPr>
          <w:p>
            <w:r/>
            <w:r>
              <w:rPr/>
              <w:t>DMS / TSP</w:t>
            </w:r>
          </w:p>
        </w:tc>
        <w:tc>
          <w:tcPr>
            <w:tcW w:type="dxa" w:w="3010"/>
          </w:tcPr>
          <w:p>
            <w:r/>
            <w:r>
              <w:rPr/>
              <w:t>A dealer's Dealer Management System / Telematics Service Provider</w:t>
            </w:r>
          </w:p>
        </w:tc>
        <w:tc>
          <w:tcPr>
            <w:tcW w:type="dxa" w:w="3010"/>
          </w:tcPr>
          <w:p>
            <w:r/>
            <w:r>
              <w:rPr/>
              <w:t>Vehicle and service-history results inside a Customer 360 lookup</w:t>
            </w:r>
          </w:p>
        </w:tc>
      </w:tr>
      <w:tr>
        <w:tc>
          <w:tcPr>
            <w:tcW w:type="dxa" w:w="3010"/>
          </w:tcPr>
          <w:p>
            <w:r/>
            <w:r>
              <w:rPr/>
              <w:t>Knowledge base</w:t>
            </w:r>
          </w:p>
        </w:tc>
        <w:tc>
          <w:tcPr>
            <w:tcW w:type="dxa" w:w="3010"/>
          </w:tcPr>
          <w:p>
            <w:r/>
            <w:r>
              <w:rPr/>
              <w:t>Proton's FAQ and document corpus</w:t>
            </w:r>
          </w:p>
        </w:tc>
        <w:tc>
          <w:tcPr>
            <w:tcW w:type="dxa" w:w="3010"/>
          </w:tcPr>
          <w:p>
            <w:r/>
            <w:r>
              <w:rPr/>
              <w:t>The content AI-assist features and Ask Copilot draw their answers and source citations from</w:t>
            </w:r>
          </w:p>
        </w:tc>
      </w:tr>
      <w:tr>
        <w:tc>
          <w:tcPr>
            <w:tcW w:type="dxa" w:w="3010"/>
          </w:tcPr>
          <w:p>
            <w:r/>
            <w:r>
              <w:rPr/>
              <w:t>BI / reporting exports</w:t>
            </w:r>
          </w:p>
        </w:tc>
        <w:tc>
          <w:tcPr>
            <w:tcW w:type="dxa" w:w="3010"/>
          </w:tcPr>
          <w:p>
            <w:r/>
            <w:r>
              <w:rPr/>
              <w:t>External BI/reporting tools</w:t>
            </w:r>
          </w:p>
        </w:tc>
        <w:tc>
          <w:tcPr>
            <w:tcW w:type="dxa" w:w="3010"/>
          </w:tcPr>
          <w:p>
            <w:r/>
            <w:r>
              <w:rPr/>
              <w:t>Report figures made available for use outside the CRM</w:t>
            </w:r>
          </w:p>
        </w:tc>
      </w:tr>
    </w:tbl>
    <w:p>
      <w:pPr/>
    </w:p>
    <w:p>
      <w:pPr>
        <w:pStyle w:val="Heading2"/>
      </w:pPr>
      <w:r>
        <w:rPr/>
        <w:t>WhatsApp</w:t>
      </w:r>
    </w:p>
    <w:p>
      <w:pPr>
        <w:pStyle w:val="Heading3"/>
      </w:pPr>
      <w:r>
        <w:rPr/>
        <w:t>What it is</w:t>
      </w:r>
    </w:p>
    <w:p>
      <w:pPr/>
      <w:r>
        <w:rPr/>
        <w:t>Proton's WhatsApp Business number connected to the CRM as a channel, so customer WhatsApp messages arrive and are answered from inside the same platform as every other conversation.</w:t>
      </w:r>
    </w:p>
    <w:p>
      <w:pPr>
        <w:pStyle w:val="Heading3"/>
      </w:pPr>
      <w:r>
        <w:rPr/>
        <w:t>Where to find it</w:t>
      </w:r>
    </w:p>
    <w:p>
      <w:pPr/>
      <w:r>
        <w:rPr/>
        <w:t>Appears as a WhatsApp inbox in the Conversations view (see the Conversations chapter's Conversation inbox &amp; views section).</w:t>
      </w:r>
    </w:p>
    <w:p>
      <w:pPr>
        <w:pStyle w:val="Heading3"/>
      </w:pPr>
      <w:r>
        <w:rPr/>
        <w:t>How to use it</w:t>
      </w:r>
    </w:p>
    <w:p>
      <w:pPr>
        <w:ind w:left="360"/>
      </w:pPr>
      <w:r>
        <w:t xml:space="preserve">1.  </w:t>
      </w:r>
      <w:r>
        <w:rPr/>
        <w:t>A customer messages Proton's WhatsApp number; the message arrives as a new (or continuing) conversation in the WhatsApp inbox.</w:t>
      </w:r>
    </w:p>
    <w:p>
      <w:pPr>
        <w:ind w:left="360"/>
      </w:pPr>
      <w:r>
        <w:t xml:space="preserve">2.  </w:t>
      </w:r>
      <w:r>
        <w:rPr/>
        <w:t>Handle it like any other conversation — read, reply, and use AI-assist features exactly as covered in the Conversations chapter.</w:t>
      </w:r>
    </w:p>
    <w:p>
      <w:pPr>
        <w:ind w:left="360"/>
      </w:pPr>
      <w:r>
        <w:t xml:space="preserve">3.  </w:t>
      </w:r>
      <w:r>
        <w:rPr>
          <w:b/>
        </w:rPr>
        <w:t>If the case needs escalating, don't rely on the `escalate` label here.</w:t>
      </w:r>
      <w:r>
        <w:rPr/>
        <w:t xml:space="preserve"> Adding it to a WhatsApp conversation by hand does not send an email or a WhatsApp alert to anyone — the automatic escalation flow only fires on an Email-channel conversation (see this chapter's Email section, below). The only automatic PIC notification on WhatsApp is the AI assistant's own judgement that a message is a genuine complaint, which an agent can't trigger by hand. </w:t>
      </w:r>
      <w:r>
        <w:rPr>
          <w:b/>
        </w:rPr>
        <w:t>What to actually do:</w:t>
      </w:r>
      <w:r>
        <w:rPr/>
        <w:t xml:space="preserve"> contact the dealer or PIC directly (phone, a direct email), and don't tell the customer "I've escalated this" on the strength of the label alone. A </w:t>
      </w:r>
      <w:r>
        <w:rPr>
          <w:rFonts w:ascii="Courier New" w:hAnsi="Courier New"/>
        </w:rPr>
        <w:t>dealer_&lt;slug&gt;</w:t>
      </w:r>
      <w:r>
        <w:rPr/>
        <w:t xml:space="preserve"> label still records the case against that dealer for turnaround reporting — that part works on every channel — but it's a reporting stamp, not a notification.</w:t>
      </w:r>
    </w:p>
    <w:p>
      <w:pPr>
        <w:ind w:left="360"/>
      </w:pPr>
      <w:r>
        <w:t xml:space="preserve">4.  </w:t>
      </w:r>
      <w:r>
        <w:rPr/>
        <w:t>Voice notes and photos aren't a reliable way to get information to the assistant yet — this has not been tested end to end on a real WhatsApp number. Describe it as untested if a customer or colleague asks, not as working.</w:t>
      </w:r>
    </w:p>
    <w:p>
      <w:pPr>
        <w:ind w:left="360"/>
      </w:pPr>
      <w:r>
        <w:t xml:space="preserve">5.  </w:t>
      </w:r>
      <w:r>
        <w:rPr/>
        <w:t>If WhatsApp messages stop arriving, or replies aren't reaching customers, report it to your CRM administrator or Devoteam support — this is usually a problem with the WhatsApp Business connection itself, not something fixable from inside the CRM.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WhatsApp inbox conversation</w:t>
            </w:r>
          </w:p>
          <w:p/>
          <w:p/>
          <w:p/>
        </w:tc>
      </w:tr>
    </w:tbl>
    <w:p>
      <w:pPr/>
    </w:p>
    <w:p>
      <w:pPr>
        <w:pStyle w:val="Heading3"/>
      </w:pPr>
      <w:r>
        <w:rPr/>
        <w:t>Example scenario</w:t>
      </w:r>
    </w:p>
    <w:p>
      <w:pPr/>
      <w:r>
        <w:rPr/>
        <w:t>A customer messages Proton's WhatsApp number asking about e.MAS 7 test drive availability; the conversation arrives in the WhatsApp inbox, where the AI assistant drafts a reply for an agent to review and send (see the End-to-End Scenarios chapter's Scenario 1). Where a case instead needs a dealer's attention, see the End-to-End Scenarios chapter's Scenario 12 for what escalating a WhatsApp case actually involves.</w:t>
      </w:r>
    </w:p>
    <w:p>
      <w:pPr>
        <w:pStyle w:val="Heading3"/>
      </w:pPr>
      <w:r>
        <w:rPr/>
        <w:t>Integrations &amp; automation</w:t>
      </w:r>
    </w:p>
    <w:p>
      <w:pPr/>
      <w:r>
        <w:rPr/>
        <w:t>WhatsApp conversations feed the AI Assistant Behaviour chapter's decisions, create or update the customer's record in the Contacts chapter, and are counted in the channel breakdowns shown throughout the Reports chapter.</w:t>
      </w:r>
    </w:p>
    <w:p>
      <w:pPr>
        <w:pStyle w:val="Heading2"/>
      </w:pPr>
      <w:r>
        <w:rPr/>
        <w:t>Web chatbot</w:t>
      </w:r>
    </w:p>
    <w:p>
      <w:pPr>
        <w:pStyle w:val="Heading3"/>
      </w:pPr>
      <w:r>
        <w:rPr/>
        <w:t>What it is</w:t>
      </w:r>
    </w:p>
    <w:p>
      <w:pPr/>
      <w:r>
        <w:rPr/>
        <w:t>The website's live chat widget, connected as a channel so a visitor's typed questions are answered by the same AI assistant used on WhatsApp. Two practical differences from WhatsApp: replies go out as plain text (no chat-style formatting conversion), and a visitor isn't required to give a name, phone number, or email unless the widget's own pre-chat form has been set up to ask for one.</w:t>
      </w:r>
    </w:p>
    <w:p>
      <w:pPr>
        <w:pStyle w:val="Heading3"/>
      </w:pPr>
      <w:r>
        <w:rPr/>
        <w:t>Where to find it</w:t>
      </w:r>
    </w:p>
    <w:p>
      <w:pPr/>
      <w:r>
        <w:rPr/>
        <w:t>Appears as a Web Chatbot inbox in the Conversations view, wherever the widget has been embedded on the website and the AI assistant has been assigned to that inbox — confirm both are set up with an administrator before promising a visitor the bot will answer.</w:t>
      </w:r>
    </w:p>
    <w:p>
      <w:pPr>
        <w:pStyle w:val="Heading3"/>
      </w:pPr>
      <w:r>
        <w:rPr/>
        <w:t>How to use it</w:t>
      </w:r>
    </w:p>
    <w:p>
      <w:pPr>
        <w:ind w:left="360"/>
      </w:pPr>
      <w:r>
        <w:t xml:space="preserve">1.  </w:t>
      </w:r>
      <w:r>
        <w:rPr/>
        <w:t>A visitor opens the chat widget on the website and types a question; it arrives as a new (or continuing) conversation in the Web Chatbot inbox.</w:t>
      </w:r>
    </w:p>
    <w:p>
      <w:pPr>
        <w:ind w:left="360"/>
      </w:pPr>
      <w:r>
        <w:t xml:space="preserve">2.  </w:t>
      </w:r>
      <w:r>
        <w:rPr/>
        <w:t>Handle it like any other conversation — read, reply, and use AI-assist features exactly as covered in the Conversations chapter. Replies sent from here reach the visitor as plain text.</w:t>
      </w:r>
    </w:p>
    <w:p>
      <w:pPr>
        <w:ind w:left="360"/>
      </w:pPr>
      <w:r>
        <w:t xml:space="preserve">3.  </w:t>
      </w:r>
      <w:r>
        <w:rPr/>
        <w:t>Because a visitor may not have given any contact details, don't assume a web-chat contact and a later phone or email contact are the same person just because the story sounds similar — check the contact panel's own record before treating them as linked (see the Contacts chapter).</w:t>
      </w:r>
    </w:p>
    <w:p>
      <w:pPr>
        <w:ind w:left="360"/>
      </w:pPr>
      <w:r>
        <w:t xml:space="preserve">4.  </w:t>
      </w:r>
      <w:r>
        <w:rPr>
          <w:b/>
        </w:rPr>
        <w:t>The `escalate` label has the same limitation here as on WhatsApp:</w:t>
      </w:r>
      <w:r>
        <w:rPr/>
        <w:t xml:space="preserve"> adding it to a Web Chatbot conversation by hand doesn't send an email or notify anyone — only an Email-channel conversation triggers the automatic escalation flow. </w:t>
      </w:r>
      <w:r>
        <w:rPr>
          <w:b/>
        </w:rPr>
        <w:t>What to actually do:</w:t>
      </w:r>
      <w:r>
        <w:rPr/>
        <w:t xml:space="preserve"> contact the dealer or PIC directly, outside the CRM, the same as on WhatsApp.</w:t>
      </w:r>
    </w:p>
    <w:p>
      <w:pPr>
        <w:ind w:left="360"/>
      </w:pPr>
      <w:r>
        <w:t xml:space="preserve">5.  </w:t>
      </w:r>
      <w:r>
        <w:rPr/>
        <w:t>If the widget stops loading, or messages aren't arriving,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Web Chatbot inbox conversation</w:t>
            </w:r>
          </w:p>
          <w:p/>
          <w:p/>
          <w:p/>
        </w:tc>
      </w:tr>
    </w:tbl>
    <w:p>
      <w:pPr/>
    </w:p>
    <w:p>
      <w:pPr>
        <w:pStyle w:val="Heading3"/>
      </w:pPr>
      <w:r>
        <w:rPr/>
        <w:t>Example scenario</w:t>
      </w:r>
    </w:p>
    <w:p>
      <w:pPr/>
      <w:r>
        <w:rPr/>
        <w:t>A website visitor asks about e.MAS 7 financing options through the chat widget; the assistant answers from the same knowledge base it would use on WhatsApp, and when the visitor asks a follow-up the bot can't resolve, an agent takes over and replies in plain text (see the End-to-End Scenarios chapter's Scenario 13 for what happens if that same case needs escalating).</w:t>
      </w:r>
    </w:p>
    <w:p>
      <w:pPr>
        <w:pStyle w:val="Heading3"/>
      </w:pPr>
      <w:r>
        <w:rPr/>
        <w:t>Integrations &amp; automation</w:t>
      </w:r>
    </w:p>
    <w:p>
      <w:pPr/>
      <w:r>
        <w:rPr/>
        <w:t>Web Chatbot conversations feed the AI Assistant Behaviour chapter's decisions and create or update the customer's record in the Contacts chapter the same way WhatsApp does, using the same knowledge base — there's no separate web-only content to maintain.</w:t>
      </w:r>
    </w:p>
    <w:p>
      <w:pPr>
        <w:pStyle w:val="Heading2"/>
      </w:pPr>
      <w:r>
        <w:rPr/>
        <w:t>Voice bot</w:t>
      </w:r>
    </w:p>
    <w:p>
      <w:pPr>
        <w:pStyle w:val="Heading3"/>
      </w:pPr>
      <w:r>
        <w:rPr/>
        <w:t>What it is</w:t>
      </w:r>
    </w:p>
    <w:p>
      <w:pPr/>
      <w:r>
        <w:rPr/>
        <w:t>The AI-answered part of an inbound call to Proton's support line: a live voice conversation (not a keypad menu) that greets the caller, answers questions from the same knowledge base as other channels, and asks for a 1–5 rating before the call ends.</w:t>
      </w:r>
    </w:p>
    <w:p>
      <w:pPr>
        <w:pStyle w:val="Heading3"/>
      </w:pPr>
      <w:r>
        <w:rPr/>
        <w:t>Where to find it</w:t>
      </w:r>
    </w:p>
    <w:p>
      <w:pPr/>
      <w:r>
        <w:rPr/>
        <w:t>No settings screen inside the CRM. What you see is what each call leaves behind: a conversation in the Conversations view carrying the call's transcript, appearing either live during the call or all at once at hangup, depending on how your tenant is configured.</w:t>
      </w:r>
    </w:p>
    <w:p>
      <w:pPr>
        <w:pStyle w:val="Heading3"/>
      </w:pPr>
      <w:r>
        <w:rPr/>
        <w:t>How to use it</w:t>
      </w:r>
    </w:p>
    <w:p>
      <w:pPr>
        <w:ind w:left="360"/>
      </w:pPr>
      <w:r>
        <w:t xml:space="preserve">1.  </w:t>
      </w:r>
      <w:r>
        <w:rPr/>
        <w:t>A customer calls Proton's support line; the assistant answers, and the call appears as a conversation with the spoken exchange logged as a transcript.</w:t>
      </w:r>
    </w:p>
    <w:p>
      <w:pPr>
        <w:ind w:left="360"/>
      </w:pPr>
      <w:r>
        <w:t xml:space="preserve">2.  </w:t>
      </w:r>
      <w:r>
        <w:rPr/>
        <w:t xml:space="preserve">The assistant is meant to answer in English, Bahasa Melayu, or Chinese and switch mid-call to match the caller — but </w:t>
      </w:r>
      <w:r>
        <w:rPr>
          <w:b/>
        </w:rPr>
        <w:t>reliable Bahasa Melayu on a live call is a known, unresolved issue.</w:t>
      </w:r>
      <w:r>
        <w:rPr/>
        <w:t xml:space="preserve"> Don't promise a Bahasa-speaking caller the assistant will stay in Bahasa for the whole call; if they get stuck in English, apologize and hand the call to a human rather than calling it fixed.</w:t>
      </w:r>
    </w:p>
    <w:p>
      <w:pPr>
        <w:ind w:left="360"/>
      </w:pPr>
      <w:r>
        <w:t xml:space="preserve">3.  </w:t>
      </w:r>
      <w:r>
        <w:rPr/>
        <w:t>At the end of the call, the caller is asked to rate the interaction 1–5; that rating feeds the CSAT report the same way a text-channel rating does.</w:t>
      </w:r>
    </w:p>
    <w:p>
      <w:pPr>
        <w:ind w:left="360"/>
      </w:pPr>
      <w:r>
        <w:t xml:space="preserve">4.  </w:t>
      </w:r>
      <w:r>
        <w:rPr/>
        <w:t>If the caller asks for a person, whether a transfer is even attempted depends on your tenant's configuration — see the Phone section below for what happens next once one is.</w:t>
      </w:r>
    </w:p>
    <w:p>
      <w:pPr>
        <w:ind w:left="360"/>
      </w:pPr>
      <w:r>
        <w:t xml:space="preserve">5.  </w:t>
      </w:r>
      <w:r>
        <w:rPr>
          <w:b/>
        </w:rPr>
        <w:t>Read this before promising anything else about this channel:</w:t>
      </w:r>
      <w:r>
        <w:rPr/>
        <w:t xml:space="preserve"> the greeting, KB answers, and rating survey were confirmed on a real, live call. Live transcript streaming, call classification, recording, and a real agent transfer are built and code-reviewed but, as of this writing, have never been run against a real phone call — describe them as "should work, unconfirmed" if a client asks, not as proven.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voice bot call transcript in the Conversations view</w:t>
            </w:r>
          </w:p>
          <w:p/>
          <w:p/>
          <w:p/>
        </w:tc>
      </w:tr>
    </w:tbl>
    <w:p>
      <w:pPr/>
    </w:p>
    <w:p>
      <w:pPr>
        <w:pStyle w:val="Heading3"/>
      </w:pPr>
      <w:r>
        <w:rPr/>
        <w:t>Example scenario</w:t>
      </w:r>
    </w:p>
    <w:p>
      <w:pPr/>
      <w:r>
        <w:rPr/>
        <w:t>A customer calls asking about the e.MAS X70's battery warranty; the assistant answers from the same knowledge base used on WhatsApp, and the call's transcript appears in Conversations for an agent to review, exactly like a text conversation would (see the End-to-End Scenarios chapter's Scenario 3).</w:t>
      </w:r>
    </w:p>
    <w:p>
      <w:pPr>
        <w:pStyle w:val="Heading3"/>
      </w:pPr>
      <w:r>
        <w:rPr/>
        <w:t>Integrations &amp; automation</w:t>
      </w:r>
    </w:p>
    <w:p>
      <w:pPr/>
      <w:r>
        <w:rPr/>
        <w:t>Voice bot conversations join the same single-inbox front door described in the Introduction chapter and are answered from the same knowledge base as every other channel (see the Knowledge chapter); the rating feeds the CSAT report, and roadside-assistance calls feed the RSA Incident Log chapter once a human picks them up.</w:t>
      </w:r>
    </w:p>
    <w:p>
      <w:pPr>
        <w:pStyle w:val="Heading2"/>
      </w:pPr>
      <w:r>
        <w:rPr/>
        <w:t>Phone</w:t>
      </w:r>
    </w:p>
    <w:p>
      <w:pPr>
        <w:pStyle w:val="Heading3"/>
      </w:pPr>
      <w:r>
        <w:rPr/>
        <w:t>What it is</w:t>
      </w:r>
    </w:p>
    <w:p>
      <w:pPr/>
      <w:r>
        <w:rPr/>
        <w:t>The human side of the same call the Voice bot section covers: what's left behind in Chatwoot once a call ends or is handed to a person, and — on tenants where it's turned on — an attempted live transfer to an agent mid-call.</w:t>
      </w:r>
    </w:p>
    <w:p>
      <w:pPr>
        <w:pStyle w:val="Heading3"/>
      </w:pPr>
      <w:r>
        <w:rPr/>
        <w:t>Where to find it</w:t>
      </w:r>
    </w:p>
    <w:p>
      <w:pPr/>
      <w:r>
        <w:rPr/>
        <w:t>The same conversation the Voice bot section describes — there's no separate "Phone" inbox or settings screen; it's what an agent does with that conversation.</w:t>
      </w:r>
    </w:p>
    <w:p>
      <w:pPr>
        <w:pStyle w:val="Heading3"/>
      </w:pPr>
      <w:r>
        <w:rPr/>
        <w:t>How to use it</w:t>
      </w:r>
    </w:p>
    <w:p>
      <w:pPr>
        <w:ind w:left="360"/>
      </w:pPr>
      <w:r>
        <w:t xml:space="preserve">1.  </w:t>
      </w:r>
      <w:r>
        <w:rPr/>
        <w:t>Open the resulting conversation like any other and read the transcript.</w:t>
      </w:r>
    </w:p>
    <w:p>
      <w:pPr>
        <w:ind w:left="360"/>
      </w:pPr>
      <w:r>
        <w:t xml:space="preserve">2.  </w:t>
      </w:r>
      <w:r>
        <w:rPr>
          <w:b/>
        </w:rPr>
        <w:t>If a transfer to a human is attempted:</w:t>
      </w:r>
      <w:r>
        <w:rPr/>
        <w:t xml:space="preserve"> the assistant tells the caller it's trying to connect them, then dials a single support number — the same number for every reason a call gets transferred; there's no separate always-on line for any particular kind of call.</w:t>
      </w:r>
    </w:p>
    <w:p>
      <w:pPr>
        <w:ind w:left="360"/>
      </w:pPr>
      <w:r>
        <w:t xml:space="preserve">3.  </w:t>
      </w:r>
      <w:r>
        <w:rPr>
          <w:b/>
        </w:rPr>
        <w:t>A real correction worth knowing:</w:t>
      </w:r>
      <w:r>
        <w:rPr/>
        <w:t xml:space="preserve"> every transfer attempt is gated by the support inbox's normal business hours, with no exception for accident or roadside calls. </w:t>
      </w:r>
      <w:r>
        <w:rPr>
          <w:b/>
        </w:rPr>
        <w:t>Don't tell a caller reporting an accident after hours that they'll be automatically connected to a 24/7 line — that isn't built.</w:t>
      </w:r>
      <w:r>
        <w:rPr/>
        <w:t xml:space="preserve"> Log the incident in the RSA Incident Log chapter and handle the follow-up manually instead.</w:t>
      </w:r>
    </w:p>
    <w:p>
      <w:pPr>
        <w:ind w:left="360"/>
      </w:pPr>
      <w:r>
        <w:t xml:space="preserve">4.  </w:t>
      </w:r>
      <w:r>
        <w:rPr/>
        <w:t>If someone answers, the conversation reopens with a note recording the handoff — check it while the transfer is still ringing, not after everyone's hung up.</w:t>
      </w:r>
    </w:p>
    <w:p>
      <w:pPr>
        <w:ind w:left="360"/>
      </w:pPr>
      <w:r>
        <w:t xml:space="preserve">5.  </w:t>
      </w:r>
      <w:r>
        <w:rPr>
          <w:b/>
        </w:rPr>
        <w:t>If nobody answers,</w:t>
      </w:r>
      <w:r>
        <w:rPr/>
        <w:t xml:space="preserve"> the caller hears a short apology and the call simply ends — it does not return to the assistant. The conversation is tagged so it's easy to find in your queue. </w:t>
      </w:r>
      <w:r>
        <w:rPr>
          <w:b/>
        </w:rPr>
        <w:t>The apology promises a callback, but nothing sends that callback automatically</w:t>
      </w:r>
      <w:r>
        <w:rPr/>
        <w:t xml:space="preserve"> — only a human working that tagged conversation makes it happen, so treat an unanswered transfer as an open action item, not a closed loop.</w:t>
      </w:r>
    </w:p>
    <w:p>
      <w:pPr>
        <w:ind w:left="360"/>
      </w:pPr>
      <w:r>
        <w:t xml:space="preserve">6.  </w:t>
      </w:r>
      <w:r>
        <w:rPr>
          <w:b/>
        </w:rPr>
        <w:t>The `escalate` label has the same limitation here as on WhatsApp and the web chatbot:</w:t>
      </w:r>
      <w:r>
        <w:rPr/>
        <w:t xml:space="preserve"> a phone-originated conversation isn't on the Email inbox, so applying </w:t>
      </w:r>
      <w:r>
        <w:rPr>
          <w:rFonts w:ascii="Courier New" w:hAnsi="Courier New"/>
        </w:rPr>
        <w:t>escalate</w:t>
      </w:r>
      <w:r>
        <w:rPr/>
        <w:t xml:space="preserve"> by hand doesn't send anyone an email. Escalate to a dealer/PIC manually, the same as the other two channels.</w:t>
      </w:r>
    </w:p>
    <w:p>
      <w:pPr>
        <w:ind w:left="360"/>
      </w:pPr>
      <w:r>
        <w:t xml:space="preserve">7.  </w:t>
      </w:r>
      <w:r>
        <w:rPr/>
        <w:t>If a caller reports call quality issues, dropped transfers, or a transfer that should have connected but didn't, report it to your CRM administrator or Devoteam support — most of this behaviour is still being confirmed against real calls.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call transferred to a human agent, and the note it leaves behind</w:t>
            </w:r>
          </w:p>
          <w:p/>
          <w:p/>
          <w:p/>
        </w:tc>
      </w:tr>
    </w:tbl>
    <w:p>
      <w:pPr/>
    </w:p>
    <w:p>
      <w:pPr>
        <w:pStyle w:val="Heading3"/>
      </w:pPr>
      <w:r>
        <w:rPr/>
        <w:t>Example scenario</w:t>
      </w:r>
    </w:p>
    <w:p>
      <w:pPr/>
      <w:r>
        <w:rPr/>
        <w:t>A caller reporting a breakdown after business hours asks to speak to someone; because there's no after-hours exception for roadside calls, the transfer isn't attempted, so the agent who picks up the transcript the next morning logs the incident in the RSA Incident Log chapter and follows up directly instead (see the End-to-End Scenarios chapter's Scenario 14).</w:t>
      </w:r>
    </w:p>
    <w:p>
      <w:pPr>
        <w:pStyle w:val="Heading3"/>
      </w:pPr>
      <w:r>
        <w:rPr/>
        <w:t>Integrations &amp; automation</w:t>
      </w:r>
    </w:p>
    <w:p>
      <w:pPr/>
      <w:r>
        <w:rPr/>
        <w:t>Phone conversations feed the CSAT report and, for roadside-assistance calls, the RSA Incident Log chapter, the same way the Voice bot section describes. An unanswered transfer's tag is what an agent should look for to know a callback is still owed.</w:t>
      </w:r>
    </w:p>
    <w:p>
      <w:pPr>
        <w:pStyle w:val="Heading2"/>
      </w:pPr>
      <w:r>
        <w:rPr/>
        <w:t>Email (incl. escalation emails)</w:t>
      </w:r>
    </w:p>
    <w:p>
      <w:pPr>
        <w:pStyle w:val="Heading3"/>
      </w:pPr>
      <w:r>
        <w:rPr/>
        <w:t>What it is</w:t>
      </w:r>
    </w:p>
    <w:p>
      <w:pPr/>
      <w:r>
        <w:rPr/>
        <w:t xml:space="preserve">Proton's support email address(es) connected as an Email channel, plus the two-thread escalation email flow that fires when an agent applies the </w:t>
      </w:r>
      <w:r>
        <w:rPr>
          <w:rFonts w:ascii="Courier New" w:hAnsi="Courier New"/>
        </w:rPr>
        <w:t>escalate</w:t>
      </w:r>
      <w:r>
        <w:rPr/>
        <w:t xml:space="preserve"> label to an Email-channel conversation, and the reply loop that links a dealer's, PIC's, or customer's reply back onto the case that sent it. This is the one channel where escalation labels actually send email — see the WhatsApp, Web chatbot, and Phone sections above for what to do on the others.</w:t>
      </w:r>
    </w:p>
    <w:p>
      <w:pPr>
        <w:pStyle w:val="Heading3"/>
      </w:pPr>
      <w:r>
        <w:rPr/>
        <w:t>Where to find it</w:t>
      </w:r>
    </w:p>
    <w:p>
      <w:pPr/>
      <w:r>
        <w:rPr/>
        <w:t>Appears as an Email inbox in the Conversations view. The escalation email flow itself has no separate settings screen — it's triggered by applying a label (see the AI Assistant Behaviour chapter's Escalation labels &amp; the escalation email section).</w:t>
      </w:r>
    </w:p>
    <w:p>
      <w:pPr>
        <w:pStyle w:val="Heading3"/>
      </w:pPr>
      <w:r>
        <w:rPr/>
        <w:t>How to use it</w:t>
      </w:r>
    </w:p>
    <w:p>
      <w:pPr>
        <w:ind w:left="360"/>
      </w:pPr>
      <w:r>
        <w:t xml:space="preserve">1.  </w:t>
      </w:r>
      <w:r>
        <w:rPr/>
        <w:t>A customer emails Proton's support address; a new conversation is created on the Email inbox. If your tenant has the inbound auto-acknowledgement turned on, the customer also receives an automatic acknowledgement of receipt — check with your administrator whether it's on for you, since it's an editable, opt-in setting rather than something every tenant has running (see the Knowledge chapter's Settings section).</w:t>
      </w:r>
    </w:p>
    <w:p>
      <w:pPr>
        <w:ind w:left="360"/>
      </w:pPr>
      <w:r>
        <w:t xml:space="preserve">2.  </w:t>
      </w:r>
      <w:r>
        <w:rPr/>
        <w:t>Handle the conversation like any other email conversation.</w:t>
      </w:r>
    </w:p>
    <w:p>
      <w:pPr>
        <w:ind w:left="360"/>
      </w:pPr>
      <w:r>
        <w:t xml:space="preserve">3.  </w:t>
      </w:r>
      <w:r>
        <w:rPr/>
        <w:t xml:space="preserve">If the case needs escalating, apply a department label, then a dealer label if one applies, then the </w:t>
      </w:r>
      <w:r>
        <w:rPr>
          <w:rFonts w:ascii="Courier New" w:hAnsi="Courier New"/>
        </w:rPr>
        <w:t>escalate</w:t>
      </w:r>
      <w:r>
        <w:rPr/>
        <w:t xml:space="preserve"> label, in that order — the customer acknowledgement and the internal PIC/dealer-group forward emails are sent automatically (see the AI Assistant Behaviour chapter).</w:t>
      </w:r>
    </w:p>
    <w:p>
      <w:pPr>
        <w:ind w:left="360"/>
      </w:pPr>
      <w:r>
        <w:t xml:space="preserve">4.  </w:t>
      </w:r>
      <w:r>
        <w:rPr/>
        <w:t>Watch the conversation for the dealer or PIC's reply — it's linked back onto this same conversation as a private note, with an AI-drafted customer reply beside it, rather than arriving as a separate email you have to go find (see the Conversations chapter's Escalation replies section). A customer who replies to their own acknowledgement rejoins the conversation the same way, as a normal incoming message.</w:t>
      </w:r>
    </w:p>
    <w:p>
      <w:pPr>
        <w:ind w:left="360"/>
      </w:pPr>
      <w:r>
        <w:t xml:space="preserve">5.  </w:t>
      </w:r>
      <w:r>
        <w:rPr/>
        <w:t>If an expected escalation email, acknowledgement, or reply doesn't arrive, first check the recipients set up in Escalation Routing (see the Administration chapter); if it's still not working,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escalation email thread sent from an Email-channel conversation</w:t>
            </w:r>
          </w:p>
          <w:p/>
          <w:p/>
          <w:p/>
        </w:tc>
      </w:tr>
    </w:tbl>
    <w:p>
      <w:pPr/>
    </w:p>
    <w:p>
      <w:pPr>
        <w:pStyle w:val="Heading3"/>
      </w:pPr>
      <w:r>
        <w:rPr/>
        <w:t>Example scenario</w:t>
      </w:r>
    </w:p>
    <w:p>
      <w:pPr/>
      <w:r>
        <w:rPr/>
        <w:t xml:space="preserve">A customer emails about a recurring charging fault; the agent escalates it with a department label, a dealer label, and </w:t>
      </w:r>
      <w:r>
        <w:rPr>
          <w:rFonts w:ascii="Courier New" w:hAnsi="Courier New"/>
        </w:rPr>
        <w:t>escalate</w:t>
      </w:r>
      <w:r>
        <w:rPr/>
        <w:t>, the customer receives an acknowledgement email, and every member of the dealer group receives the case details by email at the same time (see the End-to-End Scenarios chapter's Scenario 2). A few days later the dealer's reply shows up as a private note on the same conversation, with a draft reply ready for the agent to send on to the customer.</w:t>
      </w:r>
    </w:p>
    <w:p>
      <w:pPr>
        <w:pStyle w:val="Heading3"/>
      </w:pPr>
      <w:r>
        <w:rPr/>
        <w:t>Integrations &amp; automation</w:t>
      </w:r>
    </w:p>
    <w:p>
      <w:pPr/>
      <w:r>
        <w:rPr/>
        <w:t>Escalation emails rely on the Escalation Routing directory (Administration chapter) to know who to notify — and to check a reply against before linking it back onto a case — and feed the Dealer Escalation Turnaround figures in the Reports chapter.</w:t>
      </w:r>
    </w:p>
    <w:p>
      <w:pPr>
        <w:pStyle w:val="Heading2"/>
      </w:pPr>
      <w:r>
        <w:rPr/>
        <w:t>Gemini AI</w:t>
      </w:r>
    </w:p>
    <w:p>
      <w:pPr>
        <w:pStyle w:val="Heading3"/>
      </w:pPr>
      <w:r>
        <w:rPr/>
        <w:t>What it is</w:t>
      </w:r>
    </w:p>
    <w:p>
      <w:pPr/>
      <w:r>
        <w:rPr/>
        <w:t>Google's Gemini AI model, which powers every AI-assist feature in the CRM: AI auto-drafted or auto-sent replies, Suggest-a-reply, the Ask Copilot panel, Summarize, and Playground testing.</w:t>
      </w:r>
    </w:p>
    <w:p>
      <w:pPr>
        <w:pStyle w:val="Heading3"/>
      </w:pPr>
      <w:r>
        <w:rPr/>
        <w:t>Where to find it</w:t>
      </w:r>
    </w:p>
    <w:p>
      <w:pPr/>
      <w:r>
        <w:rPr/>
        <w:t>Not a page of its own — it's the engine behind the AI-assist buttons and automatic behaviour covered in the Conversations, Knowledge, and AI Assistant Behaviour chapters.</w:t>
      </w:r>
    </w:p>
    <w:p>
      <w:pPr>
        <w:pStyle w:val="Heading3"/>
      </w:pPr>
      <w:r>
        <w:rPr/>
        <w:t>How to use it</w:t>
      </w:r>
    </w:p>
    <w:p>
      <w:pPr>
        <w:ind w:left="360"/>
      </w:pPr>
      <w:r>
        <w:t xml:space="preserve">1.  </w:t>
      </w:r>
      <w:r>
        <w:rPr/>
        <w:t>Use it indirectly through the Conversations chapter's Suggest reply, Ask Copilot, and Summarize actions, or let it act automatically through AI auto-draft (see the AI Assistant Behaviour chapter).</w:t>
      </w:r>
    </w:p>
    <w:p>
      <w:pPr>
        <w:ind w:left="360"/>
      </w:pPr>
      <w:r>
        <w:t xml:space="preserve">2.  </w:t>
      </w:r>
      <w:r>
        <w:rPr/>
        <w:t xml:space="preserve">Administrators tune how it behaves — its persona, guardrails, and response style — under </w:t>
      </w:r>
      <w:r>
        <w:rPr>
          <w:b/>
        </w:rPr>
        <w:t>Knowledge → Settings</w:t>
      </w:r>
      <w:r>
        <w:rPr/>
        <w:t xml:space="preserve"> (see the Knowledge chapter).</w:t>
      </w:r>
    </w:p>
    <w:p>
      <w:pPr>
        <w:ind w:left="360"/>
      </w:pPr>
      <w:r>
        <w:t xml:space="preserve">3.  </w:t>
      </w:r>
      <w:r>
        <w:rPr/>
        <w:t xml:space="preserve">Test how it will answer before customers see it, using </w:t>
      </w:r>
      <w:r>
        <w:rPr>
          <w:b/>
        </w:rPr>
        <w:t>Knowledge → Playground</w:t>
      </w:r>
      <w:r>
        <w:rPr/>
        <w:t>.</w:t>
      </w:r>
    </w:p>
    <w:p>
      <w:pPr>
        <w:ind w:left="360"/>
      </w:pPr>
      <w:r>
        <w:t xml:space="preserve">4.  </w:t>
      </w:r>
      <w:r>
        <w:rPr/>
        <w:t>If AI-assist features stop responding, answer in the wrong language, or seem to ignore a guardrail, first check the assistant's configuration under Knowledge → Settings; if the problem continues,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Gemini AI assistant drafting a reply</w:t>
            </w:r>
          </w:p>
          <w:p/>
          <w:p/>
          <w:p/>
        </w:tc>
      </w:tr>
    </w:tbl>
    <w:p>
      <w:pPr/>
    </w:p>
    <w:p>
      <w:pPr>
        <w:pStyle w:val="Heading3"/>
      </w:pPr>
      <w:r>
        <w:rPr/>
        <w:t>Example scenario</w:t>
      </w:r>
    </w:p>
    <w:p>
      <w:pPr/>
      <w:r>
        <w:rPr/>
        <w:t xml:space="preserve">An agent handling a charging-error question clicks </w:t>
      </w:r>
      <w:r>
        <w:rPr>
          <w:b/>
        </w:rPr>
        <w:t>Suggest reply</w:t>
      </w:r>
      <w:r>
        <w:rPr/>
        <w:t>; Gemini AI drafts an answer grounded in the knowledge base with a Sources line underneath, which the agent reviews before sending (see the Conversations chapter's Suggest-a-reply section).</w:t>
      </w:r>
    </w:p>
    <w:p>
      <w:pPr>
        <w:pStyle w:val="Heading3"/>
      </w:pPr>
      <w:r>
        <w:rPr/>
        <w:t>Integrations &amp; automation</w:t>
      </w:r>
    </w:p>
    <w:p>
      <w:pPr/>
      <w:r>
        <w:rPr/>
        <w:t>Gemini AI is the shared engine behind every AI-assist feature described in the Conversations, Knowledge, and AI Assistant Behaviour chapters — nothing in this section works independently of those.</w:t>
      </w:r>
    </w:p>
    <w:p>
      <w:pPr>
        <w:pStyle w:val="Heading2"/>
      </w:pPr>
      <w:r>
        <w:rPr/>
        <w:t>DMS / TSP</w:t>
      </w:r>
    </w:p>
    <w:p>
      <w:pPr>
        <w:pStyle w:val="Heading3"/>
      </w:pPr>
      <w:r>
        <w:rPr/>
        <w:t>What it is</w:t>
      </w:r>
    </w:p>
    <w:p>
      <w:pPr/>
      <w:r>
        <w:rPr/>
        <w:t>An optional connection to a dealer's own Dealer Management System or Telematics Service Provider, which lets the Customer 360 lookup show a customer's vehicle and service history alongside their CRM conversations.</w:t>
      </w:r>
    </w:p>
    <w:p>
      <w:pPr>
        <w:pStyle w:val="Heading3"/>
      </w:pPr>
      <w:r>
        <w:rPr/>
        <w:t>Where to find it</w:t>
      </w:r>
    </w:p>
    <w:p>
      <w:pPr/>
      <w:r>
        <w:rPr/>
        <w:t xml:space="preserve">Configured under </w:t>
      </w:r>
      <w:r>
        <w:rPr>
          <w:b/>
        </w:rPr>
        <w:t>Administration → Integrations</w:t>
      </w:r>
      <w:r>
        <w:rPr/>
        <w:t xml:space="preserve">, on the </w:t>
      </w:r>
      <w:r>
        <w:rPr>
          <w:b/>
        </w:rPr>
        <w:t>DMS / TSP</w:t>
      </w:r>
      <w:r>
        <w:rPr/>
        <w:t xml:space="preserve"> card (visible only to administrators with the matching permission — see the Administration chapter's Integrations and Roles &amp; Permissions sections). Its results appear inside a </w:t>
      </w:r>
      <w:r>
        <w:rPr>
          <w:b/>
        </w:rPr>
        <w:t>Customer 360</w:t>
      </w:r>
      <w:r>
        <w:rPr/>
        <w:t xml:space="preserve"> lookup (see the Contacts chapter).</w:t>
      </w:r>
    </w:p>
    <w:p>
      <w:pPr>
        <w:pStyle w:val="Heading3"/>
      </w:pPr>
      <w:r>
        <w:rPr/>
        <w:t>How to use it</w:t>
      </w:r>
    </w:p>
    <w:p>
      <w:pPr>
        <w:ind w:left="360"/>
      </w:pPr>
      <w:r>
        <w:t xml:space="preserve">1.  </w:t>
      </w:r>
      <w:r>
        <w:rPr/>
        <w:t xml:space="preserve">An administrator with the right permission configures the connection under </w:t>
      </w:r>
      <w:r>
        <w:rPr>
          <w:b/>
        </w:rPr>
        <w:t>Administration → Integrations → DMS / TSP</w:t>
      </w:r>
      <w:r>
        <w:rPr/>
        <w:t xml:space="preserve"> — provider label, authentication, base URL, and credential — and clicks </w:t>
      </w:r>
      <w:r>
        <w:rPr>
          <w:b/>
        </w:rPr>
        <w:t>Test connection</w:t>
      </w:r>
      <w:r>
        <w:rPr/>
        <w:t xml:space="preserve"> to confirm it's reachable (see the Administration chapter).</w:t>
      </w:r>
    </w:p>
    <w:p>
      <w:pPr>
        <w:ind w:left="360"/>
      </w:pPr>
      <w:r>
        <w:t xml:space="preserve">2.  </w:t>
      </w:r>
      <w:r>
        <w:rPr/>
        <w:t xml:space="preserve">Once enabled, any Customer 360 search that matches a vehicle shows a </w:t>
      </w:r>
      <w:r>
        <w:rPr>
          <w:b/>
        </w:rPr>
        <w:t>DMS / TSP</w:t>
      </w:r>
      <w:r>
        <w:rPr/>
        <w:t xml:space="preserve"> section with that vehicle's service history.</w:t>
      </w:r>
    </w:p>
    <w:p>
      <w:pPr>
        <w:ind w:left="360"/>
      </w:pPr>
      <w:r>
        <w:t xml:space="preserve">3.  </w:t>
      </w:r>
      <w:r>
        <w:rPr/>
        <w:t xml:space="preserve">A </w:t>
      </w:r>
      <w:r>
        <w:rPr>
          <w:b/>
        </w:rPr>
        <w:t>Not connected</w:t>
      </w:r>
      <w:r>
        <w:rPr/>
        <w:t xml:space="preserve"> notice means the connection isn't configured or isn't reachable; a </w:t>
      </w:r>
      <w:r>
        <w:rPr>
          <w:b/>
        </w:rPr>
        <w:t>Mock data</w:t>
      </w:r>
      <w:r>
        <w:rPr/>
        <w:t xml:space="preserve"> notice means the results shown are demo data rather than a live system. Either way, Customer 360 still shows the CRM's own contact, conversation, and RSA data.</w:t>
      </w:r>
    </w:p>
    <w:p>
      <w:pPr>
        <w:ind w:left="360"/>
      </w:pPr>
      <w:r>
        <w:t xml:space="preserve">4.  </w:t>
      </w:r>
      <w:r>
        <w:rPr/>
        <w:t xml:space="preserve">If the connection reports an error or shows unexpected data, first check its status and </w:t>
      </w:r>
      <w:r>
        <w:rPr>
          <w:b/>
        </w:rPr>
        <w:t>Test connection</w:t>
      </w:r>
      <w:r>
        <w:rPr/>
        <w:t xml:space="preserve"> result under Administration → Integrations; if it still doesn't work, report it to your CRM administrator or Devoteam support, since the fault may be on the dealer's own system.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DMS / TSP connection status in Integrations</w:t>
            </w:r>
          </w:p>
          <w:p/>
          <w:p/>
          <w:p/>
        </w:tc>
      </w:tr>
    </w:tbl>
    <w:p>
      <w:pPr/>
    </w:p>
    <w:p>
      <w:pPr>
        <w:pStyle w:val="Heading3"/>
      </w:pPr>
      <w:r>
        <w:rPr/>
        <w:t>Example scenario</w:t>
      </w:r>
    </w:p>
    <w:p>
      <w:pPr/>
      <w:r>
        <w:rPr/>
        <w:t>A dealer calls asking about a customer's vehicle history; because the dealership's DMS/TSP connection is configured and reachable, the operator's Customer 360 search shows that vehicle's last two service visits alongside its CRM conversations (see the Contacts chapter's Customer 360 section).</w:t>
      </w:r>
    </w:p>
    <w:p>
      <w:pPr>
        <w:pStyle w:val="Heading3"/>
      </w:pPr>
      <w:r>
        <w:rPr/>
        <w:t>Integrations &amp; automation</w:t>
      </w:r>
    </w:p>
    <w:p>
      <w:pPr/>
      <w:r>
        <w:rPr/>
        <w:t>This connection only affects the Customer 360 lookup covered in the Contacts chapter — it has no effect anywhere else in the CRM until it is enabled and reachable.</w:t>
      </w:r>
    </w:p>
    <w:p>
      <w:pPr>
        <w:pStyle w:val="Heading2"/>
      </w:pPr>
      <w:r>
        <w:rPr/>
        <w:t>Knowledge base (Vertex corpus)</w:t>
      </w:r>
    </w:p>
    <w:p>
      <w:pPr>
        <w:pStyle w:val="Heading3"/>
      </w:pPr>
      <w:r>
        <w:rPr/>
        <w:t>What it is</w:t>
      </w:r>
    </w:p>
    <w:p>
      <w:pPr/>
      <w:r>
        <w:rPr/>
        <w:t>The combined FAQ and document corpus the AI assistant is grounded on: editable FAQ entries, an indexed document corpus, and operator-uploaded material, all covered in full in the Knowledge chapter.</w:t>
      </w:r>
    </w:p>
    <w:p>
      <w:pPr>
        <w:pStyle w:val="Heading3"/>
      </w:pPr>
      <w:r>
        <w:rPr/>
        <w:t>Where to find it</w:t>
      </w:r>
    </w:p>
    <w:p>
      <w:pPr/>
      <w:r>
        <w:rPr>
          <w:b/>
        </w:rPr>
        <w:t>Knowledge → FAQs</w:t>
      </w:r>
      <w:r>
        <w:rPr/>
        <w:t xml:space="preserve">, </w:t>
      </w:r>
      <w:r>
        <w:rPr>
          <w:b/>
        </w:rPr>
        <w:t>Knowledge → Documents</w:t>
      </w:r>
      <w:r>
        <w:rPr/>
        <w:t xml:space="preserve">, and </w:t>
      </w:r>
      <w:r>
        <w:rPr>
          <w:b/>
        </w:rPr>
        <w:t>Knowledge → Uploads</w:t>
      </w:r>
      <w:r>
        <w:rPr/>
        <w:t xml:space="preserve"> (see the Knowledge chapter).</w:t>
      </w:r>
    </w:p>
    <w:p>
      <w:pPr>
        <w:pStyle w:val="Heading3"/>
      </w:pPr>
      <w:r>
        <w:rPr/>
        <w:t>How to use it</w:t>
      </w:r>
    </w:p>
    <w:p>
      <w:pPr>
        <w:ind w:left="360"/>
      </w:pPr>
      <w:r>
        <w:t xml:space="preserve">1.  </w:t>
      </w:r>
      <w:r>
        <w:rPr/>
        <w:t xml:space="preserve">Maintain question-and-answer entries under </w:t>
      </w:r>
      <w:r>
        <w:rPr>
          <w:b/>
        </w:rPr>
        <w:t>Knowledge → FAQs</w:t>
      </w:r>
      <w:r>
        <w:rPr/>
        <w:t>, including bulk CSV import for adding many at once (see the Knowledge chapter's FAQs section).</w:t>
      </w:r>
    </w:p>
    <w:p>
      <w:pPr>
        <w:ind w:left="360"/>
      </w:pPr>
      <w:r>
        <w:t xml:space="preserve">2.  </w:t>
      </w:r>
      <w:r>
        <w:rPr/>
        <w:t xml:space="preserve">Browse the larger indexed document corpus under </w:t>
      </w:r>
      <w:r>
        <w:rPr>
          <w:b/>
        </w:rPr>
        <w:t>Knowledge → Documents</w:t>
      </w:r>
      <w:r>
        <w:rPr/>
        <w:t xml:space="preserve">, and add operator-authored material under </w:t>
      </w:r>
      <w:r>
        <w:rPr>
          <w:b/>
        </w:rPr>
        <w:t>Knowledge → Uploads</w:t>
      </w:r>
      <w:r>
        <w:rPr/>
        <w:t xml:space="preserve"> (see the Knowledge chapter's Documents section).</w:t>
      </w:r>
    </w:p>
    <w:p>
      <w:pPr>
        <w:ind w:left="360"/>
      </w:pPr>
      <w:r>
        <w:t xml:space="preserve">3.  </w:t>
      </w:r>
      <w:r>
        <w:rPr/>
        <w:t xml:space="preserve">Test how the assistant answers using this material before customers see it, in </w:t>
      </w:r>
      <w:r>
        <w:rPr>
          <w:b/>
        </w:rPr>
        <w:t>Knowledge → Playground</w:t>
      </w:r>
      <w:r>
        <w:rPr/>
        <w:t>.</w:t>
      </w:r>
    </w:p>
    <w:p>
      <w:pPr>
        <w:ind w:left="360"/>
      </w:pPr>
      <w:r>
        <w:t xml:space="preserve">4.  </w:t>
      </w:r>
      <w:r>
        <w:rPr/>
        <w:t xml:space="preserve">If an AI answer looks wrong, outdated, or missing a source, check whether the relevant FAQ entry or document is active/indexed first; if material that should be indexed is stuck as </w:t>
      </w:r>
      <w:r>
        <w:rPr>
          <w:b/>
        </w:rPr>
        <w:t>failed</w:t>
      </w:r>
      <w:r>
        <w:rPr/>
        <w:t xml:space="preserve"> or missing,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knowledge base sources cited in a suggested reply</w:t>
            </w:r>
          </w:p>
          <w:p/>
          <w:p/>
          <w:p/>
        </w:tc>
      </w:tr>
    </w:tbl>
    <w:p>
      <w:pPr/>
    </w:p>
    <w:p>
      <w:pPr>
        <w:pStyle w:val="Heading3"/>
      </w:pPr>
      <w:r>
        <w:rPr/>
        <w:t>Example scenario</w:t>
      </w:r>
    </w:p>
    <w:p>
      <w:pPr/>
      <w:r>
        <w:rPr/>
        <w:t>Ahead of a launch event, an administrator bulk-uploads 40 warranty FAQ entries and spot-checks a few in Playground; once confirmed, real customer questions on WhatsApp are answered live using those same entries (see the End-to-End Scenarios chapter's Scenario 4).</w:t>
      </w:r>
    </w:p>
    <w:p>
      <w:pPr>
        <w:pStyle w:val="Heading3"/>
      </w:pPr>
      <w:r>
        <w:rPr/>
        <w:t>Integrations &amp; automation</w:t>
      </w:r>
    </w:p>
    <w:p>
      <w:pPr/>
      <w:r>
        <w:rPr/>
        <w:t>The knowledge base is what grounds AI auto-drafted replies, Suggest-a-reply, and the Ask Copilot panel described in the Conversations and AI Assistant Behaviour chapters — a change here takes effect the next time the assistant answers, with no separate publishing step for FAQs.</w:t>
      </w:r>
    </w:p>
    <w:p>
      <w:pPr>
        <w:pStyle w:val="Heading2"/>
      </w:pPr>
      <w:r>
        <w:rPr/>
        <w:t>BI / reporting exports</w:t>
      </w:r>
    </w:p>
    <w:p>
      <w:pPr>
        <w:pStyle w:val="Heading3"/>
      </w:pPr>
      <w:r>
        <w:rPr/>
        <w:t>What it is</w:t>
      </w:r>
    </w:p>
    <w:p>
      <w:pPr/>
      <w:r>
        <w:rPr/>
        <w:t>A way to get reporting figures out of the CRM for use in external BI/analysis tools, beyond what a given report page shows on screen.</w:t>
      </w:r>
    </w:p>
    <w:p>
      <w:pPr>
        <w:pStyle w:val="Heading3"/>
      </w:pPr>
      <w:r>
        <w:rPr/>
        <w:t>Where to find it</w:t>
      </w:r>
    </w:p>
    <w:p>
      <w:pPr/>
      <w:r>
        <w:rPr/>
        <w:t>Some report pages offer their own download/export option directly on the page (see the Reports chapter); a larger, tenant-wide export is arranged through your CRM administrator rather than a self-service button on every report.</w:t>
      </w:r>
    </w:p>
    <w:p>
      <w:pPr>
        <w:pStyle w:val="Heading3"/>
      </w:pPr>
      <w:r>
        <w:rPr/>
        <w:t>How to use it</w:t>
      </w:r>
    </w:p>
    <w:p>
      <w:pPr>
        <w:ind w:left="360"/>
      </w:pPr>
      <w:r>
        <w:t xml:space="preserve">1.  </w:t>
      </w:r>
      <w:r>
        <w:rPr/>
        <w:t>First check whether the report you need already offers a download or export option on its own page (see the Reports chapter).</w:t>
      </w:r>
    </w:p>
    <w:p>
      <w:pPr>
        <w:ind w:left="360"/>
      </w:pPr>
      <w:r>
        <w:t xml:space="preserve">2.  </w:t>
      </w:r>
      <w:r>
        <w:rPr/>
        <w:t>If you need more data than that page shows — for example, a full dataset behind the Weekly Report for a client business review — ask your CRM administrator to arrange a bulk export.</w:t>
      </w:r>
    </w:p>
    <w:p>
      <w:pPr>
        <w:ind w:left="360"/>
      </w:pPr>
      <w:r>
        <w:t xml:space="preserve">3.  </w:t>
      </w:r>
      <w:r>
        <w:rPr/>
        <w:t>Use the exported figures in your external BI/reporting tool as needed.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Exporting report data for BI use</w:t>
            </w:r>
          </w:p>
          <w:p/>
          <w:p/>
          <w:p/>
        </w:tc>
      </w:tr>
    </w:tbl>
    <w:p>
      <w:pPr/>
    </w:p>
    <w:p>
      <w:pPr>
        <w:pStyle w:val="Heading3"/>
      </w:pPr>
      <w:r>
        <w:rPr/>
        <w:t>Example scenario</w:t>
      </w:r>
    </w:p>
    <w:p>
      <w:pPr/>
      <w:r>
        <w:rPr/>
        <w:t>Ahead of a quarterly business review, Proton's operations lead needs dealer-level detail beyond what the Weekly Report page shows on screen, so they ask their CRM administrator to arrange a bulk export of the underlying reporting data (see the Reports chapter's Weekly Report section).</w:t>
      </w:r>
    </w:p>
    <w:p>
      <w:pPr>
        <w:pStyle w:val="Heading3"/>
      </w:pPr>
      <w:r>
        <w:rPr/>
        <w:t>Integrations &amp; automation</w:t>
      </w:r>
    </w:p>
    <w:p>
      <w:pPr/>
      <w:r>
        <w:rPr/>
        <w:t>Exports draw on the same reporting warehouse behind every page in the Reports chapter, so exported figures should match what those pages show for the same period.</w:t>
      </w:r>
    </w:p>
    <w:p>
      <w:r>
        <w:br w:type="page"/>
      </w:r>
    </w:p>
    <w:p>
      <w:pPr>
        <w:pStyle w:val="Heading1"/>
      </w:pPr>
      <w:r>
        <w:rPr/>
        <w:t>Glossary</w:t>
      </w:r>
    </w:p>
    <w:p>
      <w:pPr>
        <w:pStyle w:val="Heading2"/>
      </w:pPr>
      <w:r>
        <w:rPr/>
        <w:t>Terms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14"/>
        <w:gridCol w:w="4514"/>
      </w:tblGrid>
      <w:tr>
        <w:tc>
          <w:tcPr>
            <w:tcW w:type="dxa" w:w="4514"/>
            <w:shd w:val="clear" w:color="auto" w:fill="F2F2F2"/>
          </w:tcPr>
          <w:p>
            <w:r/>
            <w:r>
              <w:rPr>
                <w:b/>
              </w:rPr>
              <w:t>Term</w:t>
            </w:r>
          </w:p>
        </w:tc>
        <w:tc>
          <w:tcPr>
            <w:tcW w:type="dxa" w:w="4514"/>
            <w:shd w:val="clear" w:color="auto" w:fill="F2F2F2"/>
          </w:tcPr>
          <w:p>
            <w:r/>
            <w:r>
              <w:rPr>
                <w:b/>
              </w:rPr>
              <w:t>Definition</w:t>
            </w:r>
          </w:p>
        </w:tc>
      </w:tr>
      <w:tr>
        <w:tc>
          <w:tcPr>
            <w:tcW w:type="dxa" w:w="4514"/>
          </w:tcPr>
          <w:p>
            <w:r/>
            <w:r>
              <w:rPr/>
              <w:t>Handoff</w:t>
            </w:r>
          </w:p>
        </w:tc>
        <w:tc>
          <w:tcPr>
            <w:tcW w:type="dxa" w:w="4514"/>
          </w:tcPr>
          <w:p>
            <w:r/>
            <w:r>
              <w:rPr/>
              <w:t>When the AI assistant stops handling a conversation and reopens it for a human agent, either because it can't confidently help or because the customer needs a person. See the AI Assistant Behaviour chapter.</w:t>
            </w:r>
          </w:p>
        </w:tc>
      </w:tr>
      <w:tr>
        <w:tc>
          <w:tcPr>
            <w:tcW w:type="dxa" w:w="4514"/>
          </w:tcPr>
          <w:p>
            <w:r/>
            <w:r>
              <w:rPr/>
              <w:t>Escalation</w:t>
            </w:r>
          </w:p>
        </w:tc>
        <w:tc>
          <w:tcPr>
            <w:tcW w:type="dxa" w:w="4514"/>
          </w:tcPr>
          <w:p>
            <w:r/>
            <w:r>
              <w:rPr/>
              <w:t xml:space="preserve">Applying the </w:t>
            </w:r>
            <w:r>
              <w:rPr>
                <w:rFonts w:ascii="Courier New" w:hAnsi="Courier New"/>
              </w:rPr>
              <w:t>escalate</w:t>
            </w:r>
            <w:r>
              <w:rPr/>
              <w:t xml:space="preserve"> label to an Email-channel conversation, which automatically sends the customer an acknowledgement email and forwards the case details to the responsible PIC and/or dealer group. A dealer or PIC's reply is linked back onto the same case as a private note, with an AI-drafted customer reply beside it. Applying the same label on a WhatsApp, Web Chatbot, or phone conversation does not send anything — only an Email-channel conversation triggers this automatically. See the AI Assistant Behaviour chapter and the Conversations chapter's Escalation replies section.</w:t>
            </w:r>
          </w:p>
        </w:tc>
      </w:tr>
      <w:tr>
        <w:tc>
          <w:tcPr>
            <w:tcW w:type="dxa" w:w="4514"/>
          </w:tcPr>
          <w:p>
            <w:r/>
            <w:r>
              <w:rPr/>
              <w:t>Escalation reply</w:t>
            </w:r>
          </w:p>
        </w:tc>
        <w:tc>
          <w:tcPr>
            <w:tcW w:type="dxa" w:w="4514"/>
          </w:tcPr>
          <w:p>
            <w:r/>
            <w:r>
              <w:rPr/>
              <w:t>A dealer, PIC, or customer's emailed reply to an escalation, linked back onto its original case automatically — as a private note for a dealer/PIC reply, or as a normal incoming message for a customer replying to their own acknowledgement. See the Conversations chapter's Escalation replies section.</w:t>
            </w:r>
          </w:p>
        </w:tc>
      </w:tr>
      <w:tr>
        <w:tc>
          <w:tcPr>
            <w:tcW w:type="dxa" w:w="4514"/>
          </w:tcPr>
          <w:p>
            <w:r/>
            <w:r>
              <w:rPr/>
              <w:t>PIC (Person In Charge)</w:t>
            </w:r>
          </w:p>
        </w:tc>
        <w:tc>
          <w:tcPr>
            <w:tcW w:type="dxa" w:w="4514"/>
          </w:tcPr>
          <w:p>
            <w:r/>
            <w:r>
              <w:rPr/>
              <w:t>The named contact responsible for a department, who receives escalation notifications for that department. Managed under Escalation Routing in the Administration chapter.</w:t>
            </w:r>
          </w:p>
        </w:tc>
      </w:tr>
      <w:tr>
        <w:tc>
          <w:tcPr>
            <w:tcW w:type="dxa" w:w="4514"/>
          </w:tcPr>
          <w:p>
            <w:r/>
            <w:r>
              <w:rPr/>
              <w:t>Dealer group</w:t>
            </w:r>
          </w:p>
        </w:tc>
        <w:tc>
          <w:tcPr>
            <w:tcW w:type="dxa" w:w="4514"/>
          </w:tcPr>
          <w:p>
            <w:r/>
            <w:r>
              <w:rPr/>
              <w:t>A named group of one or more member email addresses that represents a dealer outlet for escalation purposes — every member receives the forward. Managed under Escalation Routing in the Administration chapter.</w:t>
            </w:r>
          </w:p>
        </w:tc>
      </w:tr>
      <w:tr>
        <w:tc>
          <w:tcPr>
            <w:tcW w:type="dxa" w:w="4514"/>
          </w:tcPr>
          <w:p>
            <w:r/>
            <w:r>
              <w:rPr/>
              <w:t>Dealer slug</w:t>
            </w:r>
          </w:p>
        </w:tc>
        <w:tc>
          <w:tcPr>
            <w:tcW w:type="dxa" w:w="4514"/>
          </w:tcPr>
          <w:p>
            <w:r/>
            <w:r>
              <w:rPr/>
              <w:t>The short, consistent identifier used in a dealer label (for example, one per dealer outlet) so a conversation can be attributed to a specific dealer group for escalation and turnaround reporting. See the Conversations chapter's Labels section.</w:t>
            </w:r>
          </w:p>
        </w:tc>
      </w:tr>
      <w:tr>
        <w:tc>
          <w:tcPr>
            <w:tcW w:type="dxa" w:w="4514"/>
          </w:tcPr>
          <w:p>
            <w:r/>
            <w:r>
              <w:rPr/>
              <w:t>SLA (Service Level Agreement)</w:t>
            </w:r>
          </w:p>
        </w:tc>
        <w:tc>
          <w:tcPr>
            <w:tcW w:type="dxa" w:w="4514"/>
          </w:tcPr>
          <w:p>
            <w:r/>
            <w:r>
              <w:rPr/>
              <w:t>The response- and resolution-time targets the CRM tracks per conversation, configured under SLA Policies in the Administration chapter and measured on the SLA reports page in the Reports chapter. A breach on the Email inbox posts a private note on the case and emails the department's PIC group — see the Conversations chapter's SLA breach alerts section.</w:t>
            </w:r>
          </w:p>
        </w:tc>
      </w:tr>
      <w:tr>
        <w:tc>
          <w:tcPr>
            <w:tcW w:type="dxa" w:w="4514"/>
          </w:tcPr>
          <w:p>
            <w:r/>
            <w:r>
              <w:rPr/>
              <w:t>CSAT (Customer Satisfaction)</w:t>
            </w:r>
          </w:p>
        </w:tc>
        <w:tc>
          <w:tcPr>
            <w:tcW w:type="dxa" w:w="4514"/>
          </w:tcPr>
          <w:p>
            <w:r/>
            <w:r>
              <w:rPr/>
              <w:t>The 1–5 satisfaction rating a customer gives after a conversation, whether it was handled by the AI assistant or a human agent, shown in the CSAT report. See the Reports chapter.</w:t>
            </w:r>
          </w:p>
        </w:tc>
      </w:tr>
      <w:tr>
        <w:tc>
          <w:tcPr>
            <w:tcW w:type="dxa" w:w="4514"/>
          </w:tcPr>
          <w:p>
            <w:r/>
            <w:r>
              <w:rPr/>
              <w:t>RSA (Roadside Assistance)</w:t>
            </w:r>
          </w:p>
        </w:tc>
        <w:tc>
          <w:tcPr>
            <w:tcW w:type="dxa" w:w="4514"/>
          </w:tcPr>
          <w:p>
            <w:r/>
            <w:r>
              <w:rPr/>
              <w:t>Breakdown, accident, and similar roadside callout support, recorded in the RSA Incident Log chapter.</w:t>
            </w:r>
          </w:p>
        </w:tc>
      </w:tr>
      <w:tr>
        <w:tc>
          <w:tcPr>
            <w:tcW w:type="dxa" w:w="4514"/>
          </w:tcPr>
          <w:p>
            <w:r/>
            <w:r>
              <w:rPr/>
              <w:t>DMS / TSP (Dealer Management System / Telematics Service Provider)</w:t>
            </w:r>
          </w:p>
        </w:tc>
        <w:tc>
          <w:tcPr>
            <w:tcW w:type="dxa" w:w="4514"/>
          </w:tcPr>
          <w:p>
            <w:r/>
            <w:r>
              <w:rPr/>
              <w:t>A dealer's own vehicle and service-history system, optionally connected to the CRM so that data can be surfaced inside Customer 360. See the Contacts and Administration chapters.</w:t>
            </w:r>
          </w:p>
        </w:tc>
      </w:tr>
      <w:tr>
        <w:tc>
          <w:tcPr>
            <w:tcW w:type="dxa" w:w="4514"/>
          </w:tcPr>
          <w:p>
            <w:r/>
            <w:r>
              <w:rPr/>
              <w:t>IVR (Interactive Voice Response)</w:t>
            </w:r>
          </w:p>
        </w:tc>
        <w:tc>
          <w:tcPr>
            <w:tcW w:type="dxa" w:w="4514"/>
          </w:tcPr>
          <w:p>
            <w:r/>
            <w:r>
              <w:rPr/>
              <w:t>The phone system that answers incoming calls; in this CRM, calls are answered by the AI assistant using natural conversation rather than a traditional press-1 menu. See the AI Assistant Behaviour chapter's Voice bot behaviour section.</w:t>
            </w:r>
          </w:p>
        </w:tc>
      </w:tr>
      <w:tr>
        <w:tc>
          <w:tcPr>
            <w:tcW w:type="dxa" w:w="4514"/>
          </w:tcPr>
          <w:p>
            <w:r/>
            <w:r>
              <w:rPr/>
              <w:t>Web Chatbot</w:t>
            </w:r>
          </w:p>
        </w:tc>
        <w:tc>
          <w:tcPr>
            <w:tcW w:type="dxa" w:w="4514"/>
          </w:tcPr>
          <w:p>
            <w:r/>
            <w:r>
              <w:rPr/>
              <w:t>The website's live chat widget, connected as a channel and answered by the same AI assistant as WhatsApp, with plain-text replies and no requirement for a visitor to give contact details. See the Integration Overview chapter's Web chatbot section.</w:t>
            </w:r>
          </w:p>
        </w:tc>
      </w:tr>
      <w:tr>
        <w:tc>
          <w:tcPr>
            <w:tcW w:type="dxa" w:w="4514"/>
          </w:tcPr>
          <w:p>
            <w:r/>
            <w:r>
              <w:rPr/>
              <w:t>Persona</w:t>
            </w:r>
          </w:p>
        </w:tc>
        <w:tc>
          <w:tcPr>
            <w:tcW w:type="dxa" w:w="4514"/>
          </w:tcPr>
          <w:p>
            <w:r/>
            <w:r>
              <w:rPr/>
              <w:t>An assistant's configured name, instructions, tone, and language preference, set on the Assistants and Settings pages. See the Knowledge chapter.</w:t>
            </w:r>
          </w:p>
        </w:tc>
      </w:tr>
      <w:tr>
        <w:tc>
          <w:tcPr>
            <w:tcW w:type="dxa" w:w="4514"/>
          </w:tcPr>
          <w:p>
            <w:r/>
            <w:r>
              <w:rPr/>
              <w:t>Guardrails</w:t>
            </w:r>
          </w:p>
        </w:tc>
        <w:tc>
          <w:tcPr>
            <w:tcW w:type="dxa" w:w="4514"/>
          </w:tcPr>
          <w:p>
            <w:r/>
            <w:r>
              <w:rPr/>
              <w:t>Short rules an administrator adds to an assistant's persona that it must never break, enforced on top of its general instructions. See the Knowledge chapter's Settings section.</w:t>
            </w:r>
          </w:p>
        </w:tc>
      </w:tr>
      <w:tr>
        <w:tc>
          <w:tcPr>
            <w:tcW w:type="dxa" w:w="4514"/>
          </w:tcPr>
          <w:p>
            <w:r/>
            <w:r>
              <w:rPr/>
              <w:t>Lifecycle message</w:t>
            </w:r>
          </w:p>
        </w:tc>
        <w:tc>
          <w:tcPr>
            <w:tcW w:type="dxa" w:w="4514"/>
          </w:tcPr>
          <w:p>
            <w:r/>
            <w:r>
              <w:rPr/>
              <w:t>One of the automatic customer-facing messages sent at a specific point in a conversation — for example a welcome message, an idle warning, or a satisfaction survey prompt. See the AI Assistant Behaviour chapter's Lifecycle messages section.</w:t>
            </w:r>
          </w:p>
        </w:tc>
      </w:tr>
      <w:tr>
        <w:tc>
          <w:tcPr>
            <w:tcW w:type="dxa" w:w="4514"/>
          </w:tcPr>
          <w:p>
            <w:r/>
            <w:r>
              <w:rPr/>
              <w:t>Segment</w:t>
            </w:r>
          </w:p>
        </w:tc>
        <w:tc>
          <w:tcPr>
            <w:tcW w:type="dxa" w:w="4514"/>
          </w:tcPr>
          <w:p>
            <w:r/>
            <w:r>
              <w:rPr/>
              <w:t>A saved, reusable contact filter, so a frequently used search doesn't need to be rebuilt each time. See the Contacts chapter's Notes &amp; segments section.</w:t>
            </w:r>
          </w:p>
        </w:tc>
      </w:tr>
      <w:tr>
        <w:tc>
          <w:tcPr>
            <w:tcW w:type="dxa" w:w="4514"/>
          </w:tcPr>
          <w:p>
            <w:r/>
            <w:r>
              <w:rPr/>
              <w:t>Macro</w:t>
            </w:r>
          </w:p>
        </w:tc>
        <w:tc>
          <w:tcPr>
            <w:tcW w:type="dxa" w:w="4514"/>
          </w:tcPr>
          <w:p>
            <w:r/>
            <w:r>
              <w:rPr/>
              <w:t>A saved sequence of actions (for example, apply a label, send a reply, resolve) that an agent can run in one click from an open conversation. See the Conversations chapter's Macros section and the Administration chapter.</w:t>
            </w:r>
          </w:p>
        </w:tc>
      </w:tr>
      <w:tr>
        <w:tc>
          <w:tcPr>
            <w:tcW w:type="dxa" w:w="4514"/>
          </w:tcPr>
          <w:p>
            <w:r/>
            <w:r>
              <w:rPr/>
              <w:t>Canned response</w:t>
            </w:r>
          </w:p>
        </w:tc>
        <w:tc>
          <w:tcPr>
            <w:tcW w:type="dxa" w:w="4514"/>
          </w:tcPr>
          <w:p>
            <w:r/>
            <w:r>
              <w:rPr/>
              <w:t>A pre-written reply snippet an agent can insert into a conversation instead of retyping a common answer. See the Conversations chapter's Canned responses section and the Administration chapter.</w:t>
            </w:r>
          </w:p>
        </w:tc>
      </w:tr>
      <w:tr>
        <w:tc>
          <w:tcPr>
            <w:tcW w:type="dxa" w:w="4514"/>
          </w:tcPr>
          <w:p>
            <w:r/>
            <w:r>
              <w:rPr/>
              <w:t>Agent-bot</w:t>
            </w:r>
          </w:p>
        </w:tc>
        <w:tc>
          <w:tcPr>
            <w:tcW w:type="dxa" w:w="4514"/>
          </w:tcPr>
          <w:p>
            <w:r/>
            <w:r>
              <w:rPr/>
              <w:t>The AI assistant's automatic handling of a conversation — deciding, on its own, whether to reply or hand off to a human. See the AI Assistant Behaviour chapter.</w:t>
            </w:r>
          </w:p>
        </w:tc>
      </w:tr>
      <w:tr>
        <w:tc>
          <w:tcPr>
            <w:tcW w:type="dxa" w:w="4514"/>
          </w:tcPr>
          <w:p>
            <w:r/>
            <w:r>
              <w:rPr/>
              <w:t>Private note</w:t>
            </w:r>
          </w:p>
        </w:tc>
        <w:tc>
          <w:tcPr>
            <w:tcW w:type="dxa" w:w="4514"/>
          </w:tcPr>
          <w:p>
            <w:r/>
            <w:r>
              <w:rPr/>
              <w:t>An internal message on a conversation, visible only to agents and administrators, never the customer — also how an AI-suggested reply arrives for review. See the Conversations chapter's Private notes section.</w:t>
            </w:r>
          </w:p>
        </w:tc>
      </w:tr>
      <w:tr>
        <w:tc>
          <w:tcPr>
            <w:tcW w:type="dxa" w:w="4514"/>
          </w:tcPr>
          <w:p>
            <w:r/>
            <w:r>
              <w:rPr/>
              <w:t>Customer 360</w:t>
            </w:r>
          </w:p>
        </w:tc>
        <w:tc>
          <w:tcPr>
            <w:tcW w:type="dxa" w:w="4514"/>
          </w:tcPr>
          <w:p>
            <w:r/>
            <w:r>
              <w:rPr/>
              <w:t>A single search that looks a customer up by phone number or vehicle number and brings together their contact record, conversations, RSA incidents, and (where connected) DMS/TSP vehicle history. See the Contacts chapter.</w:t>
            </w:r>
          </w:p>
        </w:tc>
      </w:tr>
      <w:tr>
        <w:tc>
          <w:tcPr>
            <w:tcW w:type="dxa" w:w="4514"/>
          </w:tcPr>
          <w:p>
            <w:r/>
            <w:r>
              <w:rPr/>
              <w:t>Case category</w:t>
            </w:r>
          </w:p>
        </w:tc>
        <w:tc>
          <w:tcPr>
            <w:tcW w:type="dxa" w:w="4514"/>
          </w:tcPr>
          <w:p>
            <w:r/>
            <w:r>
              <w:rPr/>
              <w:t>The main category and subcategory assigned to a conversation (for example, Aftersales / Service Operation) used to organize the Cases list and reporting. See the Cases chapter.</w:t>
            </w:r>
          </w:p>
        </w:tc>
      </w:tr>
      <w:tr>
        <w:tc>
          <w:tcPr>
            <w:tcW w:type="dxa" w:w="4514"/>
          </w:tcPr>
          <w:p>
            <w:r/>
            <w:r>
              <w:rPr/>
              <w:t>Audit log</w:t>
            </w:r>
          </w:p>
        </w:tc>
        <w:tc>
          <w:tcPr>
            <w:tcW w:type="dxa" w:w="4514"/>
          </w:tcPr>
          <w:p>
            <w:r/>
            <w:r>
              <w:rPr/>
              <w:t>A read-only, filterable record of case/ticket status changes — who changed what, and when. See the Administration chapter.</w:t>
            </w:r>
          </w:p>
        </w:tc>
      </w:tr>
      <w:tr>
        <w:tc>
          <w:tcPr>
            <w:tcW w:type="dxa" w:w="4514"/>
          </w:tcPr>
          <w:p>
            <w:r/>
            <w:r>
              <w:rPr/>
              <w:t>Role &amp; permission</w:t>
            </w:r>
          </w:p>
        </w:tc>
        <w:tc>
          <w:tcPr>
            <w:tcW w:type="dxa" w:w="4514"/>
          </w:tcPr>
          <w:p>
            <w:r/>
            <w:r>
              <w:rPr/>
              <w:t>The base access level (Agent or Administrator) an account has, plus any specific administrative capabilities granted on top of it, such as managing escalation routing or viewing the audit log. See the Introduction and Administration chapters.</w:t>
            </w:r>
          </w:p>
        </w:tc>
      </w:tr>
      <w:tr>
        <w:tc>
          <w:tcPr>
            <w:tcW w:type="dxa" w:w="4514"/>
          </w:tcPr>
          <w:p>
            <w:r/>
            <w:r>
              <w:rPr/>
              <w:t>Weekly Report</w:t>
            </w:r>
          </w:p>
        </w:tc>
        <w:tc>
          <w:tcPr>
            <w:tcW w:type="dxa" w:w="4514"/>
          </w:tcPr>
          <w:p>
            <w:r/>
            <w:r>
              <w:rPr/>
              <w:t>A single report page that reconciles a week's case volume, department/PIC performance, SLA, and dealer-turnaround figures into one view for a recurring reporting routine. See the Reports chapter.</w:t>
            </w:r>
          </w:p>
        </w:tc>
      </w:tr>
    </w:tbl>
    <w:p>
      <w:pPr/>
    </w:p>
    <w:sectPr>
      <w:headerReference r:id="rId6" w:type="default"/>
      <w:headerReference r:id="rId7" w:type="first"/>
      <w:footerReference r:id="rId8" w:type="default"/>
      <w:footerReference r:id="rId9" w:type="first"/>
      <w:pgSz w:h="16834" w:w="11909" w:orient="portrait"/>
      <w:pgMar w:bottom="1440" w:top="1440" w:left="1440" w:right="1440" w:header="141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
              <a:graphic>
                <a:graphicData uri="http://schemas.microsoft.com/office/word/2010/wordprocessingShape">
                  <wps:wsp>
                    <wps:cNvSpPr/>
                    <wps:cNvPr id="2" name="Shape 2"/>
                    <wps:spPr>
                      <a:xfrm>
                        <a:off x="1723800" y="1545475"/>
                        <a:ext cx="6974400" cy="27144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77138" cy="2962723"/>
                      </a:xfrm>
                      <a:prstGeom prst="rect"/>
                      <a:ln/>
                    </pic:spPr>
                  </pic:pic>
                </a:graphicData>
              </a:graphic>
            </wp:anchor>
          </w:drawing>
        </mc:Fallback>
      </mc:AlternateContent>
    </w:r>
  </w:p>
  <w:tbl>
    <w:tblPr>
      <w:tblStyle w:val="Table2"/>
      <w:tblW w:w="93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gridCol w:w="1485"/>
      <w:tblGridChange w:id="0">
        <w:tblGrid>
          <w:gridCol w:w="7890"/>
          <w:gridCol w:w="14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b w:val="1"/>
              <w:bCs w:val="1"/>
              <w:sz w:val="20"/>
              <w:szCs w:val="20"/>
              <w:rtl w:val="0"/>
            </w:rPr>
            <w:t xml:space="preserve">Devoteam</w:t>
          </w:r>
          <w:r w:rsidDel="00000000" w:rsidR="00000000" w:rsidRPr="00000000">
            <w:rPr>
              <w:sz w:val="20"/>
              <w:szCs w:val="20"/>
              <w:rtl w:val="0"/>
            </w:rPr>
            <w:t xml:space="preserve"> | </w:t>
          </w:r>
          <w:r w:rsidDel="00000000" w:rsidR="00000000" w:rsidRPr="00000000">
            <w:rPr>
              <w:b w:val="1"/>
              <w:bCs w:val="1"/>
              <w:color w:val="f8485e"/>
              <w:sz w:val="20"/>
              <w:szCs w:val="20"/>
              <w:rtl w:val="0"/>
            </w:rPr>
            <w:t xml:space="preserve">AI-driven tech consulting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right="-12.401574803148492"/>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
              <a:graphic>
                <a:graphicData uri="http://schemas.microsoft.com/office/word/2010/wordprocessingGroup">
                  <wpg:wgp>
                    <wpg:cNvGrpSpPr/>
                    <wpg:grpSpPr>
                      <a:xfrm>
                        <a:off x="1627950" y="1218550"/>
                        <a:ext cx="7581900" cy="1000439"/>
                        <a:chOff x="1627950" y="1218550"/>
                        <a:chExt cx="10091700" cy="1317600"/>
                      </a:xfrm>
                    </wpg:grpSpPr>
                    <wps:wsp>
                      <wps:cNvSpPr/>
                      <wps:cNvPr id="3" name="Shape 3"/>
                      <wps:spPr>
                        <a:xfrm>
                          <a:off x="1627950" y="1218550"/>
                          <a:ext cx="10091700" cy="13176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1">
                          <a:alphaModFix/>
                        </a:blip>
                        <a:stretch>
                          <a:fillRect/>
                        </a:stretch>
                      </pic:blipFill>
                      <pic:spPr>
                        <a:xfrm>
                          <a:off x="2698800" y="1498337"/>
                          <a:ext cx="1818827" cy="758025"/>
                        </a:xfrm>
                        <a:prstGeom prst="rect">
                          <a:avLst/>
                        </a:prstGeom>
                        <a:noFill/>
                        <a:ln>
                          <a:noFill/>
                        </a:ln>
                      </pic:spPr>
                    </pic:pic>
                    <wps:wsp>
                      <wps:cNvSpPr txBox="1"/>
                      <wps:cNvPr id="5" name="Shape 5"/>
                      <wps:spPr>
                        <a:xfrm>
                          <a:off x="5520000" y="1718800"/>
                          <a:ext cx="5052600" cy="3171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Montserrat" w:cs="Montserrat" w:eastAsia="Montserrat" w:hAnsi="Montserrat"/>
                                <w:b w:val="1"/>
                                <w:i w:val="0"/>
                                <w:smallCaps w:val="0"/>
                                <w:strike w:val="0"/>
                                <w:color w:val="f8485e"/>
                                <w:sz w:val="28"/>
                                <w:vertAlign w:val="baseline"/>
                              </w:rPr>
                              <w:t xml:space="preserve">AI-driven tech consulting</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81900" cy="100043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c3c3a"/>
        <w:sz w:val="21"/>
        <w:szCs w:val="21"/>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00" w:lineRule="auto"/>
    </w:pPr>
    <w:rPr>
      <w:b w:val="1"/>
      <w:bCs w:val="1"/>
      <w:color w:val="f8485e"/>
      <w:sz w:val="26"/>
      <w:szCs w:val="26"/>
    </w:rPr>
  </w:style>
  <w:style w:type="paragraph" w:styleId="Heading2">
    <w:name w:val="heading 2"/>
    <w:basedOn w:val="Normal"/>
    <w:next w:val="Normal"/>
    <w:pPr>
      <w:keepNext w:val="1"/>
      <w:keepLines w:val="1"/>
      <w:spacing w:after="0" w:line="480" w:lineRule="auto"/>
      <w:jc w:val="left"/>
    </w:pPr>
    <w:rPr>
      <w:rFonts w:ascii="Montserrat SemiBold" w:cs="Montserrat SemiBold" w:eastAsia="Montserrat SemiBold" w:hAnsi="Montserrat SemiBold"/>
      <w:color w:val="f8485e"/>
      <w:sz w:val="22"/>
      <w:szCs w:val="22"/>
    </w:rPr>
  </w:style>
  <w:style w:type="paragraph" w:styleId="Heading3">
    <w:name w:val="heading 3"/>
    <w:basedOn w:val="Normal"/>
    <w:next w:val="Normal"/>
    <w:pPr>
      <w:keepNext w:val="1"/>
      <w:keepLines w:val="1"/>
      <w:spacing w:before="200" w:lineRule="auto"/>
    </w:pPr>
    <w:rPr>
      <w:rFonts w:ascii="Montserrat Medium" w:cs="Montserrat Medium" w:eastAsia="Montserrat Medium" w:hAnsi="Montserrat Medium"/>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00" w:before="100" w:line="240" w:lineRule="auto"/>
      <w:jc w:val="left"/>
    </w:pPr>
    <w:rPr>
      <w:b w:val="1"/>
      <w:bCs w:val="1"/>
      <w:sz w:val="50"/>
      <w:szCs w:val="50"/>
    </w:rPr>
  </w:style>
  <w:style w:type="paragraph" w:styleId="Subtitle">
    <w:name w:val="Subtitle"/>
    <w:basedOn w:val="Normal"/>
    <w:next w:val="Normal"/>
    <w:pPr>
      <w:keepNext w:val="1"/>
      <w:keepLines w:val="1"/>
      <w:spacing w:line="240" w:lineRule="auto"/>
      <w:jc w:val="left"/>
    </w:pPr>
    <w:rPr>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