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AF64" w14:textId="77777777" w:rsidR="00DF04A3" w:rsidRPr="00C8219B" w:rsidRDefault="00C8219B">
      <w:pPr>
        <w:spacing w:before="600" w:after="100"/>
        <w:jc w:val="center"/>
        <w:rPr>
          <w:lang w:val="en-US"/>
        </w:rPr>
      </w:pPr>
      <w:r w:rsidRPr="00F83931">
        <w:rPr>
          <w:noProof/>
          <w:lang w:val="en-IN"/>
        </w:rPr>
        <w:br/>
      </w:r>
      <w:r w:rsidRPr="00F83931">
        <w:rPr>
          <w:noProof/>
          <w:lang w:val="en-IN"/>
        </w:rPr>
        <w:br/>
      </w:r>
      <w:r w:rsidR="009934CA" w:rsidRPr="00C8219B">
        <w:rPr>
          <w:b/>
          <w:bCs/>
          <w:color w:val="1F4E79"/>
          <w:sz w:val="40"/>
          <w:szCs w:val="40"/>
          <w:lang w:val="en-US"/>
        </w:rPr>
        <w:t>5G Academy</w:t>
      </w:r>
    </w:p>
    <w:p w14:paraId="14FD4A13" w14:textId="77777777" w:rsidR="00DF04A3" w:rsidRPr="00C8219B" w:rsidRDefault="009934CA">
      <w:pPr>
        <w:spacing w:after="400"/>
        <w:jc w:val="center"/>
        <w:rPr>
          <w:lang w:val="en-US"/>
        </w:rPr>
      </w:pPr>
      <w:proofErr w:type="spellStart"/>
      <w:r w:rsidRPr="00C8219B">
        <w:rPr>
          <w:color w:val="555555"/>
          <w:sz w:val="26"/>
          <w:szCs w:val="26"/>
          <w:lang w:val="en-US"/>
        </w:rPr>
        <w:t>Fastweb</w:t>
      </w:r>
      <w:proofErr w:type="spellEnd"/>
      <w:r w:rsidRPr="00C8219B">
        <w:rPr>
          <w:color w:val="555555"/>
          <w:sz w:val="26"/>
          <w:szCs w:val="26"/>
          <w:lang w:val="en-US"/>
        </w:rPr>
        <w:t xml:space="preserve"> + Vodafone Student Project Program</w:t>
      </w:r>
    </w:p>
    <w:p w14:paraId="540F7DF6" w14:textId="77777777" w:rsidR="00DF04A3" w:rsidRDefault="009934CA">
      <w:pPr>
        <w:spacing w:after="600"/>
        <w:jc w:val="center"/>
      </w:pPr>
      <w:r>
        <w:rPr>
          <w:b/>
          <w:bCs/>
          <w:sz w:val="32"/>
          <w:szCs w:val="32"/>
        </w:rPr>
        <w:t>Gate Evaluation Report Template</w:t>
      </w:r>
    </w:p>
    <w:tbl>
      <w:tblPr>
        <w:tblW w:w="90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0"/>
      </w:tblGrid>
      <w:tr w:rsidR="00DF04A3" w14:paraId="3CAA55BF" w14:textId="77777777" w:rsidTr="00834F2B">
        <w:tc>
          <w:tcPr>
            <w:tcW w:w="2800" w:type="dxa"/>
            <w:shd w:val="clear" w:color="auto" w:fill="DCE6F1"/>
          </w:tcPr>
          <w:p w14:paraId="71603602" w14:textId="77777777" w:rsidR="00DF04A3" w:rsidRDefault="009934CA">
            <w:r>
              <w:rPr>
                <w:b/>
                <w:bCs/>
              </w:rPr>
              <w:t>Group Number</w:t>
            </w:r>
          </w:p>
        </w:tc>
        <w:tc>
          <w:tcPr>
            <w:tcW w:w="6270" w:type="dxa"/>
          </w:tcPr>
          <w:p w14:paraId="1304DD4C" w14:textId="77777777" w:rsidR="00ED1E43" w:rsidRDefault="00000000">
            <w:r>
              <w:t>4</w:t>
            </w:r>
          </w:p>
        </w:tc>
      </w:tr>
      <w:tr w:rsidR="00DF04A3" w14:paraId="13911020" w14:textId="77777777" w:rsidTr="00834F2B">
        <w:tc>
          <w:tcPr>
            <w:tcW w:w="2800" w:type="dxa"/>
            <w:shd w:val="clear" w:color="auto" w:fill="DCE6F1"/>
          </w:tcPr>
          <w:p w14:paraId="6DA84F82" w14:textId="77777777" w:rsidR="00DF04A3" w:rsidRDefault="009934CA">
            <w:r>
              <w:rPr>
                <w:b/>
                <w:bCs/>
              </w:rPr>
              <w:t>Group Leader</w:t>
            </w:r>
          </w:p>
        </w:tc>
        <w:tc>
          <w:tcPr>
            <w:tcW w:w="6270" w:type="dxa"/>
          </w:tcPr>
          <w:p w14:paraId="6CFF273C" w14:textId="77777777" w:rsidR="00ED1E43" w:rsidRDefault="00000000">
            <w:r>
              <w:t>Fauzan Ejaz</w:t>
            </w:r>
          </w:p>
        </w:tc>
      </w:tr>
      <w:tr w:rsidR="00DF04A3" w14:paraId="12596F2D" w14:textId="77777777" w:rsidTr="00834F2B">
        <w:tc>
          <w:tcPr>
            <w:tcW w:w="2800" w:type="dxa"/>
            <w:shd w:val="clear" w:color="auto" w:fill="DCE6F1"/>
          </w:tcPr>
          <w:p w14:paraId="3F2461AF" w14:textId="77777777" w:rsidR="00DF04A3" w:rsidRDefault="009934CA">
            <w:r>
              <w:rPr>
                <w:b/>
                <w:bCs/>
              </w:rPr>
              <w:t>Group Members</w:t>
            </w:r>
          </w:p>
        </w:tc>
        <w:tc>
          <w:tcPr>
            <w:tcW w:w="6270" w:type="dxa"/>
          </w:tcPr>
          <w:p w14:paraId="71C44A0B" w14:textId="6DBB83B2" w:rsidR="00ED1E43" w:rsidRDefault="00000000">
            <w:r>
              <w:t>Fauzan Ejaz (Leader), Llagami Tedi</w:t>
            </w:r>
          </w:p>
        </w:tc>
      </w:tr>
      <w:tr w:rsidR="00DF04A3" w:rsidRPr="009C51CB" w14:paraId="6B1382C3" w14:textId="77777777" w:rsidTr="00834F2B">
        <w:tc>
          <w:tcPr>
            <w:tcW w:w="2800" w:type="dxa"/>
            <w:shd w:val="clear" w:color="auto" w:fill="DCE6F1"/>
          </w:tcPr>
          <w:p w14:paraId="0C0AC979" w14:textId="77777777" w:rsidR="00DF04A3" w:rsidRDefault="009934CA">
            <w:r>
              <w:rPr>
                <w:b/>
                <w:bCs/>
              </w:rPr>
              <w:t>Project Title</w:t>
            </w:r>
          </w:p>
        </w:tc>
        <w:tc>
          <w:tcPr>
            <w:tcW w:w="6270" w:type="dxa"/>
          </w:tcPr>
          <w:p w14:paraId="14DFDC4F" w14:textId="77777777" w:rsidR="00ED1E43" w:rsidRPr="002A2B81" w:rsidRDefault="00000000">
            <w:pPr>
              <w:rPr>
                <w:lang w:val="en-IN"/>
              </w:rPr>
            </w:pPr>
            <w:r w:rsidRPr="002A2B81">
              <w:rPr>
                <w:lang w:val="en-IN"/>
              </w:rPr>
              <w:t>AEGIS - Zero-Trust Identity for AI Agents on the Network</w:t>
            </w:r>
          </w:p>
        </w:tc>
      </w:tr>
      <w:tr w:rsidR="00C05568" w:rsidRPr="00C05568" w14:paraId="4F131449" w14:textId="77777777" w:rsidTr="00834F2B">
        <w:tc>
          <w:tcPr>
            <w:tcW w:w="2800" w:type="dxa"/>
            <w:shd w:val="clear" w:color="auto" w:fill="DCE6F1"/>
          </w:tcPr>
          <w:p w14:paraId="668C584A" w14:textId="77777777" w:rsidR="00C05568" w:rsidRDefault="00C05568" w:rsidP="00C05568">
            <w:r>
              <w:rPr>
                <w:b/>
                <w:bCs/>
              </w:rPr>
              <w:t>Gate</w:t>
            </w:r>
          </w:p>
        </w:tc>
        <w:tc>
          <w:tcPr>
            <w:tcW w:w="6270" w:type="dxa"/>
          </w:tcPr>
          <w:p w14:paraId="31240CFD" w14:textId="77777777" w:rsidR="00C05568" w:rsidRPr="00C05568" w:rsidRDefault="00C05568" w:rsidP="00C05568">
            <w:pPr>
              <w:rPr>
                <w:lang w:val="en-IN"/>
              </w:rPr>
            </w:pPr>
            <w:r>
              <w:t>☑ Gate 1    ☑ Gate 2    ☐ Gate 3</w:t>
            </w:r>
          </w:p>
        </w:tc>
      </w:tr>
      <w:tr w:rsidR="00DF04A3" w14:paraId="04FEEB55" w14:textId="77777777" w:rsidTr="00834F2B">
        <w:trPr>
          <w:trHeight w:val="335"/>
        </w:trPr>
        <w:tc>
          <w:tcPr>
            <w:tcW w:w="2800" w:type="dxa"/>
            <w:shd w:val="clear" w:color="auto" w:fill="DCE6F1"/>
          </w:tcPr>
          <w:p w14:paraId="29FE0E36" w14:textId="77777777" w:rsidR="00DF04A3" w:rsidRDefault="009934CA">
            <w:r>
              <w:rPr>
                <w:b/>
                <w:bCs/>
              </w:rPr>
              <w:t>Submission Date</w:t>
            </w:r>
          </w:p>
        </w:tc>
        <w:tc>
          <w:tcPr>
            <w:tcW w:w="6270" w:type="dxa"/>
          </w:tcPr>
          <w:p w14:paraId="1273F15B" w14:textId="77777777" w:rsidR="007B5532" w:rsidRDefault="00C05568">
            <w:r>
              <w:t>22 September 2026</w:t>
            </w:r>
          </w:p>
        </w:tc>
      </w:tr>
    </w:tbl>
    <w:p w14:paraId="4296C2FE" w14:textId="77777777" w:rsidR="00DF04A3" w:rsidRDefault="009934CA">
      <w:r>
        <w:br w:type="page"/>
      </w:r>
    </w:p>
    <w:p w14:paraId="2CC35D12" w14:textId="77777777" w:rsidR="00DF04A3" w:rsidRDefault="009934CA">
      <w:pPr>
        <w:pStyle w:val="Heading1"/>
        <w:pBdr>
          <w:bottom w:val="single" w:sz="6" w:space="4" w:color="1F4E79"/>
        </w:pBdr>
        <w:spacing w:before="300" w:after="150"/>
      </w:pPr>
      <w:r>
        <w:rPr>
          <w:b/>
          <w:bCs/>
          <w:color w:val="1F4E79"/>
          <w:sz w:val="30"/>
          <w:szCs w:val="30"/>
        </w:rPr>
        <w:lastRenderedPageBreak/>
        <w:t>General Instructions</w:t>
      </w:r>
    </w:p>
    <w:p w14:paraId="5DD64A5D" w14:textId="77777777" w:rsidR="00DF04A3" w:rsidRPr="00C8219B" w:rsidRDefault="009934CA">
      <w:pPr>
        <w:spacing w:after="120"/>
        <w:rPr>
          <w:lang w:val="en-US"/>
        </w:rPr>
      </w:pPr>
      <w:r w:rsidRPr="00C8219B">
        <w:rPr>
          <w:sz w:val="21"/>
          <w:szCs w:val="21"/>
          <w:lang w:val="en-US"/>
        </w:rPr>
        <w:t>This document serves as the common template for the three progressive Gate evaluations required for each group's Proof of Concept (PoC) project. Each Gate corresponds to a distinct phase of the project and must be completed and submitted according to the schedule provided by the 5G Academy.</w:t>
      </w:r>
    </w:p>
    <w:p w14:paraId="00EFAEED" w14:textId="77777777" w:rsidR="00DF04A3" w:rsidRPr="00C8219B" w:rsidRDefault="009934CA">
      <w:pPr>
        <w:spacing w:after="200"/>
        <w:rPr>
          <w:lang w:val="en-US"/>
        </w:rPr>
      </w:pPr>
      <w:r w:rsidRPr="00C8219B">
        <w:rPr>
          <w:i/>
          <w:iCs/>
          <w:sz w:val="21"/>
          <w:szCs w:val="21"/>
          <w:lang w:val="en-US"/>
        </w:rPr>
        <w:t>Please complete only the relevant section for the Gate you are submitting, keeping the cover page information updated each time.</w:t>
      </w:r>
    </w:p>
    <w:p w14:paraId="0616651C" w14:textId="77777777" w:rsidR="00DF04A3" w:rsidRPr="00C8219B" w:rsidRDefault="009934CA">
      <w:pPr>
        <w:rPr>
          <w:lang w:val="en-US"/>
        </w:rPr>
      </w:pPr>
      <w:r w:rsidRPr="00C8219B">
        <w:rPr>
          <w:lang w:val="en-US"/>
        </w:rPr>
        <w:br w:type="page"/>
      </w:r>
    </w:p>
    <w:p w14:paraId="2431A0B1" w14:textId="77777777" w:rsidR="00DF04A3" w:rsidRPr="00C8219B" w:rsidRDefault="009934CA">
      <w:pPr>
        <w:pStyle w:val="Heading1"/>
        <w:pBdr>
          <w:bottom w:val="single" w:sz="6" w:space="4" w:color="1F4E79"/>
        </w:pBdr>
        <w:spacing w:before="300" w:after="150"/>
        <w:rPr>
          <w:lang w:val="en-US"/>
        </w:rPr>
      </w:pPr>
      <w:r w:rsidRPr="00C8219B">
        <w:rPr>
          <w:b/>
          <w:bCs/>
          <w:color w:val="1F4E79"/>
          <w:sz w:val="30"/>
          <w:szCs w:val="30"/>
          <w:lang w:val="en-US"/>
        </w:rPr>
        <w:lastRenderedPageBreak/>
        <w:t>GATE 1 - Technologies, Planning &amp; Feasibility</w:t>
      </w:r>
    </w:p>
    <w:p w14:paraId="1EEE6A25" w14:textId="77777777" w:rsidR="00DF04A3" w:rsidRPr="00C8219B" w:rsidRDefault="009934CA">
      <w:pPr>
        <w:spacing w:after="200"/>
        <w:rPr>
          <w:lang w:val="en-US"/>
        </w:rPr>
      </w:pPr>
      <w:r w:rsidRPr="00C8219B">
        <w:rPr>
          <w:i/>
          <w:iCs/>
          <w:color w:val="555555"/>
          <w:sz w:val="21"/>
          <w:szCs w:val="21"/>
          <w:lang w:val="en-US"/>
        </w:rPr>
        <w:t>This Gate report should cover the technologies involved, the project schedule, the feasibility of the proposed idea, and, where possible, an economic/business analysis.</w:t>
      </w:r>
    </w:p>
    <w:p w14:paraId="3B6ADEB4" w14:textId="77777777" w:rsidR="00DF04A3" w:rsidRPr="00C8219B" w:rsidRDefault="009934CA">
      <w:pPr>
        <w:pStyle w:val="Heading2"/>
        <w:spacing w:before="200" w:after="100"/>
        <w:rPr>
          <w:lang w:val="en-US"/>
        </w:rPr>
      </w:pPr>
      <w:r w:rsidRPr="00C8219B">
        <w:rPr>
          <w:b/>
          <w:bCs/>
          <w:color w:val="1F4E79"/>
          <w:sz w:val="24"/>
          <w:szCs w:val="24"/>
          <w:lang w:val="en-US"/>
        </w:rPr>
        <w:t>1.1 Technologies</w:t>
      </w:r>
    </w:p>
    <w:p w14:paraId="0DEE65A4" w14:textId="77777777" w:rsidR="00DF04A3" w:rsidRPr="00C8219B" w:rsidRDefault="009934CA">
      <w:pPr>
        <w:spacing w:before="100" w:after="60"/>
        <w:rPr>
          <w:lang w:val="en-US"/>
        </w:rPr>
      </w:pPr>
      <w:r w:rsidRPr="00C8219B">
        <w:rPr>
          <w:b/>
          <w:bCs/>
          <w:sz w:val="21"/>
          <w:szCs w:val="21"/>
          <w:lang w:val="en-US"/>
        </w:rPr>
        <w:t>Describe the key technologies relevant to your project (e.g. 5G features, network functions, devices, protocols, tools):</w:t>
      </w:r>
    </w:p>
    <w:p w14:paraId="0DBDEFE4" w14:textId="77777777" w:rsidR="00DF04A3" w:rsidRPr="00C8219B" w:rsidRDefault="009934CA">
      <w:pPr>
        <w:pBdr>
          <w:bottom w:val="single" w:sz="4" w:space="2" w:color="AAAAAA"/>
        </w:pBdr>
        <w:spacing w:after="200"/>
        <w:rPr>
          <w:lang w:val="en-US"/>
        </w:rPr>
      </w:pPr>
      <w:r w:rsidRPr="002A2B81">
        <w:rPr>
          <w:lang w:val="en-IN"/>
        </w:rPr>
        <w:t>AEGIS applies a Zero-Trust security model to the identities of the AI agents and automations that operate the 5G control plane. It combines a telecom control-plane surface, a zero-trust security paradigm, and behavioural machine learning:</w:t>
      </w:r>
    </w:p>
    <w:p w14:paraId="4AA8B0DB" w14:textId="77777777" w:rsidR="00ED1E43" w:rsidRPr="002A2B81" w:rsidRDefault="00000000">
      <w:pPr>
        <w:pStyle w:val="ListParagraph"/>
        <w:rPr>
          <w:lang w:val="en-IN"/>
        </w:rPr>
      </w:pPr>
      <w:r w:rsidRPr="002A2B81">
        <w:rPr>
          <w:b/>
          <w:lang w:val="en-IN"/>
        </w:rPr>
        <w:t xml:space="preserve">5G control-plane surface </w:t>
      </w:r>
      <w:r w:rsidR="00542940">
        <w:rPr>
          <w:b/>
          <w:lang w:val="en-IN"/>
        </w:rPr>
        <w:t>-</w:t>
      </w:r>
      <w:r w:rsidRPr="002A2B81">
        <w:rPr>
          <w:b/>
          <w:lang w:val="en-IN"/>
        </w:rPr>
        <w:t xml:space="preserve"> </w:t>
      </w:r>
      <w:r w:rsidRPr="002A2B81">
        <w:rPr>
          <w:lang w:val="en-IN"/>
        </w:rPr>
        <w:t>the 5G Service-Based Architecture (SBA) and Service-Based Interface (SBI): Network Functions (AMF, SMF, NRF, PCF, UDM, NEF) exposing HTTP/2 REST APIs - the same interfaces that orchestration, OSS and closed-loop-automation agents call.</w:t>
      </w:r>
    </w:p>
    <w:p w14:paraId="44958FC9" w14:textId="77777777" w:rsidR="00ED1E43" w:rsidRPr="002A2B81" w:rsidRDefault="00000000">
      <w:pPr>
        <w:pStyle w:val="ListParagraph"/>
        <w:rPr>
          <w:lang w:val="en-IN"/>
        </w:rPr>
      </w:pPr>
      <w:r w:rsidRPr="002A2B81">
        <w:rPr>
          <w:b/>
          <w:lang w:val="en-IN"/>
        </w:rPr>
        <w:t xml:space="preserve">Zero-Trust security (NIST SP 800-207) - </w:t>
      </w:r>
      <w:r w:rsidRPr="002A2B81">
        <w:rPr>
          <w:lang w:val="en-IN"/>
        </w:rPr>
        <w:t>continuous, per-request verification of machine identities (“never trust, always verify”), applied to behaviour rather than to credentials alone.</w:t>
      </w:r>
    </w:p>
    <w:p w14:paraId="38B9DDC6" w14:textId="77777777" w:rsidR="00ED1E43" w:rsidRPr="002A2B81" w:rsidRDefault="00000000">
      <w:pPr>
        <w:pStyle w:val="ListParagraph"/>
        <w:rPr>
          <w:lang w:val="en-IN"/>
        </w:rPr>
      </w:pPr>
      <w:r w:rsidRPr="002A2B81">
        <w:rPr>
          <w:b/>
          <w:lang w:val="en-IN"/>
        </w:rPr>
        <w:t xml:space="preserve">Behavioural fingerprinting &amp; anomaly detection - </w:t>
      </w:r>
      <w:r w:rsidRPr="002A2B81">
        <w:rPr>
          <w:lang w:val="en-IN"/>
        </w:rPr>
        <w:t>unsupervised machine learning (Isolation Forest) trained only on legitimate traffic, combined with deterministic policy rules and a session-level state machine that validates PDU-session call sequences.</w:t>
      </w:r>
    </w:p>
    <w:p w14:paraId="4D7DC0E8" w14:textId="77777777" w:rsidR="00ED1E43" w:rsidRPr="002A2B81" w:rsidRDefault="00000000">
      <w:pPr>
        <w:pStyle w:val="ListParagraph"/>
        <w:rPr>
          <w:lang w:val="en-IN"/>
        </w:rPr>
      </w:pPr>
      <w:r w:rsidRPr="002A2B81">
        <w:rPr>
          <w:b/>
          <w:lang w:val="en-IN"/>
        </w:rPr>
        <w:t xml:space="preserve">Detection features - </w:t>
      </w:r>
      <w:r w:rsidRPr="002A2B81">
        <w:rPr>
          <w:lang w:val="en-IN"/>
        </w:rPr>
        <w:t>request rate and inter-arrival timing, distinct Network Functions / endpoints, method mix, call-sequence integrity, error rate, payload size, and time-of-day.</w:t>
      </w:r>
    </w:p>
    <w:p w14:paraId="6C5E6529" w14:textId="77777777" w:rsidR="00ED1E43" w:rsidRPr="002A2B81" w:rsidRDefault="00000000">
      <w:pPr>
        <w:pStyle w:val="ListParagraph"/>
        <w:rPr>
          <w:lang w:val="en-IN"/>
        </w:rPr>
      </w:pPr>
      <w:r w:rsidRPr="002A2B81">
        <w:rPr>
          <w:b/>
          <w:lang w:val="en-IN"/>
        </w:rPr>
        <w:t xml:space="preserve">Data &amp; tooling - </w:t>
      </w:r>
      <w:r w:rsidRPr="002A2B81">
        <w:rPr>
          <w:lang w:val="en-IN"/>
        </w:rPr>
        <w:t xml:space="preserve">a synthetic 5G SBA traffic generator (Python) produces labelled data with injected attacks; scikit-learn and pandas for modelling; a </w:t>
      </w:r>
      <w:proofErr w:type="spellStart"/>
      <w:r w:rsidRPr="002A2B81">
        <w:rPr>
          <w:lang w:val="en-IN"/>
        </w:rPr>
        <w:t>Streamlit</w:t>
      </w:r>
      <w:proofErr w:type="spellEnd"/>
      <w:r w:rsidRPr="002A2B81">
        <w:rPr>
          <w:lang w:val="en-IN"/>
        </w:rPr>
        <w:t xml:space="preserve"> dashboard implements the zero-trust gate (PASS / STEP-UP / BLOCK). Real M2M / API-gateway logs can be ingested if provided.</w:t>
      </w:r>
    </w:p>
    <w:p w14:paraId="7C5BD0C6" w14:textId="77777777" w:rsidR="00ED1E43" w:rsidRPr="002A2B81" w:rsidRDefault="00000000">
      <w:pPr>
        <w:pStyle w:val="ListParagraph"/>
        <w:rPr>
          <w:lang w:val="en-IN"/>
        </w:rPr>
      </w:pPr>
      <w:r w:rsidRPr="002A2B81">
        <w:rPr>
          <w:b/>
          <w:lang w:val="en-IN"/>
        </w:rPr>
        <w:t xml:space="preserve">Deployment vision - </w:t>
      </w:r>
      <w:r w:rsidRPr="002A2B81">
        <w:rPr>
          <w:lang w:val="en-IN"/>
        </w:rPr>
        <w:t>in production the gate runs as an inline policy check at the network edge (</w:t>
      </w:r>
      <w:proofErr w:type="spellStart"/>
      <w:r w:rsidRPr="002A2B81">
        <w:rPr>
          <w:lang w:val="en-IN"/>
        </w:rPr>
        <w:t>FASTedge</w:t>
      </w:r>
      <w:proofErr w:type="spellEnd"/>
      <w:r w:rsidRPr="002A2B81">
        <w:rPr>
          <w:lang w:val="en-IN"/>
        </w:rPr>
        <w:t>); the PoC runs offline on replayed logs.</w:t>
      </w:r>
    </w:p>
    <w:p w14:paraId="696537EF" w14:textId="77777777" w:rsidR="00ED1E43" w:rsidRPr="002A2B81" w:rsidRDefault="00000000">
      <w:pPr>
        <w:pStyle w:val="ListParagraph"/>
        <w:rPr>
          <w:lang w:val="en-IN"/>
        </w:rPr>
      </w:pPr>
      <w:r w:rsidRPr="002A2B81">
        <w:rPr>
          <w:b/>
          <w:lang w:val="en-IN"/>
        </w:rPr>
        <w:t xml:space="preserve">Standards &amp; frameworks - </w:t>
      </w:r>
      <w:r w:rsidRPr="002A2B81">
        <w:rPr>
          <w:lang w:val="en-IN"/>
        </w:rPr>
        <w:t>NIST SP 800-207, 3GPP SBA, TM Forum closed-loop automation (OODA); aligned with NIS2, GDPR and the EU AI Act.</w:t>
      </w:r>
    </w:p>
    <w:p w14:paraId="6B1FBD57" w14:textId="77777777" w:rsidR="00DF04A3" w:rsidRPr="00C8219B" w:rsidRDefault="009934CA">
      <w:pPr>
        <w:pStyle w:val="Heading2"/>
        <w:spacing w:before="200" w:after="100"/>
        <w:rPr>
          <w:lang w:val="en-US"/>
        </w:rPr>
      </w:pPr>
      <w:r w:rsidRPr="00C8219B">
        <w:rPr>
          <w:b/>
          <w:bCs/>
          <w:color w:val="1F4E79"/>
          <w:sz w:val="24"/>
          <w:szCs w:val="24"/>
          <w:lang w:val="en-US"/>
        </w:rPr>
        <w:t>1.2 Project Schedule (Gantt Chart)</w:t>
      </w:r>
    </w:p>
    <w:p w14:paraId="3BAF9390" w14:textId="77777777" w:rsidR="00DF04A3" w:rsidRPr="00C8219B" w:rsidRDefault="009934CA">
      <w:pPr>
        <w:spacing w:before="100" w:after="60"/>
        <w:rPr>
          <w:lang w:val="en-US"/>
        </w:rPr>
      </w:pPr>
      <w:r w:rsidRPr="00C8219B">
        <w:rPr>
          <w:b/>
          <w:bCs/>
          <w:sz w:val="21"/>
          <w:szCs w:val="21"/>
          <w:lang w:val="en-US"/>
        </w:rPr>
        <w:t>Insert or attach the Gantt chart showing project milestones, tasks, and timeline:</w:t>
      </w:r>
    </w:p>
    <w:p w14:paraId="59BCD6F3" w14:textId="77777777" w:rsidR="00DF04A3" w:rsidRPr="00C8219B" w:rsidRDefault="009934CA">
      <w:pPr>
        <w:pBdr>
          <w:bottom w:val="single" w:sz="4" w:space="2" w:color="AAAAAA"/>
        </w:pBdr>
        <w:spacing w:after="200"/>
        <w:rPr>
          <w:lang w:val="en-US"/>
        </w:rPr>
      </w:pPr>
      <w:r>
        <w:rPr>
          <w:noProof/>
        </w:rPr>
        <w:drawing>
          <wp:inline distT="0" distB="0" distL="0" distR="0" wp14:anchorId="1B60F99D" wp14:editId="699307E1">
            <wp:extent cx="4963884" cy="21717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gantt.png"/>
                    <pic:cNvPicPr/>
                  </pic:nvPicPr>
                  <pic:blipFill>
                    <a:blip r:embed="rId10"/>
                    <a:stretch>
                      <a:fillRect/>
                    </a:stretch>
                  </pic:blipFill>
                  <pic:spPr>
                    <a:xfrm>
                      <a:off x="0" y="0"/>
                      <a:ext cx="4970128" cy="2174432"/>
                    </a:xfrm>
                    <a:prstGeom prst="rect">
                      <a:avLst/>
                    </a:prstGeom>
                  </pic:spPr>
                </pic:pic>
              </a:graphicData>
            </a:graphic>
          </wp:inline>
        </w:drawing>
      </w:r>
    </w:p>
    <w:p w14:paraId="3C8F07BD" w14:textId="77777777" w:rsidR="00DF04A3" w:rsidRPr="00C8219B" w:rsidRDefault="009934CA">
      <w:pPr>
        <w:spacing w:before="100" w:after="60"/>
        <w:rPr>
          <w:lang w:val="en-US"/>
        </w:rPr>
      </w:pPr>
      <w:r w:rsidRPr="00C8219B">
        <w:rPr>
          <w:b/>
          <w:bCs/>
          <w:sz w:val="21"/>
          <w:szCs w:val="21"/>
          <w:lang w:val="en-US"/>
        </w:rPr>
        <w:lastRenderedPageBreak/>
        <w:t>Briefly summarize the main phases and key deadlines:</w:t>
      </w:r>
    </w:p>
    <w:p w14:paraId="5628A0DF" w14:textId="77777777" w:rsidR="00DF04A3" w:rsidRPr="002A2B81" w:rsidRDefault="009934CA">
      <w:pPr>
        <w:pStyle w:val="ListParagraph"/>
        <w:numPr>
          <w:ilvl w:val="0"/>
          <w:numId w:val="2"/>
        </w:numPr>
        <w:spacing w:after="60"/>
        <w:rPr>
          <w:lang w:val="en-IN"/>
        </w:rPr>
      </w:pPr>
      <w:r w:rsidRPr="002A2B81">
        <w:rPr>
          <w:b/>
          <w:lang w:val="en-IN"/>
        </w:rPr>
        <w:t xml:space="preserve">Phase 1 </w:t>
      </w:r>
      <w:r w:rsidR="00245A6D">
        <w:rPr>
          <w:b/>
          <w:lang w:val="en-IN"/>
        </w:rPr>
        <w:t>-</w:t>
      </w:r>
      <w:r w:rsidRPr="002A2B81">
        <w:rPr>
          <w:b/>
          <w:lang w:val="en-IN"/>
        </w:rPr>
        <w:t xml:space="preserve"> Foundation &amp; baseline PoC </w:t>
      </w:r>
      <w:r w:rsidRPr="002A2B81">
        <w:rPr>
          <w:lang w:val="en-IN"/>
        </w:rPr>
        <w:t xml:space="preserve">(threat model, synthetic 5G SBA data, rules + ML </w:t>
      </w:r>
      <w:r w:rsidR="00245A6D" w:rsidRPr="002A2B81">
        <w:rPr>
          <w:lang w:val="en-IN"/>
        </w:rPr>
        <w:t xml:space="preserve">detector) </w:t>
      </w:r>
      <w:r w:rsidR="001E29A5" w:rsidRPr="002A2B81">
        <w:rPr>
          <w:lang w:val="en-IN"/>
        </w:rPr>
        <w:t>- Deadline</w:t>
      </w:r>
      <w:r w:rsidRPr="002A2B81">
        <w:rPr>
          <w:lang w:val="en-IN"/>
        </w:rPr>
        <w:t>: 10 Aug 2026 (completed).</w:t>
      </w:r>
    </w:p>
    <w:p w14:paraId="6FB0623A" w14:textId="77777777" w:rsidR="00DF04A3" w:rsidRPr="002A2B81" w:rsidRDefault="009934CA">
      <w:pPr>
        <w:pStyle w:val="ListParagraph"/>
        <w:numPr>
          <w:ilvl w:val="0"/>
          <w:numId w:val="2"/>
        </w:numPr>
        <w:spacing w:after="60"/>
        <w:rPr>
          <w:lang w:val="en-IN"/>
        </w:rPr>
      </w:pPr>
      <w:r w:rsidRPr="002A2B81">
        <w:rPr>
          <w:b/>
          <w:lang w:val="en-IN"/>
        </w:rPr>
        <w:t xml:space="preserve">Phase 2 - Technical solution &amp; evaluation </w:t>
      </w:r>
      <w:r w:rsidRPr="002A2B81">
        <w:rPr>
          <w:lang w:val="en-IN"/>
        </w:rPr>
        <w:t xml:space="preserve">(feature hardening, numerical performance analysis, gate dashboard, optional real-data </w:t>
      </w:r>
      <w:r w:rsidR="00245A6D" w:rsidRPr="002A2B81">
        <w:rPr>
          <w:lang w:val="en-IN"/>
        </w:rPr>
        <w:t>integration) - Deadline</w:t>
      </w:r>
      <w:r w:rsidRPr="002A2B81">
        <w:rPr>
          <w:lang w:val="en-IN"/>
        </w:rPr>
        <w:t>: Gate 2, 22 Sep 2026.</w:t>
      </w:r>
    </w:p>
    <w:p w14:paraId="5CB53564" w14:textId="77777777" w:rsidR="00DF04A3" w:rsidRPr="002A2B81" w:rsidRDefault="009934CA">
      <w:pPr>
        <w:pStyle w:val="ListParagraph"/>
        <w:numPr>
          <w:ilvl w:val="0"/>
          <w:numId w:val="2"/>
        </w:numPr>
        <w:spacing w:after="60"/>
        <w:rPr>
          <w:lang w:val="en-IN"/>
        </w:rPr>
      </w:pPr>
      <w:r w:rsidRPr="002A2B81">
        <w:rPr>
          <w:b/>
          <w:lang w:val="en-IN"/>
        </w:rPr>
        <w:t xml:space="preserve">Phase 3 - Final Proof of Concept &amp; video </w:t>
      </w:r>
      <w:r w:rsidRPr="002A2B81">
        <w:rPr>
          <w:lang w:val="en-IN"/>
        </w:rPr>
        <w:t xml:space="preserve">(integration, live zero-trust gate demo, storyboard &amp; </w:t>
      </w:r>
      <w:r w:rsidR="00245A6D" w:rsidRPr="002A2B81">
        <w:rPr>
          <w:lang w:val="en-IN"/>
        </w:rPr>
        <w:t>shooting) -</w:t>
      </w:r>
      <w:r w:rsidR="00245A6D">
        <w:rPr>
          <w:lang w:val="en-IN"/>
        </w:rPr>
        <w:t xml:space="preserve"> </w:t>
      </w:r>
      <w:r w:rsidR="00245A6D" w:rsidRPr="002A2B81">
        <w:rPr>
          <w:lang w:val="en-IN"/>
        </w:rPr>
        <w:t>Deadline</w:t>
      </w:r>
      <w:r w:rsidRPr="002A2B81">
        <w:rPr>
          <w:lang w:val="en-IN"/>
        </w:rPr>
        <w:t>: Gate 3, 15 Oct 2026.</w:t>
      </w:r>
    </w:p>
    <w:p w14:paraId="2ECE33F1" w14:textId="77777777" w:rsidR="00DF04A3" w:rsidRPr="002A2B81" w:rsidRDefault="009934CA">
      <w:pPr>
        <w:pStyle w:val="Heading2"/>
        <w:spacing w:before="200" w:after="100"/>
        <w:rPr>
          <w:lang w:val="en-IN"/>
        </w:rPr>
      </w:pPr>
      <w:r w:rsidRPr="002A2B81">
        <w:rPr>
          <w:b/>
          <w:bCs/>
          <w:color w:val="1F4E79"/>
          <w:sz w:val="24"/>
          <w:szCs w:val="24"/>
          <w:lang w:val="en-IN"/>
        </w:rPr>
        <w:t>1.3 Feasibility Analysis</w:t>
      </w:r>
    </w:p>
    <w:p w14:paraId="37AB6CA2" w14:textId="77777777" w:rsidR="00DF04A3" w:rsidRPr="00C8219B" w:rsidRDefault="009934CA">
      <w:pPr>
        <w:spacing w:before="100" w:after="60"/>
        <w:rPr>
          <w:lang w:val="en-US"/>
        </w:rPr>
      </w:pPr>
      <w:r w:rsidRPr="00C8219B">
        <w:rPr>
          <w:b/>
          <w:bCs/>
          <w:sz w:val="21"/>
          <w:szCs w:val="21"/>
          <w:lang w:val="en-US"/>
        </w:rPr>
        <w:t>Discuss the technical feasibility of the proposed solution (resources, constraints, risks):</w:t>
      </w:r>
    </w:p>
    <w:p w14:paraId="467352A6" w14:textId="77777777" w:rsidR="00DF04A3" w:rsidRPr="00C8219B" w:rsidRDefault="009934CA">
      <w:pPr>
        <w:pBdr>
          <w:bottom w:val="single" w:sz="4" w:space="2" w:color="AAAAAA"/>
        </w:pBdr>
        <w:spacing w:after="200"/>
        <w:rPr>
          <w:lang w:val="en-US"/>
        </w:rPr>
      </w:pPr>
      <w:r w:rsidRPr="002A2B81">
        <w:rPr>
          <w:lang w:val="en-IN"/>
        </w:rPr>
        <w:t>The solution is technically feasible and already de-risked by a working baseline prototype:</w:t>
      </w:r>
    </w:p>
    <w:p w14:paraId="5136954D" w14:textId="77777777" w:rsidR="00ED1E43" w:rsidRPr="002A2B81" w:rsidRDefault="00000000">
      <w:pPr>
        <w:pStyle w:val="ListParagraph"/>
        <w:rPr>
          <w:lang w:val="en-IN"/>
        </w:rPr>
      </w:pPr>
      <w:r w:rsidRPr="002A2B81">
        <w:rPr>
          <w:b/>
          <w:lang w:val="en-IN"/>
        </w:rPr>
        <w:t xml:space="preserve">Resources - </w:t>
      </w:r>
      <w:r w:rsidRPr="002A2B81">
        <w:rPr>
          <w:lang w:val="en-IN"/>
        </w:rPr>
        <w:t xml:space="preserve">entirely open-source (Python, scikit-learn, </w:t>
      </w:r>
      <w:proofErr w:type="spellStart"/>
      <w:r w:rsidRPr="002A2B81">
        <w:rPr>
          <w:lang w:val="en-IN"/>
        </w:rPr>
        <w:t>Streamlit</w:t>
      </w:r>
      <w:proofErr w:type="spellEnd"/>
      <w:r w:rsidRPr="002A2B81">
        <w:rPr>
          <w:lang w:val="en-IN"/>
        </w:rPr>
        <w:t xml:space="preserve">); no specialised hardware, it runs on a standard laptop. Production adds only lightweight edge compute at </w:t>
      </w:r>
      <w:proofErr w:type="spellStart"/>
      <w:r w:rsidRPr="002A2B81">
        <w:rPr>
          <w:lang w:val="en-IN"/>
        </w:rPr>
        <w:t>FASTedge</w:t>
      </w:r>
      <w:proofErr w:type="spellEnd"/>
      <w:r w:rsidRPr="002A2B81">
        <w:rPr>
          <w:lang w:val="en-IN"/>
        </w:rPr>
        <w:t>.</w:t>
      </w:r>
    </w:p>
    <w:p w14:paraId="360A9380" w14:textId="77777777" w:rsidR="00ED1E43" w:rsidRPr="002A2B81" w:rsidRDefault="00000000">
      <w:pPr>
        <w:pStyle w:val="ListParagraph"/>
        <w:rPr>
          <w:lang w:val="en-IN"/>
        </w:rPr>
      </w:pPr>
      <w:r w:rsidRPr="002A2B81">
        <w:rPr>
          <w:b/>
          <w:lang w:val="en-IN"/>
        </w:rPr>
        <w:t xml:space="preserve">Data availability - </w:t>
      </w:r>
      <w:r w:rsidRPr="002A2B81">
        <w:rPr>
          <w:lang w:val="en-IN"/>
        </w:rPr>
        <w:t>the main external risk (access to real network traffic) is fully mitigated: the PoC is synthetic-first. A 3GPP-grounded generator produces realistic, labelled SBA traffic; real logs are an upgrade, not a dependency.</w:t>
      </w:r>
    </w:p>
    <w:p w14:paraId="4EC957E3" w14:textId="77777777" w:rsidR="00ED1E43" w:rsidRPr="002A2B81" w:rsidRDefault="00000000">
      <w:pPr>
        <w:pStyle w:val="ListParagraph"/>
        <w:rPr>
          <w:lang w:val="en-IN"/>
        </w:rPr>
      </w:pPr>
      <w:r w:rsidRPr="002A2B81">
        <w:rPr>
          <w:b/>
          <w:lang w:val="en-IN"/>
        </w:rPr>
        <w:t xml:space="preserve">Evidence of feasibility - </w:t>
      </w:r>
      <w:r w:rsidRPr="002A2B81">
        <w:rPr>
          <w:lang w:val="en-IN"/>
        </w:rPr>
        <w:t>the working baseline already detects all seven modelled threat classes on 11,343 held-out request windows, at ROC-AUC 0.99, 98% recall and a 0.8% false-positive rate.</w:t>
      </w:r>
    </w:p>
    <w:p w14:paraId="1D3D76C2" w14:textId="77777777" w:rsidR="00ED1E43" w:rsidRDefault="00000000">
      <w:r>
        <w:rPr>
          <w:b/>
        </w:rPr>
        <w:t>Key risks and mitigations:</w:t>
      </w:r>
    </w:p>
    <w:tbl>
      <w:tblPr>
        <w:tblW w:w="0" w:type="auto"/>
        <w:tblLook w:val="04A0" w:firstRow="1" w:lastRow="0" w:firstColumn="1" w:lastColumn="0" w:noHBand="0" w:noVBand="1"/>
      </w:tblPr>
      <w:tblGrid>
        <w:gridCol w:w="4513"/>
        <w:gridCol w:w="4513"/>
      </w:tblGrid>
      <w:tr w:rsidR="00ED1E43" w14:paraId="224CE33B" w14:textId="77777777">
        <w:tc>
          <w:tcPr>
            <w:tcW w:w="4513" w:type="dxa"/>
          </w:tcPr>
          <w:p w14:paraId="5A01BB67" w14:textId="77777777" w:rsidR="00ED1E43" w:rsidRDefault="00000000">
            <w:r>
              <w:rPr>
                <w:b/>
              </w:rPr>
              <w:t>Risk</w:t>
            </w:r>
          </w:p>
        </w:tc>
        <w:tc>
          <w:tcPr>
            <w:tcW w:w="4513" w:type="dxa"/>
          </w:tcPr>
          <w:p w14:paraId="0F7F50D6" w14:textId="77777777" w:rsidR="00ED1E43" w:rsidRDefault="00000000">
            <w:r>
              <w:rPr>
                <w:b/>
              </w:rPr>
              <w:t>Mitigation</w:t>
            </w:r>
          </w:p>
        </w:tc>
      </w:tr>
      <w:tr w:rsidR="00ED1E43" w:rsidRPr="009C51CB" w14:paraId="4E27BB9C" w14:textId="77777777">
        <w:tc>
          <w:tcPr>
            <w:tcW w:w="4513" w:type="dxa"/>
          </w:tcPr>
          <w:p w14:paraId="7AB61ED4" w14:textId="77777777" w:rsidR="00ED1E43" w:rsidRPr="002A2B81" w:rsidRDefault="00000000">
            <w:pPr>
              <w:rPr>
                <w:lang w:val="en-IN"/>
              </w:rPr>
            </w:pPr>
            <w:r w:rsidRPr="002A2B81">
              <w:rPr>
                <w:lang w:val="en-IN"/>
              </w:rPr>
              <w:t>Synthetic data may not capture real agent behaviour</w:t>
            </w:r>
          </w:p>
        </w:tc>
        <w:tc>
          <w:tcPr>
            <w:tcW w:w="4513" w:type="dxa"/>
          </w:tcPr>
          <w:p w14:paraId="37C9A766" w14:textId="77777777" w:rsidR="00ED1E43" w:rsidRPr="002A2B81" w:rsidRDefault="00000000">
            <w:pPr>
              <w:rPr>
                <w:lang w:val="en-IN"/>
              </w:rPr>
            </w:pPr>
            <w:r w:rsidRPr="002A2B81">
              <w:rPr>
                <w:lang w:val="en-IN"/>
              </w:rPr>
              <w:t>Modelled on 3GPP SBA semantics; the pipeline ingests real logs when available.</w:t>
            </w:r>
          </w:p>
        </w:tc>
      </w:tr>
      <w:tr w:rsidR="00ED1E43" w:rsidRPr="009C51CB" w14:paraId="40D1B799" w14:textId="77777777">
        <w:tc>
          <w:tcPr>
            <w:tcW w:w="4513" w:type="dxa"/>
          </w:tcPr>
          <w:p w14:paraId="65553B6B" w14:textId="77777777" w:rsidR="00ED1E43" w:rsidRDefault="00000000">
            <w:r>
              <w:t>False positives disrupt operations</w:t>
            </w:r>
          </w:p>
        </w:tc>
        <w:tc>
          <w:tcPr>
            <w:tcW w:w="4513" w:type="dxa"/>
          </w:tcPr>
          <w:p w14:paraId="11D5595B" w14:textId="77777777" w:rsidR="00ED1E43" w:rsidRPr="002A2B81" w:rsidRDefault="00000000">
            <w:pPr>
              <w:rPr>
                <w:lang w:val="en-IN"/>
              </w:rPr>
            </w:pPr>
            <w:r w:rsidRPr="002A2B81">
              <w:rPr>
                <w:lang w:val="en-IN"/>
              </w:rPr>
              <w:t xml:space="preserve">Held-out calibration + a soft STEP-UP action before BLOCK; thresholds are </w:t>
            </w:r>
            <w:proofErr w:type="spellStart"/>
            <w:r w:rsidRPr="002A2B81">
              <w:rPr>
                <w:lang w:val="en-IN"/>
              </w:rPr>
              <w:t>tunable</w:t>
            </w:r>
            <w:proofErr w:type="spellEnd"/>
            <w:r w:rsidRPr="002A2B81">
              <w:rPr>
                <w:lang w:val="en-IN"/>
              </w:rPr>
              <w:t>.</w:t>
            </w:r>
          </w:p>
        </w:tc>
      </w:tr>
      <w:tr w:rsidR="00ED1E43" w:rsidRPr="009C51CB" w14:paraId="49320DEC" w14:textId="77777777">
        <w:tc>
          <w:tcPr>
            <w:tcW w:w="4513" w:type="dxa"/>
          </w:tcPr>
          <w:p w14:paraId="487D439F" w14:textId="77777777" w:rsidR="00ED1E43" w:rsidRPr="002A2B81" w:rsidRDefault="00000000">
            <w:pPr>
              <w:rPr>
                <w:lang w:val="en-IN"/>
              </w:rPr>
            </w:pPr>
            <w:r w:rsidRPr="002A2B81">
              <w:rPr>
                <w:lang w:val="en-IN"/>
              </w:rPr>
              <w:t>Real-data access is not granted</w:t>
            </w:r>
          </w:p>
        </w:tc>
        <w:tc>
          <w:tcPr>
            <w:tcW w:w="4513" w:type="dxa"/>
          </w:tcPr>
          <w:p w14:paraId="0897F8D7" w14:textId="77777777" w:rsidR="00ED1E43" w:rsidRPr="002A2B81" w:rsidRDefault="00000000">
            <w:pPr>
              <w:rPr>
                <w:lang w:val="en-IN"/>
              </w:rPr>
            </w:pPr>
            <w:r w:rsidRPr="002A2B81">
              <w:rPr>
                <w:lang w:val="en-IN"/>
              </w:rPr>
              <w:t>The full PoC is deliverable on synthetic data alone.</w:t>
            </w:r>
          </w:p>
        </w:tc>
      </w:tr>
      <w:tr w:rsidR="00ED1E43" w:rsidRPr="009C51CB" w14:paraId="0DE5F17F" w14:textId="77777777">
        <w:tc>
          <w:tcPr>
            <w:tcW w:w="4513" w:type="dxa"/>
          </w:tcPr>
          <w:p w14:paraId="204CEAF5" w14:textId="77777777" w:rsidR="00ED1E43" w:rsidRDefault="00000000">
            <w:r>
              <w:t>Adaptive / evasive attackers</w:t>
            </w:r>
          </w:p>
        </w:tc>
        <w:tc>
          <w:tcPr>
            <w:tcW w:w="4513" w:type="dxa"/>
          </w:tcPr>
          <w:p w14:paraId="41DE72C6" w14:textId="77777777" w:rsidR="00ED1E43" w:rsidRPr="002A2B81" w:rsidRDefault="00000000">
            <w:pPr>
              <w:rPr>
                <w:lang w:val="en-IN"/>
              </w:rPr>
            </w:pPr>
            <w:r w:rsidRPr="002A2B81">
              <w:rPr>
                <w:lang w:val="en-IN"/>
              </w:rPr>
              <w:t>Layered rules + ML + session state machine; roadmap for periodic retraining.</w:t>
            </w:r>
          </w:p>
        </w:tc>
      </w:tr>
    </w:tbl>
    <w:p w14:paraId="496E4743" w14:textId="77777777" w:rsidR="00DF04A3" w:rsidRPr="00C8219B" w:rsidRDefault="009934CA">
      <w:pPr>
        <w:pStyle w:val="Heading2"/>
        <w:spacing w:before="200" w:after="100"/>
        <w:rPr>
          <w:lang w:val="en-US"/>
        </w:rPr>
      </w:pPr>
      <w:r w:rsidRPr="00C8219B">
        <w:rPr>
          <w:b/>
          <w:bCs/>
          <w:color w:val="1F4E79"/>
          <w:sz w:val="24"/>
          <w:szCs w:val="24"/>
          <w:lang w:val="en-US"/>
        </w:rPr>
        <w:t>1.4 Economic / Business Analysis (where applicable)</w:t>
      </w:r>
    </w:p>
    <w:p w14:paraId="26B0C309" w14:textId="77777777" w:rsidR="00DF04A3" w:rsidRPr="00C8219B" w:rsidRDefault="009934CA">
      <w:pPr>
        <w:spacing w:before="100" w:after="60"/>
        <w:rPr>
          <w:lang w:val="en-US"/>
        </w:rPr>
      </w:pPr>
      <w:r w:rsidRPr="00C8219B">
        <w:rPr>
          <w:b/>
          <w:bCs/>
          <w:sz w:val="21"/>
          <w:szCs w:val="21"/>
          <w:lang w:val="en-US"/>
        </w:rPr>
        <w:t>Provide an estimate of costs, potential business value, and/or market relevance, if applicable to your project:</w:t>
      </w:r>
    </w:p>
    <w:p w14:paraId="6637071C" w14:textId="77777777" w:rsidR="00DF04A3" w:rsidRPr="00C8219B" w:rsidRDefault="009934CA">
      <w:pPr>
        <w:pBdr>
          <w:bottom w:val="single" w:sz="4" w:space="2" w:color="AAAAAA"/>
        </w:pBdr>
        <w:spacing w:after="200"/>
        <w:rPr>
          <w:lang w:val="en-US"/>
        </w:rPr>
      </w:pPr>
      <w:r w:rsidRPr="002A2B81">
        <w:rPr>
          <w:lang w:val="en-IN"/>
        </w:rPr>
        <w:t xml:space="preserve">Illustrative value model, to be validated jointly with </w:t>
      </w:r>
      <w:proofErr w:type="spellStart"/>
      <w:r w:rsidRPr="002A2B81">
        <w:rPr>
          <w:lang w:val="en-IN"/>
        </w:rPr>
        <w:t>Fastweb</w:t>
      </w:r>
      <w:proofErr w:type="spellEnd"/>
      <w:r w:rsidRPr="002A2B81">
        <w:rPr>
          <w:lang w:val="en-IN"/>
        </w:rPr>
        <w:t xml:space="preserve"> + Vodafone:</w:t>
      </w:r>
    </w:p>
    <w:p w14:paraId="6818AB04" w14:textId="77777777" w:rsidR="00ED1E43" w:rsidRPr="002A2B81" w:rsidRDefault="00000000">
      <w:pPr>
        <w:pStyle w:val="ListParagraph"/>
        <w:rPr>
          <w:lang w:val="en-IN"/>
        </w:rPr>
      </w:pPr>
      <w:r w:rsidRPr="002A2B81">
        <w:rPr>
          <w:b/>
          <w:lang w:val="en-IN"/>
        </w:rPr>
        <w:t xml:space="preserve">Cost - </w:t>
      </w:r>
      <w:r w:rsidRPr="002A2B81">
        <w:rPr>
          <w:lang w:val="en-IN"/>
        </w:rPr>
        <w:t>development is engineering time only (open-source, existing compute, no licensing). Production cost is modest edge compute for the inline gate.</w:t>
      </w:r>
    </w:p>
    <w:p w14:paraId="15659D3C" w14:textId="77777777" w:rsidR="00ED1E43" w:rsidRPr="002A2B81" w:rsidRDefault="00000000">
      <w:pPr>
        <w:pStyle w:val="ListParagraph"/>
        <w:rPr>
          <w:lang w:val="en-IN"/>
        </w:rPr>
      </w:pPr>
      <w:r w:rsidRPr="002A2B81">
        <w:rPr>
          <w:b/>
          <w:lang w:val="en-IN"/>
        </w:rPr>
        <w:t xml:space="preserve">Risk avoided - </w:t>
      </w:r>
      <w:r w:rsidRPr="002A2B81">
        <w:rPr>
          <w:lang w:val="en-IN"/>
        </w:rPr>
        <w:t>detecting a compromised or spoofed automation before it acts on the control plane cuts mean-time-to-detect from hours to seconds and contains blast-radius, avoiding outage and breach costs.</w:t>
      </w:r>
    </w:p>
    <w:p w14:paraId="764DC609" w14:textId="77777777" w:rsidR="00ED1E43" w:rsidRPr="002A2B81" w:rsidRDefault="00000000">
      <w:pPr>
        <w:pStyle w:val="ListParagraph"/>
        <w:rPr>
          <w:lang w:val="en-IN"/>
        </w:rPr>
      </w:pPr>
      <w:r w:rsidRPr="002A2B81">
        <w:rPr>
          <w:b/>
          <w:lang w:val="en-IN"/>
        </w:rPr>
        <w:t xml:space="preserve">Enabler of safe automation - </w:t>
      </w:r>
      <w:r w:rsidRPr="002A2B81">
        <w:rPr>
          <w:lang w:val="en-IN"/>
        </w:rPr>
        <w:t>zero-trust on machine identities is the guardrail that lets the operator safely expand network automation (closed-loop / self-healing), protecting the value of the wider AI-native roadmap.</w:t>
      </w:r>
    </w:p>
    <w:p w14:paraId="20B32CCD" w14:textId="77777777" w:rsidR="00ED1E43" w:rsidRPr="002A2B81" w:rsidRDefault="00000000">
      <w:pPr>
        <w:pStyle w:val="ListParagraph"/>
        <w:rPr>
          <w:lang w:val="en-IN"/>
        </w:rPr>
      </w:pPr>
      <w:r w:rsidRPr="002A2B81">
        <w:rPr>
          <w:b/>
          <w:lang w:val="en-IN"/>
        </w:rPr>
        <w:t xml:space="preserve">Compliance &amp; audit - </w:t>
      </w:r>
      <w:r w:rsidRPr="002A2B81">
        <w:rPr>
          <w:lang w:val="en-IN"/>
        </w:rPr>
        <w:t>supports a NIS2 zero-trust posture; explainable, logged decisions provide audit evidence for GDPR and the EU AI Act.</w:t>
      </w:r>
    </w:p>
    <w:p w14:paraId="14CA6CBF" w14:textId="77777777" w:rsidR="00ED1E43" w:rsidRPr="002A2B81" w:rsidRDefault="00000000">
      <w:pPr>
        <w:pStyle w:val="ListParagraph"/>
        <w:rPr>
          <w:lang w:val="en-IN"/>
        </w:rPr>
      </w:pPr>
      <w:r w:rsidRPr="002A2B81">
        <w:rPr>
          <w:b/>
          <w:lang w:val="en-IN"/>
        </w:rPr>
        <w:t xml:space="preserve">Operational efficiency - </w:t>
      </w:r>
      <w:r w:rsidRPr="002A2B81">
        <w:rPr>
          <w:lang w:val="en-IN"/>
        </w:rPr>
        <w:t>automates machine-identity monitoring that cannot be performed manually at API scale.</w:t>
      </w:r>
    </w:p>
    <w:p w14:paraId="34BA9EAC" w14:textId="77777777" w:rsidR="00ED1E43" w:rsidRPr="002A2B81" w:rsidRDefault="00000000">
      <w:pPr>
        <w:pStyle w:val="ListParagraph"/>
        <w:rPr>
          <w:lang w:val="en-IN"/>
        </w:rPr>
      </w:pPr>
      <w:r w:rsidRPr="002A2B81">
        <w:rPr>
          <w:b/>
          <w:lang w:val="en-IN"/>
        </w:rPr>
        <w:t xml:space="preserve">Market relevance - </w:t>
      </w:r>
      <w:r w:rsidRPr="002A2B81">
        <w:rPr>
          <w:lang w:val="en-IN"/>
        </w:rPr>
        <w:t>securing AI agents on critical infrastructure is an emerging, board-level priority; AEGIS targets a gap that credential-based AAA does not cover.</w:t>
      </w:r>
    </w:p>
    <w:p w14:paraId="76660AAB" w14:textId="77777777" w:rsidR="00DF04A3" w:rsidRPr="00C8219B" w:rsidRDefault="009934CA" w:rsidP="002A2B81">
      <w:pPr>
        <w:rPr>
          <w:lang w:val="en-US"/>
        </w:rPr>
      </w:pPr>
      <w:r w:rsidRPr="00C8219B">
        <w:rPr>
          <w:lang w:val="en-US"/>
        </w:rPr>
        <w:br w:type="page"/>
      </w:r>
      <w:r w:rsidRPr="00C8219B">
        <w:rPr>
          <w:b/>
          <w:bCs/>
          <w:color w:val="1F4E79"/>
          <w:sz w:val="30"/>
          <w:szCs w:val="30"/>
          <w:lang w:val="en-US"/>
        </w:rPr>
        <w:lastRenderedPageBreak/>
        <w:t>GATE 2 - Technical Solution &amp; Architecture</w:t>
      </w:r>
    </w:p>
    <w:p w14:paraId="43B42853" w14:textId="77777777" w:rsidR="00DF04A3" w:rsidRPr="00C8219B" w:rsidRDefault="009934CA">
      <w:pPr>
        <w:spacing w:after="200"/>
        <w:rPr>
          <w:lang w:val="en-US"/>
        </w:rPr>
      </w:pPr>
      <w:r w:rsidRPr="00C8219B">
        <w:rPr>
          <w:i/>
          <w:iCs/>
          <w:color w:val="555555"/>
          <w:sz w:val="21"/>
          <w:szCs w:val="21"/>
          <w:lang w:val="en-US"/>
        </w:rPr>
        <w:t>This Gate report should cover the proposed technical solution, with a clearly defined architecture and implementation strategy, a complete numerical performance analysis, and a clear description of the expected Proof of Concept (PoC).</w:t>
      </w:r>
    </w:p>
    <w:p w14:paraId="717BC8B3" w14:textId="77777777" w:rsidR="00DF04A3" w:rsidRPr="00C8219B" w:rsidRDefault="009934CA">
      <w:pPr>
        <w:pStyle w:val="Heading2"/>
        <w:spacing w:before="200" w:after="100"/>
        <w:rPr>
          <w:lang w:val="en-US"/>
        </w:rPr>
      </w:pPr>
      <w:r w:rsidRPr="00C8219B">
        <w:rPr>
          <w:b/>
          <w:bCs/>
          <w:color w:val="1F4E79"/>
          <w:sz w:val="24"/>
          <w:szCs w:val="24"/>
          <w:lang w:val="en-US"/>
        </w:rPr>
        <w:t>2.1 Proposed Technical Solution</w:t>
      </w:r>
    </w:p>
    <w:p w14:paraId="34CF5EFC" w14:textId="77777777" w:rsidR="00DF04A3" w:rsidRPr="00C8219B" w:rsidRDefault="009934CA">
      <w:pPr>
        <w:spacing w:before="100" w:after="60"/>
        <w:rPr>
          <w:lang w:val="en-US"/>
        </w:rPr>
      </w:pPr>
      <w:r w:rsidRPr="00C8219B">
        <w:rPr>
          <w:b/>
          <w:bCs/>
          <w:sz w:val="21"/>
          <w:szCs w:val="21"/>
          <w:lang w:val="en-US"/>
        </w:rPr>
        <w:t>Describe the overall solution you propose to address the project's objective:</w:t>
      </w:r>
    </w:p>
    <w:p w14:paraId="127BA904" w14:textId="77777777" w:rsidR="00DF04A3" w:rsidRPr="00C8219B" w:rsidRDefault="009934CA">
      <w:pPr>
        <w:pBdr>
          <w:bottom w:val="single" w:sz="4" w:space="2" w:color="AAAAAA"/>
        </w:pBdr>
        <w:spacing w:after="200"/>
        <w:rPr>
          <w:lang w:val="en-US"/>
        </w:rPr>
      </w:pPr>
      <w:r w:rsidRPr="00C05568">
        <w:rPr>
          <w:lang w:val="en-IN"/>
        </w:rPr>
        <w:t>As AI agents, orchestration bots, and closed-loop automations increasingly issue commands directly to 5G network control services, classical authentication is no longer sufficient to establish trust. A stolen token, a leaked client certificate, or a compromised automation account will still pass authentication - the credential is valid - even though the actor behind it is not the legitimate agent. Classic AAA answers “is the credential valid?” It cannot answer “is this really the agent we onboarded, behaving the way it always behaves?”</w:t>
      </w:r>
    </w:p>
    <w:p w14:paraId="2D0FAC29" w14:textId="77777777" w:rsidR="007B5532" w:rsidRPr="00C05568" w:rsidRDefault="00000000">
      <w:pPr>
        <w:rPr>
          <w:lang w:val="en-IN"/>
        </w:rPr>
      </w:pPr>
      <w:r w:rsidRPr="00C05568">
        <w:rPr>
          <w:lang w:val="en-IN"/>
        </w:rPr>
        <w:t>AEGIS answers that second question. It is a zero-trust gate for machine identities: it builds a behavioural fingerprint of each legitimate agent from how it actually calls the network's APIs, and continuously scores every new request against that fingerprint, aligned with NIST SP 800-207 zero-trust principles (never trust, always verify; verify continuously; assume breach).</w:t>
      </w:r>
    </w:p>
    <w:p w14:paraId="4D4C7317" w14:textId="77777777" w:rsidR="007B5532" w:rsidRPr="00C05568" w:rsidRDefault="00000000">
      <w:pPr>
        <w:rPr>
          <w:lang w:val="en-IN"/>
        </w:rPr>
      </w:pPr>
      <w:r w:rsidRPr="00C05568">
        <w:rPr>
          <w:b/>
          <w:lang w:val="en-IN"/>
        </w:rPr>
        <w:t xml:space="preserve">One-line pitch: </w:t>
      </w:r>
      <w:r w:rsidRPr="00C05568">
        <w:rPr>
          <w:lang w:val="en-IN"/>
        </w:rPr>
        <w:t>credentials prove what you have; AEGIS verifies how you behave.</w:t>
      </w:r>
    </w:p>
    <w:p w14:paraId="08E81D2A" w14:textId="77777777" w:rsidR="007B5532" w:rsidRPr="00C05568" w:rsidRDefault="00000000">
      <w:pPr>
        <w:rPr>
          <w:lang w:val="en-IN"/>
        </w:rPr>
      </w:pPr>
      <w:r w:rsidRPr="00C05568">
        <w:rPr>
          <w:lang w:val="en-IN"/>
        </w:rPr>
        <w:t>Scope. AEGIS targets service/automation agents (orchestration, closed-loop automation, OSS/BSS jobs, API clients) calling network control APIs, modelled on the 5G Service-Based Architecture (SBA) / Service-Based Interface (SBI): AMF, SMF, NRF, NEF, PCF, UDM. End-user devices, the data plane, and general “AI safety” are explicitly out of scope: AEGIS guards the control-plane API surface used by machine actors, which keeps the problem concrete and solvable within the PoC timeline rather than open-ended.</w:t>
      </w:r>
    </w:p>
    <w:p w14:paraId="4BB385A3" w14:textId="77777777" w:rsidR="007B5532" w:rsidRPr="00C05568" w:rsidRDefault="00000000">
      <w:pPr>
        <w:rPr>
          <w:lang w:val="en-IN"/>
        </w:rPr>
      </w:pPr>
      <w:r w:rsidRPr="00C05568">
        <w:rPr>
          <w:lang w:val="en-IN"/>
        </w:rPr>
        <w:t>The solution in one pipeline: OBSERVE request patterns and metadata (id, timing, call sequence, payload shape) -&gt; FINGERPRINT a known-good behavioural baseline per agent -&gt; SCORE with rules plus an ML anomaly/spoof score -&gt; DECIDE PASS / STEP-UP / BLOCK (zero-trust gate dashboard).</w:t>
      </w:r>
    </w:p>
    <w:p w14:paraId="411A8C97" w14:textId="77777777" w:rsidR="007B5532" w:rsidRPr="00C05568" w:rsidRDefault="00000000">
      <w:pPr>
        <w:rPr>
          <w:lang w:val="en-IN"/>
        </w:rPr>
      </w:pPr>
      <w:r w:rsidRPr="00C05568">
        <w:rPr>
          <w:lang w:val="en-IN"/>
        </w:rPr>
        <w:t>Threats the solution is built to catch. We assume an attacker who has already obtained a valid credential (the realistic case) or controls a legitimate agent, and must therefore be caught by behaviour, not by credential checks:</w:t>
      </w:r>
    </w:p>
    <w:tbl>
      <w:tblPr>
        <w:tblW w:w="0" w:type="auto"/>
        <w:jc w:val="center"/>
        <w:tblLook w:val="04A0" w:firstRow="1" w:lastRow="0" w:firstColumn="1" w:lastColumn="0" w:noHBand="0" w:noVBand="1"/>
      </w:tblPr>
      <w:tblGrid>
        <w:gridCol w:w="3008"/>
        <w:gridCol w:w="3009"/>
        <w:gridCol w:w="3009"/>
      </w:tblGrid>
      <w:tr w:rsidR="007B5532" w:rsidRPr="009C51CB" w14:paraId="5CD75CAB" w14:textId="77777777">
        <w:trPr>
          <w:jc w:val="center"/>
        </w:trPr>
        <w:tc>
          <w:tcPr>
            <w:tcW w:w="3009" w:type="dxa"/>
            <w:shd w:val="clear" w:color="auto" w:fill="1E5A8A"/>
          </w:tcPr>
          <w:p w14:paraId="3290568C" w14:textId="77777777" w:rsidR="007B5532" w:rsidRDefault="00000000">
            <w:r>
              <w:rPr>
                <w:b/>
                <w:color w:val="FFFFFF"/>
                <w:sz w:val="19"/>
              </w:rPr>
              <w:t>#</w:t>
            </w:r>
          </w:p>
        </w:tc>
        <w:tc>
          <w:tcPr>
            <w:tcW w:w="3009" w:type="dxa"/>
            <w:shd w:val="clear" w:color="auto" w:fill="1E5A8A"/>
          </w:tcPr>
          <w:p w14:paraId="6654FC98" w14:textId="77777777" w:rsidR="007B5532" w:rsidRDefault="00000000">
            <w:r>
              <w:rPr>
                <w:b/>
                <w:color w:val="FFFFFF"/>
                <w:sz w:val="19"/>
              </w:rPr>
              <w:t>Threat</w:t>
            </w:r>
          </w:p>
        </w:tc>
        <w:tc>
          <w:tcPr>
            <w:tcW w:w="3009" w:type="dxa"/>
            <w:shd w:val="clear" w:color="auto" w:fill="1E5A8A"/>
          </w:tcPr>
          <w:p w14:paraId="656B34D9" w14:textId="77777777" w:rsidR="007B5532" w:rsidRPr="00C05568" w:rsidRDefault="00000000">
            <w:pPr>
              <w:rPr>
                <w:lang w:val="en-IN"/>
              </w:rPr>
            </w:pPr>
            <w:r w:rsidRPr="00C05568">
              <w:rPr>
                <w:b/>
                <w:color w:val="FFFFFF"/>
                <w:sz w:val="19"/>
                <w:lang w:val="en-IN"/>
              </w:rPr>
              <w:t>Behavioural signal AEGIS keys on</w:t>
            </w:r>
          </w:p>
        </w:tc>
      </w:tr>
      <w:tr w:rsidR="007B5532" w:rsidRPr="009C51CB" w14:paraId="4F68DE29" w14:textId="77777777">
        <w:trPr>
          <w:jc w:val="center"/>
        </w:trPr>
        <w:tc>
          <w:tcPr>
            <w:tcW w:w="3009" w:type="dxa"/>
          </w:tcPr>
          <w:p w14:paraId="4D0B0548" w14:textId="77777777" w:rsidR="007B5532" w:rsidRDefault="00000000">
            <w:r>
              <w:rPr>
                <w:sz w:val="19"/>
              </w:rPr>
              <w:t>T1</w:t>
            </w:r>
          </w:p>
        </w:tc>
        <w:tc>
          <w:tcPr>
            <w:tcW w:w="3009" w:type="dxa"/>
          </w:tcPr>
          <w:p w14:paraId="3AD669FB" w14:textId="77777777" w:rsidR="007B5532" w:rsidRDefault="00000000">
            <w:r>
              <w:rPr>
                <w:sz w:val="19"/>
              </w:rPr>
              <w:t>Identity spoofing / impersonation</w:t>
            </w:r>
          </w:p>
        </w:tc>
        <w:tc>
          <w:tcPr>
            <w:tcW w:w="3009" w:type="dxa"/>
          </w:tcPr>
          <w:p w14:paraId="4EAC9F52" w14:textId="77777777" w:rsidR="007B5532" w:rsidRPr="00C05568" w:rsidRDefault="00000000">
            <w:pPr>
              <w:rPr>
                <w:lang w:val="en-IN"/>
              </w:rPr>
            </w:pPr>
            <w:r w:rsidRPr="00C05568">
              <w:rPr>
                <w:sz w:val="19"/>
                <w:lang w:val="en-IN"/>
              </w:rPr>
              <w:t>Fingerprint mismatch: wrong endpoint mix, timing, sequence for that identity</w:t>
            </w:r>
          </w:p>
        </w:tc>
      </w:tr>
      <w:tr w:rsidR="007B5532" w:rsidRPr="009C51CB" w14:paraId="79644E71" w14:textId="77777777">
        <w:trPr>
          <w:jc w:val="center"/>
        </w:trPr>
        <w:tc>
          <w:tcPr>
            <w:tcW w:w="3009" w:type="dxa"/>
            <w:shd w:val="clear" w:color="auto" w:fill="F2F5F8"/>
          </w:tcPr>
          <w:p w14:paraId="051FAEC7" w14:textId="77777777" w:rsidR="007B5532" w:rsidRDefault="00000000">
            <w:r>
              <w:rPr>
                <w:sz w:val="19"/>
              </w:rPr>
              <w:t>T2</w:t>
            </w:r>
          </w:p>
        </w:tc>
        <w:tc>
          <w:tcPr>
            <w:tcW w:w="3009" w:type="dxa"/>
            <w:shd w:val="clear" w:color="auto" w:fill="F2F5F8"/>
          </w:tcPr>
          <w:p w14:paraId="2B80C0A4" w14:textId="77777777" w:rsidR="007B5532" w:rsidRDefault="00000000">
            <w:r>
              <w:rPr>
                <w:sz w:val="19"/>
              </w:rPr>
              <w:t>Compromised agent</w:t>
            </w:r>
          </w:p>
        </w:tc>
        <w:tc>
          <w:tcPr>
            <w:tcW w:w="3009" w:type="dxa"/>
            <w:shd w:val="clear" w:color="auto" w:fill="F2F5F8"/>
          </w:tcPr>
          <w:p w14:paraId="056B1DD6" w14:textId="77777777" w:rsidR="007B5532" w:rsidRPr="00C05568" w:rsidRDefault="00000000">
            <w:pPr>
              <w:rPr>
                <w:lang w:val="en-IN"/>
              </w:rPr>
            </w:pPr>
            <w:r w:rsidRPr="00C05568">
              <w:rPr>
                <w:sz w:val="19"/>
                <w:lang w:val="en-IN"/>
              </w:rPr>
              <w:t>Drift from its own baseline: new endpoints, new methods, elevated error rate</w:t>
            </w:r>
          </w:p>
        </w:tc>
      </w:tr>
      <w:tr w:rsidR="007B5532" w:rsidRPr="009C51CB" w14:paraId="3BD9A26A" w14:textId="77777777">
        <w:trPr>
          <w:jc w:val="center"/>
        </w:trPr>
        <w:tc>
          <w:tcPr>
            <w:tcW w:w="3009" w:type="dxa"/>
          </w:tcPr>
          <w:p w14:paraId="18222BA1" w14:textId="77777777" w:rsidR="007B5532" w:rsidRDefault="00000000">
            <w:r>
              <w:rPr>
                <w:sz w:val="19"/>
              </w:rPr>
              <w:t>T3</w:t>
            </w:r>
          </w:p>
        </w:tc>
        <w:tc>
          <w:tcPr>
            <w:tcW w:w="3009" w:type="dxa"/>
          </w:tcPr>
          <w:p w14:paraId="71F08C96" w14:textId="77777777" w:rsidR="007B5532" w:rsidRDefault="00000000">
            <w:r>
              <w:rPr>
                <w:sz w:val="19"/>
              </w:rPr>
              <w:t>Reconnaissance / enumeration</w:t>
            </w:r>
          </w:p>
        </w:tc>
        <w:tc>
          <w:tcPr>
            <w:tcW w:w="3009" w:type="dxa"/>
          </w:tcPr>
          <w:p w14:paraId="344E532D" w14:textId="77777777" w:rsidR="007B5532" w:rsidRPr="00C05568" w:rsidRDefault="00000000">
            <w:pPr>
              <w:rPr>
                <w:lang w:val="en-IN"/>
              </w:rPr>
            </w:pPr>
            <w:r w:rsidRPr="00C05568">
              <w:rPr>
                <w:sz w:val="19"/>
                <w:lang w:val="en-IN"/>
              </w:rPr>
              <w:t>High cardinality of endpoints/targets, many 403/404s, breadth over depth</w:t>
            </w:r>
          </w:p>
        </w:tc>
      </w:tr>
      <w:tr w:rsidR="007B5532" w:rsidRPr="009C51CB" w14:paraId="25C2A731" w14:textId="77777777">
        <w:trPr>
          <w:jc w:val="center"/>
        </w:trPr>
        <w:tc>
          <w:tcPr>
            <w:tcW w:w="3009" w:type="dxa"/>
            <w:shd w:val="clear" w:color="auto" w:fill="F2F5F8"/>
          </w:tcPr>
          <w:p w14:paraId="273897C6" w14:textId="77777777" w:rsidR="007B5532" w:rsidRDefault="00000000">
            <w:r>
              <w:rPr>
                <w:sz w:val="19"/>
              </w:rPr>
              <w:t>T4</w:t>
            </w:r>
          </w:p>
        </w:tc>
        <w:tc>
          <w:tcPr>
            <w:tcW w:w="3009" w:type="dxa"/>
            <w:shd w:val="clear" w:color="auto" w:fill="F2F5F8"/>
          </w:tcPr>
          <w:p w14:paraId="4123438C" w14:textId="77777777" w:rsidR="007B5532" w:rsidRDefault="00000000">
            <w:r>
              <w:rPr>
                <w:sz w:val="19"/>
              </w:rPr>
              <w:t>Volumetric abuse / DoS</w:t>
            </w:r>
          </w:p>
        </w:tc>
        <w:tc>
          <w:tcPr>
            <w:tcW w:w="3009" w:type="dxa"/>
            <w:shd w:val="clear" w:color="auto" w:fill="F2F5F8"/>
          </w:tcPr>
          <w:p w14:paraId="00E329AE" w14:textId="77777777" w:rsidR="007B5532" w:rsidRPr="00C05568" w:rsidRDefault="00000000">
            <w:pPr>
              <w:rPr>
                <w:lang w:val="en-IN"/>
              </w:rPr>
            </w:pPr>
            <w:r w:rsidRPr="00C05568">
              <w:rPr>
                <w:sz w:val="19"/>
                <w:lang w:val="en-IN"/>
              </w:rPr>
              <w:t>Request-rate spike far above the agent's normal envelope</w:t>
            </w:r>
          </w:p>
        </w:tc>
      </w:tr>
      <w:tr w:rsidR="007B5532" w:rsidRPr="009C51CB" w14:paraId="26DDBD66" w14:textId="77777777">
        <w:trPr>
          <w:jc w:val="center"/>
        </w:trPr>
        <w:tc>
          <w:tcPr>
            <w:tcW w:w="3009" w:type="dxa"/>
          </w:tcPr>
          <w:p w14:paraId="3794D85F" w14:textId="77777777" w:rsidR="007B5532" w:rsidRDefault="00000000">
            <w:r>
              <w:rPr>
                <w:sz w:val="19"/>
              </w:rPr>
              <w:t>T5</w:t>
            </w:r>
          </w:p>
        </w:tc>
        <w:tc>
          <w:tcPr>
            <w:tcW w:w="3009" w:type="dxa"/>
          </w:tcPr>
          <w:p w14:paraId="643D841F" w14:textId="77777777" w:rsidR="007B5532" w:rsidRDefault="00000000">
            <w:r>
              <w:rPr>
                <w:sz w:val="19"/>
              </w:rPr>
              <w:t>Low-and-slow exfiltration</w:t>
            </w:r>
          </w:p>
        </w:tc>
        <w:tc>
          <w:tcPr>
            <w:tcW w:w="3009" w:type="dxa"/>
          </w:tcPr>
          <w:p w14:paraId="2702860F" w14:textId="77777777" w:rsidR="007B5532" w:rsidRPr="00C05568" w:rsidRDefault="00000000">
            <w:pPr>
              <w:rPr>
                <w:lang w:val="en-IN"/>
              </w:rPr>
            </w:pPr>
            <w:r w:rsidRPr="00C05568">
              <w:rPr>
                <w:sz w:val="19"/>
                <w:lang w:val="en-IN"/>
              </w:rPr>
              <w:t>Abnormal read/GET ratio and payload sizes, off-hours persistence</w:t>
            </w:r>
          </w:p>
        </w:tc>
      </w:tr>
      <w:tr w:rsidR="007B5532" w:rsidRPr="009C51CB" w14:paraId="29E3BB68" w14:textId="77777777">
        <w:trPr>
          <w:jc w:val="center"/>
        </w:trPr>
        <w:tc>
          <w:tcPr>
            <w:tcW w:w="3009" w:type="dxa"/>
            <w:shd w:val="clear" w:color="auto" w:fill="F2F5F8"/>
          </w:tcPr>
          <w:p w14:paraId="23B7C4A1" w14:textId="77777777" w:rsidR="007B5532" w:rsidRDefault="00000000">
            <w:r>
              <w:rPr>
                <w:sz w:val="19"/>
              </w:rPr>
              <w:t>T6</w:t>
            </w:r>
          </w:p>
        </w:tc>
        <w:tc>
          <w:tcPr>
            <w:tcW w:w="3009" w:type="dxa"/>
            <w:shd w:val="clear" w:color="auto" w:fill="F2F5F8"/>
          </w:tcPr>
          <w:p w14:paraId="5BFF0E68" w14:textId="77777777" w:rsidR="007B5532" w:rsidRDefault="00000000">
            <w:r>
              <w:rPr>
                <w:sz w:val="19"/>
              </w:rPr>
              <w:t>Replay / sequence anomaly</w:t>
            </w:r>
          </w:p>
        </w:tc>
        <w:tc>
          <w:tcPr>
            <w:tcW w:w="3009" w:type="dxa"/>
            <w:shd w:val="clear" w:color="auto" w:fill="F2F5F8"/>
          </w:tcPr>
          <w:p w14:paraId="62D89547" w14:textId="77777777" w:rsidR="007B5532" w:rsidRPr="00C05568" w:rsidRDefault="00000000">
            <w:pPr>
              <w:rPr>
                <w:lang w:val="en-IN"/>
              </w:rPr>
            </w:pPr>
            <w:r w:rsidRPr="00C05568">
              <w:rPr>
                <w:sz w:val="19"/>
                <w:lang w:val="en-IN"/>
              </w:rPr>
              <w:t>Broken call-sequence pattern vs the agent's normal call graph</w:t>
            </w:r>
          </w:p>
        </w:tc>
      </w:tr>
      <w:tr w:rsidR="007B5532" w:rsidRPr="009C51CB" w14:paraId="2E7F0CA7" w14:textId="77777777">
        <w:trPr>
          <w:jc w:val="center"/>
        </w:trPr>
        <w:tc>
          <w:tcPr>
            <w:tcW w:w="3009" w:type="dxa"/>
          </w:tcPr>
          <w:p w14:paraId="20994CDD" w14:textId="77777777" w:rsidR="007B5532" w:rsidRDefault="00000000">
            <w:r>
              <w:rPr>
                <w:sz w:val="19"/>
              </w:rPr>
              <w:t>T7</w:t>
            </w:r>
          </w:p>
        </w:tc>
        <w:tc>
          <w:tcPr>
            <w:tcW w:w="3009" w:type="dxa"/>
          </w:tcPr>
          <w:p w14:paraId="34268A16" w14:textId="77777777" w:rsidR="007B5532" w:rsidRDefault="00000000">
            <w:r>
              <w:rPr>
                <w:sz w:val="19"/>
              </w:rPr>
              <w:t>Privilege / scope creep</w:t>
            </w:r>
          </w:p>
        </w:tc>
        <w:tc>
          <w:tcPr>
            <w:tcW w:w="3009" w:type="dxa"/>
          </w:tcPr>
          <w:p w14:paraId="458C32A0" w14:textId="77777777" w:rsidR="007B5532" w:rsidRPr="00C05568" w:rsidRDefault="00000000">
            <w:pPr>
              <w:rPr>
                <w:lang w:val="en-IN"/>
              </w:rPr>
            </w:pPr>
            <w:r w:rsidRPr="00C05568">
              <w:rPr>
                <w:sz w:val="19"/>
                <w:lang w:val="en-IN"/>
              </w:rPr>
              <w:t>Calls to NFs never in the agent's baseline scope</w:t>
            </w:r>
          </w:p>
        </w:tc>
      </w:tr>
    </w:tbl>
    <w:p w14:paraId="5B15250E" w14:textId="77777777" w:rsidR="007B5532" w:rsidRPr="00C05568" w:rsidRDefault="007B5532">
      <w:pPr>
        <w:rPr>
          <w:lang w:val="en-IN"/>
        </w:rPr>
      </w:pPr>
    </w:p>
    <w:p w14:paraId="553B6160" w14:textId="77777777" w:rsidR="00EE1AA1" w:rsidRPr="00E31F16" w:rsidRDefault="00000000">
      <w:pPr>
        <w:rPr>
          <w:lang w:val="en-IN"/>
        </w:rPr>
      </w:pPr>
      <w:r w:rsidRPr="00E31F16">
        <w:rPr>
          <w:lang w:val="en-IN"/>
        </w:rPr>
        <w:t>The gap, the solution, and the state of the art, in one place. The gap: a credential check proves you have the right token, once, at the door - it never asks whether the traffic behind that token still behaves like the agent it claims to be, so a stolen or misused identity passes every time. Our solution: a behavioural fingerprint per agent, scored continuously through the observe / fingerprint / score / decide pipeline above. Against the state of the art: a named, reimplemented Statistical Process Control baseline scores 0.944 ROC-AUC / 63.4% recall on our own data; AEGIS scores 0.965 / 90.7% - a statistically significant gap (p = 0.015), not an assumed one. Full comparison in section 2.4.</w:t>
      </w:r>
    </w:p>
    <w:p w14:paraId="6213912A" w14:textId="77777777" w:rsidR="007B5532" w:rsidRPr="00C05568" w:rsidRDefault="00000000">
      <w:pPr>
        <w:rPr>
          <w:lang w:val="en-IN"/>
        </w:rPr>
      </w:pPr>
      <w:r w:rsidRPr="00C05568">
        <w:rPr>
          <w:lang w:val="en-IN"/>
        </w:rPr>
        <w:t>This directly extends the Gate 1 feasibility case: the technology (behavioural fingerprinting and anomaly detection), the risks, and the economic rationale (enabling safe automation, NIS2/GDPR/EU-AI-Act audit evidence) were validated at Gate 1. Gate 2 delivers the concrete architecture (2.2, with a full system diagram), a working implementation (2.3), and numerical proof that the approach works (2.4), the three things Gate 1 could only describe as intent.</w:t>
      </w:r>
    </w:p>
    <w:p w14:paraId="23B4EAAD" w14:textId="77777777" w:rsidR="00DF04A3" w:rsidRPr="00C8219B" w:rsidRDefault="009934CA">
      <w:pPr>
        <w:pStyle w:val="Heading2"/>
        <w:spacing w:before="200" w:after="100"/>
        <w:rPr>
          <w:lang w:val="en-US"/>
        </w:rPr>
      </w:pPr>
      <w:r w:rsidRPr="00C8219B">
        <w:rPr>
          <w:b/>
          <w:bCs/>
          <w:color w:val="1F4E79"/>
          <w:sz w:val="24"/>
          <w:szCs w:val="24"/>
          <w:lang w:val="en-US"/>
        </w:rPr>
        <w:t>2.2 Architecture</w:t>
      </w:r>
    </w:p>
    <w:p w14:paraId="6E9BB055" w14:textId="77777777" w:rsidR="00DF04A3" w:rsidRPr="00C8219B" w:rsidRDefault="009934CA">
      <w:pPr>
        <w:spacing w:before="100" w:after="60"/>
        <w:rPr>
          <w:lang w:val="en-US"/>
        </w:rPr>
      </w:pPr>
      <w:r w:rsidRPr="00C8219B">
        <w:rPr>
          <w:b/>
          <w:bCs/>
          <w:sz w:val="21"/>
          <w:szCs w:val="21"/>
          <w:lang w:val="en-US"/>
        </w:rPr>
        <w:t>Provide a clear diagram and description of the system architecture:</w:t>
      </w:r>
    </w:p>
    <w:p w14:paraId="65C8A3A3" w14:textId="77777777" w:rsidR="00DF04A3" w:rsidRPr="00C8219B" w:rsidRDefault="009934CA">
      <w:pPr>
        <w:pBdr>
          <w:bottom w:val="single" w:sz="4" w:space="2" w:color="AAAAAA"/>
        </w:pBdr>
        <w:spacing w:after="200"/>
        <w:rPr>
          <w:lang w:val="en-US"/>
        </w:rPr>
      </w:pPr>
      <w:r w:rsidRPr="00C05568">
        <w:rPr>
          <w:lang w:val="en-IN"/>
        </w:rPr>
        <w:t xml:space="preserve">AEGIS is structured as a four-stage pipeline sitting logically in front of the network's control-plane APIs. Every request an agent sends to a Network Function is observed by the gate before (in production) or in parallel with (in the PoC) reaching the NF. </w:t>
      </w:r>
      <w:r>
        <w:t>See Figure 2.1.</w:t>
      </w:r>
    </w:p>
    <w:p w14:paraId="5D3AA0AB" w14:textId="77777777" w:rsidR="007B5532" w:rsidRDefault="00000000">
      <w:r>
        <w:rPr>
          <w:noProof/>
        </w:rPr>
        <w:lastRenderedPageBreak/>
        <w:drawing>
          <wp:inline distT="0" distB="0" distL="0" distR="0" wp14:anchorId="30BAE149" wp14:editId="47844394">
            <wp:extent cx="5000625" cy="6944457"/>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architecture_diagram.png"/>
                    <pic:cNvPicPr/>
                  </pic:nvPicPr>
                  <pic:blipFill>
                    <a:blip r:embed="rId11"/>
                    <a:stretch>
                      <a:fillRect/>
                    </a:stretch>
                  </pic:blipFill>
                  <pic:spPr>
                    <a:xfrm>
                      <a:off x="0" y="0"/>
                      <a:ext cx="5002954" cy="6947691"/>
                    </a:xfrm>
                    <a:prstGeom prst="rect">
                      <a:avLst/>
                    </a:prstGeom>
                  </pic:spPr>
                </pic:pic>
              </a:graphicData>
            </a:graphic>
          </wp:inline>
        </w:drawing>
      </w:r>
    </w:p>
    <w:p w14:paraId="2D32B503" w14:textId="77777777" w:rsidR="007B5532" w:rsidRPr="00C05568" w:rsidRDefault="00000000">
      <w:pPr>
        <w:rPr>
          <w:lang w:val="en-IN"/>
        </w:rPr>
      </w:pPr>
      <w:r w:rsidRPr="00C05568">
        <w:rPr>
          <w:i/>
          <w:sz w:val="18"/>
          <w:lang w:val="en-IN"/>
        </w:rPr>
        <w:t>Figure 2.1 - AEGIS system architecture: OBSERVE -&gt; FINGERPRINT -&gt; SCORE -&gt; DECIDE, with the rules layer, ML layer, and known-good profile store feeding SCORE, and PASS / STEP-UP / BLOCK as the three decision outcomes.</w:t>
      </w:r>
    </w:p>
    <w:p w14:paraId="0D56F55B" w14:textId="77777777" w:rsidR="007B5532" w:rsidRPr="00C05568" w:rsidRDefault="00000000">
      <w:pPr>
        <w:rPr>
          <w:lang w:val="en-IN"/>
        </w:rPr>
      </w:pPr>
      <w:r w:rsidRPr="00C05568">
        <w:rPr>
          <w:b/>
          <w:lang w:val="en-IN"/>
        </w:rPr>
        <w:lastRenderedPageBreak/>
        <w:t>Component description:</w:t>
      </w:r>
    </w:p>
    <w:p w14:paraId="5C0F5F8D" w14:textId="77777777" w:rsidR="007B5532" w:rsidRPr="00C05568" w:rsidRDefault="00000000">
      <w:pPr>
        <w:pStyle w:val="ListParagraph"/>
        <w:rPr>
          <w:lang w:val="en-IN"/>
        </w:rPr>
      </w:pPr>
      <w:r w:rsidRPr="00C05568">
        <w:rPr>
          <w:b/>
          <w:lang w:val="en-IN"/>
        </w:rPr>
        <w:t xml:space="preserve">OBSERVE. </w:t>
      </w:r>
      <w:r w:rsidRPr="00C05568">
        <w:rPr>
          <w:lang w:val="en-IN"/>
        </w:rPr>
        <w:t>Every request is parsed into a normalized event: agent identity, HTTP method, target Network Function, endpoint, timestamp, and payload size. Events are grouped into a per-agent stream, the unit the rest of the pipeline operates on.</w:t>
      </w:r>
    </w:p>
    <w:p w14:paraId="54D1869A" w14:textId="77777777" w:rsidR="007B5532" w:rsidRPr="00C05568" w:rsidRDefault="00000000">
      <w:pPr>
        <w:pStyle w:val="ListParagraph"/>
        <w:rPr>
          <w:lang w:val="en-IN"/>
        </w:rPr>
      </w:pPr>
      <w:r w:rsidRPr="00C05568">
        <w:rPr>
          <w:b/>
          <w:lang w:val="en-IN"/>
        </w:rPr>
        <w:t xml:space="preserve">FINGERPRINT. </w:t>
      </w:r>
      <w:r w:rsidRPr="00C05568">
        <w:rPr>
          <w:lang w:val="en-IN"/>
        </w:rPr>
        <w:t>Requests are aggregated into sliding 60-second windows and turned into a feature vector per agent, per window: volume/rate, surface (distinct NFs/endpoints/target IDs), method mix, sequence, errors, payload, temporal (hour-of-day), and cross-window breadth (a rolling union of endpoints/NFs and error count over the trailing 5 minutes, so reconnaissance spread thin enough to look quiet in any single window is still caught). These vectors are compared against a known-good profile store, the behavioural baseline built for each agent during onboarding.</w:t>
      </w:r>
    </w:p>
    <w:p w14:paraId="0525AEBF" w14:textId="77777777" w:rsidR="007B5532" w:rsidRPr="00C05568" w:rsidRDefault="00000000">
      <w:pPr>
        <w:pStyle w:val="ListParagraph"/>
        <w:rPr>
          <w:lang w:val="en-IN"/>
        </w:rPr>
      </w:pPr>
      <w:r w:rsidRPr="00C05568">
        <w:rPr>
          <w:b/>
          <w:lang w:val="en-IN"/>
        </w:rPr>
        <w:t xml:space="preserve">SCORE. </w:t>
      </w:r>
      <w:r w:rsidRPr="00C05568">
        <w:rPr>
          <w:lang w:val="en-IN"/>
        </w:rPr>
        <w:t xml:space="preserve">Two layers run in parallel and are fused. The rules layer (fast, explainable) applies hard caps and forbidden transitions, a session-state machine that tracks PDU-session lifecycle (catching orphaned update/release calls, T6), and rolling 5-minute accumulators (breadth, error count, peak payload) that catch cumulative anomalies too sparse for any single window (the mechanism behind T3 and T5 detection). The ML layer is an Isolation Forest trained only on legitimate traffic, engaging once an agent has at least 10 requests in the trailing 5 minutes. Fusion: risk equals the maximum of the rule score and the ML score. Thresholds are tuned for a realistic false-positive budget (about 1.5 </w:t>
      </w:r>
      <w:r w:rsidR="009C2274">
        <w:rPr>
          <w:lang w:val="en-IN"/>
        </w:rPr>
        <w:t>%</w:t>
      </w:r>
      <w:r w:rsidRPr="00C05568">
        <w:rPr>
          <w:lang w:val="en-IN"/>
        </w:rPr>
        <w:t>) rather than maximum sensitivity, which is why detection is intentionally not uniform across threats (see 2.4).</w:t>
      </w:r>
    </w:p>
    <w:p w14:paraId="11AD7EFA" w14:textId="77777777" w:rsidR="007B5532" w:rsidRPr="00C05568" w:rsidRDefault="00000000">
      <w:pPr>
        <w:pStyle w:val="ListParagraph"/>
        <w:rPr>
          <w:lang w:val="en-IN"/>
        </w:rPr>
      </w:pPr>
      <w:r w:rsidRPr="00C05568">
        <w:rPr>
          <w:b/>
          <w:lang w:val="en-IN"/>
        </w:rPr>
        <w:t xml:space="preserve">DECIDE. </w:t>
      </w:r>
      <w:r w:rsidRPr="00C05568">
        <w:rPr>
          <w:lang w:val="en-IN"/>
        </w:rPr>
        <w:t>The fused risk score maps to PASS (low risk, behaves like its known-good self), STEP-UP (medium risk: re-authentication, approval, or throttling), or BLOCK (high risk: quarantine the identity, alert the SOC).</w:t>
      </w:r>
    </w:p>
    <w:p w14:paraId="47ECE907" w14:textId="77777777" w:rsidR="007B5532" w:rsidRPr="00C05568" w:rsidRDefault="00000000">
      <w:pPr>
        <w:pStyle w:val="ListParagraph"/>
        <w:rPr>
          <w:lang w:val="en-IN"/>
        </w:rPr>
      </w:pPr>
      <w:r w:rsidRPr="00C05568">
        <w:rPr>
          <w:b/>
          <w:lang w:val="en-IN"/>
        </w:rPr>
        <w:t xml:space="preserve">Trust boundary. </w:t>
      </w:r>
      <w:r w:rsidRPr="00C05568">
        <w:rPr>
          <w:lang w:val="en-IN"/>
        </w:rPr>
        <w:t>Every request from an agent to a Network Function crosses the AEGIS gate. In production this is envisioned as an inline policy check at the edge (</w:t>
      </w:r>
      <w:proofErr w:type="spellStart"/>
      <w:r w:rsidRPr="00C05568">
        <w:rPr>
          <w:lang w:val="en-IN"/>
        </w:rPr>
        <w:t>FASTedge</w:t>
      </w:r>
      <w:proofErr w:type="spellEnd"/>
      <w:r w:rsidRPr="00C05568">
        <w:rPr>
          <w:lang w:val="en-IN"/>
        </w:rPr>
        <w:t>); for the PoC it runs as an offline/log-replay analysis over synthetic SBI-style traffic.</w:t>
      </w:r>
    </w:p>
    <w:p w14:paraId="66B491D3" w14:textId="77777777" w:rsidR="007B5532" w:rsidRPr="00C05568" w:rsidRDefault="00000000">
      <w:pPr>
        <w:pStyle w:val="ListParagraph"/>
        <w:rPr>
          <w:lang w:val="en-IN"/>
        </w:rPr>
      </w:pPr>
      <w:r w:rsidRPr="00C05568">
        <w:rPr>
          <w:b/>
          <w:lang w:val="en-IN"/>
        </w:rPr>
        <w:t xml:space="preserve">Dashboard / enforcement surface. </w:t>
      </w:r>
      <w:r w:rsidRPr="00C05568">
        <w:rPr>
          <w:lang w:val="en-IN"/>
        </w:rPr>
        <w:t xml:space="preserve">A </w:t>
      </w:r>
      <w:proofErr w:type="spellStart"/>
      <w:r w:rsidRPr="00C05568">
        <w:rPr>
          <w:lang w:val="en-IN"/>
        </w:rPr>
        <w:t>Streamlit</w:t>
      </w:r>
      <w:proofErr w:type="spellEnd"/>
      <w:r w:rsidRPr="00C05568">
        <w:rPr>
          <w:lang w:val="en-IN"/>
        </w:rPr>
        <w:t xml:space="preserve"> application exposes, per agent, current risk, PASS/STEP-UP/BLOCK status, a breakdown of detections by threat type, and an incident inspector with a plain-language explanation of why a request was flagged.</w:t>
      </w:r>
    </w:p>
    <w:p w14:paraId="384B3527" w14:textId="77777777" w:rsidR="00DF04A3" w:rsidRPr="00C8219B" w:rsidRDefault="009934CA">
      <w:pPr>
        <w:pStyle w:val="Heading2"/>
        <w:spacing w:before="200" w:after="100"/>
        <w:rPr>
          <w:lang w:val="en-US"/>
        </w:rPr>
      </w:pPr>
      <w:r w:rsidRPr="00C8219B">
        <w:rPr>
          <w:b/>
          <w:bCs/>
          <w:color w:val="1F4E79"/>
          <w:sz w:val="24"/>
          <w:szCs w:val="24"/>
          <w:lang w:val="en-US"/>
        </w:rPr>
        <w:t>2.3 Implementation Strategy</w:t>
      </w:r>
    </w:p>
    <w:p w14:paraId="3842E96B" w14:textId="77777777" w:rsidR="00DF04A3" w:rsidRPr="00C8219B" w:rsidRDefault="009934CA">
      <w:pPr>
        <w:spacing w:before="100" w:after="60"/>
        <w:rPr>
          <w:lang w:val="en-US"/>
        </w:rPr>
      </w:pPr>
      <w:r w:rsidRPr="00C8219B">
        <w:rPr>
          <w:b/>
          <w:bCs/>
          <w:sz w:val="21"/>
          <w:szCs w:val="21"/>
          <w:lang w:val="en-US"/>
        </w:rPr>
        <w:t>Describe how the solution will be implemented step by step (tools, platforms, methodology):</w:t>
      </w:r>
    </w:p>
    <w:p w14:paraId="7A0175F3" w14:textId="77777777" w:rsidR="00DF04A3" w:rsidRPr="00C8219B" w:rsidRDefault="009934CA">
      <w:pPr>
        <w:pBdr>
          <w:bottom w:val="single" w:sz="4" w:space="2" w:color="AAAAAA"/>
        </w:pBdr>
        <w:spacing w:after="200"/>
        <w:rPr>
          <w:lang w:val="en-US"/>
        </w:rPr>
      </w:pPr>
      <w:r w:rsidRPr="00C05568">
        <w:rPr>
          <w:b/>
          <w:lang w:val="en-IN"/>
        </w:rPr>
        <w:t xml:space="preserve">Methodology. </w:t>
      </w:r>
      <w:r w:rsidRPr="00C05568">
        <w:rPr>
          <w:lang w:val="en-IN"/>
        </w:rPr>
        <w:t>AEGIS is built bottom-up, PoC-first, and evaluation-driven: the ML/security equivalent of test-driven development. No rule or model change is kept unless it is immediately re-scored against the full labelled dataset and shown to improve (or at least not regress) the numbers in 2.4. Each of the four architectural stages is a separately runnable, separately verifiable script.</w:t>
      </w:r>
    </w:p>
    <w:p w14:paraId="2516E171" w14:textId="77777777" w:rsidR="007B5532" w:rsidRDefault="00000000">
      <w:r>
        <w:rPr>
          <w:b/>
        </w:rPr>
        <w:t>Tools and platforms:</w:t>
      </w:r>
    </w:p>
    <w:tbl>
      <w:tblPr>
        <w:tblW w:w="0" w:type="auto"/>
        <w:jc w:val="center"/>
        <w:tblLook w:val="04A0" w:firstRow="1" w:lastRow="0" w:firstColumn="1" w:lastColumn="0" w:noHBand="0" w:noVBand="1"/>
      </w:tblPr>
      <w:tblGrid>
        <w:gridCol w:w="3008"/>
        <w:gridCol w:w="3009"/>
        <w:gridCol w:w="3009"/>
      </w:tblGrid>
      <w:tr w:rsidR="007B5532" w14:paraId="60C49FDF" w14:textId="77777777">
        <w:trPr>
          <w:jc w:val="center"/>
        </w:trPr>
        <w:tc>
          <w:tcPr>
            <w:tcW w:w="3009" w:type="dxa"/>
            <w:shd w:val="clear" w:color="auto" w:fill="1E5A8A"/>
          </w:tcPr>
          <w:p w14:paraId="79D370C2" w14:textId="77777777" w:rsidR="007B5532" w:rsidRDefault="00000000">
            <w:r>
              <w:rPr>
                <w:b/>
                <w:color w:val="FFFFFF"/>
                <w:sz w:val="19"/>
              </w:rPr>
              <w:t>Layer</w:t>
            </w:r>
          </w:p>
        </w:tc>
        <w:tc>
          <w:tcPr>
            <w:tcW w:w="3009" w:type="dxa"/>
            <w:shd w:val="clear" w:color="auto" w:fill="1E5A8A"/>
          </w:tcPr>
          <w:p w14:paraId="3F99B1F8" w14:textId="77777777" w:rsidR="007B5532" w:rsidRDefault="00000000">
            <w:r>
              <w:rPr>
                <w:b/>
                <w:color w:val="FFFFFF"/>
                <w:sz w:val="19"/>
              </w:rPr>
              <w:t>Tool / platform</w:t>
            </w:r>
          </w:p>
        </w:tc>
        <w:tc>
          <w:tcPr>
            <w:tcW w:w="3009" w:type="dxa"/>
            <w:shd w:val="clear" w:color="auto" w:fill="1E5A8A"/>
          </w:tcPr>
          <w:p w14:paraId="064D5BBA" w14:textId="77777777" w:rsidR="007B5532" w:rsidRDefault="00000000">
            <w:r>
              <w:rPr>
                <w:b/>
                <w:color w:val="FFFFFF"/>
                <w:sz w:val="19"/>
              </w:rPr>
              <w:t>Role</w:t>
            </w:r>
          </w:p>
        </w:tc>
      </w:tr>
      <w:tr w:rsidR="007B5532" w:rsidRPr="009C51CB" w14:paraId="655708CB" w14:textId="77777777">
        <w:trPr>
          <w:jc w:val="center"/>
        </w:trPr>
        <w:tc>
          <w:tcPr>
            <w:tcW w:w="3009" w:type="dxa"/>
          </w:tcPr>
          <w:p w14:paraId="72361BC7" w14:textId="77777777" w:rsidR="007B5532" w:rsidRDefault="00000000">
            <w:r>
              <w:rPr>
                <w:sz w:val="19"/>
              </w:rPr>
              <w:t>Language/runtime</w:t>
            </w:r>
          </w:p>
        </w:tc>
        <w:tc>
          <w:tcPr>
            <w:tcW w:w="3009" w:type="dxa"/>
          </w:tcPr>
          <w:p w14:paraId="20D4A578" w14:textId="77777777" w:rsidR="007B5532" w:rsidRDefault="00000000">
            <w:r>
              <w:rPr>
                <w:sz w:val="19"/>
              </w:rPr>
              <w:t>Python 3.12</w:t>
            </w:r>
          </w:p>
        </w:tc>
        <w:tc>
          <w:tcPr>
            <w:tcW w:w="3009" w:type="dxa"/>
          </w:tcPr>
          <w:p w14:paraId="18DCAFF5" w14:textId="77777777" w:rsidR="007B5532" w:rsidRPr="00C05568" w:rsidRDefault="00000000">
            <w:pPr>
              <w:rPr>
                <w:lang w:val="en-IN"/>
              </w:rPr>
            </w:pPr>
            <w:r w:rsidRPr="00C05568">
              <w:rPr>
                <w:sz w:val="19"/>
                <w:lang w:val="en-IN"/>
              </w:rPr>
              <w:t>Single language across generation, detection, and dashboard</w:t>
            </w:r>
          </w:p>
        </w:tc>
      </w:tr>
      <w:tr w:rsidR="007B5532" w:rsidRPr="009C51CB" w14:paraId="3A14C5D6" w14:textId="77777777">
        <w:trPr>
          <w:jc w:val="center"/>
        </w:trPr>
        <w:tc>
          <w:tcPr>
            <w:tcW w:w="3009" w:type="dxa"/>
            <w:shd w:val="clear" w:color="auto" w:fill="F2F5F8"/>
          </w:tcPr>
          <w:p w14:paraId="56F935D3" w14:textId="77777777" w:rsidR="007B5532" w:rsidRDefault="00000000">
            <w:r>
              <w:rPr>
                <w:sz w:val="19"/>
              </w:rPr>
              <w:t>Data generation &amp; processing</w:t>
            </w:r>
          </w:p>
        </w:tc>
        <w:tc>
          <w:tcPr>
            <w:tcW w:w="3009" w:type="dxa"/>
            <w:shd w:val="clear" w:color="auto" w:fill="F2F5F8"/>
          </w:tcPr>
          <w:p w14:paraId="3192D6F0" w14:textId="77777777" w:rsidR="007B5532" w:rsidRDefault="00000000">
            <w:r>
              <w:rPr>
                <w:sz w:val="19"/>
              </w:rPr>
              <w:t>pandas, NumPy</w:t>
            </w:r>
          </w:p>
        </w:tc>
        <w:tc>
          <w:tcPr>
            <w:tcW w:w="3009" w:type="dxa"/>
            <w:shd w:val="clear" w:color="auto" w:fill="F2F5F8"/>
          </w:tcPr>
          <w:p w14:paraId="694C959E" w14:textId="77777777" w:rsidR="007B5532" w:rsidRPr="00C05568" w:rsidRDefault="00000000">
            <w:pPr>
              <w:rPr>
                <w:lang w:val="en-IN"/>
              </w:rPr>
            </w:pPr>
            <w:r w:rsidRPr="00C05568">
              <w:rPr>
                <w:sz w:val="19"/>
                <w:lang w:val="en-IN"/>
              </w:rPr>
              <w:t>Synthetic SBI-traffic generation, windowing, feature engineering</w:t>
            </w:r>
          </w:p>
        </w:tc>
      </w:tr>
      <w:tr w:rsidR="007B5532" w:rsidRPr="009C51CB" w14:paraId="732E8240" w14:textId="77777777">
        <w:trPr>
          <w:jc w:val="center"/>
        </w:trPr>
        <w:tc>
          <w:tcPr>
            <w:tcW w:w="3009" w:type="dxa"/>
          </w:tcPr>
          <w:p w14:paraId="49F66ABF" w14:textId="77777777" w:rsidR="007B5532" w:rsidRDefault="00000000">
            <w:r>
              <w:rPr>
                <w:sz w:val="19"/>
              </w:rPr>
              <w:t>Anomaly detection</w:t>
            </w:r>
          </w:p>
        </w:tc>
        <w:tc>
          <w:tcPr>
            <w:tcW w:w="3009" w:type="dxa"/>
          </w:tcPr>
          <w:p w14:paraId="0D6A1095" w14:textId="77777777" w:rsidR="007B5532" w:rsidRDefault="00000000">
            <w:r>
              <w:rPr>
                <w:sz w:val="19"/>
              </w:rPr>
              <w:t>scikit-learn (Isolation Forest)</w:t>
            </w:r>
          </w:p>
        </w:tc>
        <w:tc>
          <w:tcPr>
            <w:tcW w:w="3009" w:type="dxa"/>
          </w:tcPr>
          <w:p w14:paraId="390AECE3" w14:textId="77777777" w:rsidR="007B5532" w:rsidRPr="00C05568" w:rsidRDefault="00000000">
            <w:pPr>
              <w:rPr>
                <w:lang w:val="en-IN"/>
              </w:rPr>
            </w:pPr>
            <w:r w:rsidRPr="00C05568">
              <w:rPr>
                <w:sz w:val="19"/>
                <w:lang w:val="en-IN"/>
              </w:rPr>
              <w:t>Unsupervised ML layer, trained on legitimate traffic only</w:t>
            </w:r>
          </w:p>
        </w:tc>
      </w:tr>
      <w:tr w:rsidR="007B5532" w:rsidRPr="009C51CB" w14:paraId="48CE06D2" w14:textId="77777777">
        <w:trPr>
          <w:jc w:val="center"/>
        </w:trPr>
        <w:tc>
          <w:tcPr>
            <w:tcW w:w="3009" w:type="dxa"/>
            <w:shd w:val="clear" w:color="auto" w:fill="F2F5F8"/>
          </w:tcPr>
          <w:p w14:paraId="5A47BD85" w14:textId="77777777" w:rsidR="007B5532" w:rsidRDefault="00000000">
            <w:r>
              <w:rPr>
                <w:sz w:val="19"/>
              </w:rPr>
              <w:t>Visualization / gate UI</w:t>
            </w:r>
          </w:p>
        </w:tc>
        <w:tc>
          <w:tcPr>
            <w:tcW w:w="3009" w:type="dxa"/>
            <w:shd w:val="clear" w:color="auto" w:fill="F2F5F8"/>
          </w:tcPr>
          <w:p w14:paraId="0D3E834B" w14:textId="77777777" w:rsidR="007B5532" w:rsidRDefault="00000000">
            <w:r>
              <w:rPr>
                <w:sz w:val="19"/>
              </w:rPr>
              <w:t>Streamlit, Matplotlib</w:t>
            </w:r>
          </w:p>
        </w:tc>
        <w:tc>
          <w:tcPr>
            <w:tcW w:w="3009" w:type="dxa"/>
            <w:shd w:val="clear" w:color="auto" w:fill="F2F5F8"/>
          </w:tcPr>
          <w:p w14:paraId="323F7DE8" w14:textId="77777777" w:rsidR="007B5532" w:rsidRPr="00C05568" w:rsidRDefault="00000000">
            <w:pPr>
              <w:rPr>
                <w:lang w:val="en-IN"/>
              </w:rPr>
            </w:pPr>
            <w:r w:rsidRPr="00C05568">
              <w:rPr>
                <w:sz w:val="19"/>
                <w:lang w:val="en-IN"/>
              </w:rPr>
              <w:t>Live zero-trust gate dashboard and evaluation charts</w:t>
            </w:r>
          </w:p>
        </w:tc>
      </w:tr>
      <w:tr w:rsidR="007B5532" w:rsidRPr="009C51CB" w14:paraId="36423A88" w14:textId="77777777">
        <w:trPr>
          <w:jc w:val="center"/>
        </w:trPr>
        <w:tc>
          <w:tcPr>
            <w:tcW w:w="3009" w:type="dxa"/>
          </w:tcPr>
          <w:p w14:paraId="22E88274" w14:textId="77777777" w:rsidR="007B5532" w:rsidRDefault="00000000">
            <w:r>
              <w:rPr>
                <w:sz w:val="19"/>
              </w:rPr>
              <w:t>Deck/report tooling</w:t>
            </w:r>
          </w:p>
        </w:tc>
        <w:tc>
          <w:tcPr>
            <w:tcW w:w="3009" w:type="dxa"/>
          </w:tcPr>
          <w:p w14:paraId="4CE15FA7" w14:textId="77777777" w:rsidR="007B5532" w:rsidRDefault="00000000">
            <w:r>
              <w:rPr>
                <w:sz w:val="19"/>
              </w:rPr>
              <w:t>python-docx, python-pptx</w:t>
            </w:r>
          </w:p>
        </w:tc>
        <w:tc>
          <w:tcPr>
            <w:tcW w:w="3009" w:type="dxa"/>
          </w:tcPr>
          <w:p w14:paraId="7D1F5664" w14:textId="77777777" w:rsidR="007B5532" w:rsidRPr="00C05568" w:rsidRDefault="00000000">
            <w:pPr>
              <w:rPr>
                <w:lang w:val="en-IN"/>
              </w:rPr>
            </w:pPr>
            <w:r w:rsidRPr="00C05568">
              <w:rPr>
                <w:sz w:val="19"/>
                <w:lang w:val="en-IN"/>
              </w:rPr>
              <w:t>Reproducible generation of the Gate decks and reports</w:t>
            </w:r>
          </w:p>
        </w:tc>
      </w:tr>
      <w:tr w:rsidR="007B5532" w:rsidRPr="009C51CB" w14:paraId="6A3F1FEE" w14:textId="77777777">
        <w:trPr>
          <w:jc w:val="center"/>
        </w:trPr>
        <w:tc>
          <w:tcPr>
            <w:tcW w:w="3009" w:type="dxa"/>
            <w:shd w:val="clear" w:color="auto" w:fill="F2F5F8"/>
          </w:tcPr>
          <w:p w14:paraId="25CC4528" w14:textId="77777777" w:rsidR="007B5532" w:rsidRDefault="00000000">
            <w:r>
              <w:rPr>
                <w:sz w:val="19"/>
              </w:rPr>
              <w:t>Delivery</w:t>
            </w:r>
          </w:p>
        </w:tc>
        <w:tc>
          <w:tcPr>
            <w:tcW w:w="3009" w:type="dxa"/>
            <w:shd w:val="clear" w:color="auto" w:fill="F2F5F8"/>
          </w:tcPr>
          <w:p w14:paraId="2885C987" w14:textId="77777777" w:rsidR="007B5532" w:rsidRDefault="00000000">
            <w:r>
              <w:rPr>
                <w:sz w:val="19"/>
              </w:rPr>
              <w:t>Git/GitHub, GitHub Pages</w:t>
            </w:r>
          </w:p>
        </w:tc>
        <w:tc>
          <w:tcPr>
            <w:tcW w:w="3009" w:type="dxa"/>
            <w:shd w:val="clear" w:color="auto" w:fill="F2F5F8"/>
          </w:tcPr>
          <w:p w14:paraId="2F910A26" w14:textId="77777777" w:rsidR="007B5532" w:rsidRPr="00C05568" w:rsidRDefault="00000000">
            <w:pPr>
              <w:rPr>
                <w:lang w:val="en-IN"/>
              </w:rPr>
            </w:pPr>
            <w:r w:rsidRPr="00C05568">
              <w:rPr>
                <w:sz w:val="19"/>
                <w:lang w:val="en-IN"/>
              </w:rPr>
              <w:t>Version control and a public showcase site</w:t>
            </w:r>
          </w:p>
        </w:tc>
      </w:tr>
    </w:tbl>
    <w:p w14:paraId="12B8DC48" w14:textId="77777777" w:rsidR="007B5532" w:rsidRPr="00C05568" w:rsidRDefault="007B5532">
      <w:pPr>
        <w:rPr>
          <w:lang w:val="en-IN"/>
        </w:rPr>
      </w:pPr>
    </w:p>
    <w:p w14:paraId="668C228F" w14:textId="77777777" w:rsidR="00E31F16" w:rsidRPr="009C51CB" w:rsidRDefault="00E31F16">
      <w:pPr>
        <w:rPr>
          <w:b/>
          <w:lang w:val="en-IN"/>
        </w:rPr>
      </w:pPr>
    </w:p>
    <w:p w14:paraId="58E7826F" w14:textId="698D2332" w:rsidR="007B5532" w:rsidRDefault="00000000">
      <w:r>
        <w:rPr>
          <w:b/>
        </w:rPr>
        <w:t>Implementation phases:</w:t>
      </w:r>
    </w:p>
    <w:tbl>
      <w:tblPr>
        <w:tblW w:w="0" w:type="auto"/>
        <w:jc w:val="center"/>
        <w:tblLook w:val="04A0" w:firstRow="1" w:lastRow="0" w:firstColumn="1" w:lastColumn="0" w:noHBand="0" w:noVBand="1"/>
      </w:tblPr>
      <w:tblGrid>
        <w:gridCol w:w="3008"/>
        <w:gridCol w:w="3009"/>
        <w:gridCol w:w="3009"/>
      </w:tblGrid>
      <w:tr w:rsidR="007B5532" w14:paraId="17F83119" w14:textId="77777777">
        <w:trPr>
          <w:jc w:val="center"/>
        </w:trPr>
        <w:tc>
          <w:tcPr>
            <w:tcW w:w="3009" w:type="dxa"/>
            <w:shd w:val="clear" w:color="auto" w:fill="1E5A8A"/>
          </w:tcPr>
          <w:p w14:paraId="4483B2B7" w14:textId="77777777" w:rsidR="007B5532" w:rsidRDefault="00000000">
            <w:r>
              <w:rPr>
                <w:b/>
                <w:color w:val="FFFFFF"/>
                <w:sz w:val="19"/>
              </w:rPr>
              <w:t>Phase</w:t>
            </w:r>
          </w:p>
        </w:tc>
        <w:tc>
          <w:tcPr>
            <w:tcW w:w="3009" w:type="dxa"/>
            <w:shd w:val="clear" w:color="auto" w:fill="1E5A8A"/>
          </w:tcPr>
          <w:p w14:paraId="0B6C00E2" w14:textId="77777777" w:rsidR="007B5532" w:rsidRDefault="00000000">
            <w:r>
              <w:rPr>
                <w:b/>
                <w:color w:val="FFFFFF"/>
                <w:sz w:val="19"/>
              </w:rPr>
              <w:t>Output</w:t>
            </w:r>
          </w:p>
        </w:tc>
        <w:tc>
          <w:tcPr>
            <w:tcW w:w="3009" w:type="dxa"/>
            <w:shd w:val="clear" w:color="auto" w:fill="1E5A8A"/>
          </w:tcPr>
          <w:p w14:paraId="496A8EE1" w14:textId="77777777" w:rsidR="007B5532" w:rsidRDefault="00000000">
            <w:r>
              <w:rPr>
                <w:b/>
                <w:color w:val="FFFFFF"/>
                <w:sz w:val="19"/>
              </w:rPr>
              <w:t>Primary file(s)</w:t>
            </w:r>
          </w:p>
        </w:tc>
      </w:tr>
      <w:tr w:rsidR="007B5532" w14:paraId="70240276" w14:textId="77777777">
        <w:trPr>
          <w:jc w:val="center"/>
        </w:trPr>
        <w:tc>
          <w:tcPr>
            <w:tcW w:w="3009" w:type="dxa"/>
          </w:tcPr>
          <w:p w14:paraId="27803A04" w14:textId="77777777" w:rsidR="007B5532" w:rsidRDefault="00000000">
            <w:r>
              <w:rPr>
                <w:sz w:val="19"/>
              </w:rPr>
              <w:t>1. Synthetic environment</w:t>
            </w:r>
          </w:p>
        </w:tc>
        <w:tc>
          <w:tcPr>
            <w:tcW w:w="3009" w:type="dxa"/>
          </w:tcPr>
          <w:p w14:paraId="7D3E6C30" w14:textId="77777777" w:rsidR="007B5532" w:rsidRPr="00C05568" w:rsidRDefault="00000000">
            <w:pPr>
              <w:rPr>
                <w:lang w:val="en-IN"/>
              </w:rPr>
            </w:pPr>
            <w:r w:rsidRPr="00C05568">
              <w:rPr>
                <w:sz w:val="19"/>
                <w:lang w:val="en-IN"/>
              </w:rPr>
              <w:t>Labelled SBI-style traffic, 5 agents, T1-T7</w:t>
            </w:r>
          </w:p>
        </w:tc>
        <w:tc>
          <w:tcPr>
            <w:tcW w:w="3009" w:type="dxa"/>
          </w:tcPr>
          <w:p w14:paraId="5EC96B3E" w14:textId="77777777" w:rsidR="007B5532" w:rsidRDefault="00000000">
            <w:r>
              <w:rPr>
                <w:sz w:val="19"/>
              </w:rPr>
              <w:t>generate_synthetic_traffic.py</w:t>
            </w:r>
          </w:p>
        </w:tc>
      </w:tr>
      <w:tr w:rsidR="007B5532" w:rsidRPr="009C51CB" w14:paraId="0A3833FB" w14:textId="77777777">
        <w:trPr>
          <w:jc w:val="center"/>
        </w:trPr>
        <w:tc>
          <w:tcPr>
            <w:tcW w:w="3009" w:type="dxa"/>
            <w:shd w:val="clear" w:color="auto" w:fill="F2F5F8"/>
          </w:tcPr>
          <w:p w14:paraId="307F5A03" w14:textId="77777777" w:rsidR="007B5532" w:rsidRDefault="00000000">
            <w:r>
              <w:rPr>
                <w:sz w:val="19"/>
              </w:rPr>
              <w:t>2. Fingerprinting</w:t>
            </w:r>
          </w:p>
        </w:tc>
        <w:tc>
          <w:tcPr>
            <w:tcW w:w="3009" w:type="dxa"/>
            <w:shd w:val="clear" w:color="auto" w:fill="F2F5F8"/>
          </w:tcPr>
          <w:p w14:paraId="20ACE35C" w14:textId="77777777" w:rsidR="007B5532" w:rsidRPr="00C05568" w:rsidRDefault="00000000">
            <w:pPr>
              <w:rPr>
                <w:lang w:val="en-IN"/>
              </w:rPr>
            </w:pPr>
            <w:r w:rsidRPr="00C05568">
              <w:rPr>
                <w:sz w:val="19"/>
                <w:lang w:val="en-IN"/>
              </w:rPr>
              <w:t>Per-agent windowed feature vectors</w:t>
            </w:r>
          </w:p>
        </w:tc>
        <w:tc>
          <w:tcPr>
            <w:tcW w:w="3009" w:type="dxa"/>
            <w:shd w:val="clear" w:color="auto" w:fill="F2F5F8"/>
          </w:tcPr>
          <w:p w14:paraId="239AF1BA" w14:textId="77777777" w:rsidR="007B5532" w:rsidRPr="00C05568" w:rsidRDefault="00000000">
            <w:pPr>
              <w:rPr>
                <w:lang w:val="en-IN"/>
              </w:rPr>
            </w:pPr>
            <w:r w:rsidRPr="00C05568">
              <w:rPr>
                <w:sz w:val="19"/>
                <w:lang w:val="en-IN"/>
              </w:rPr>
              <w:t>aegis_detect.py (</w:t>
            </w:r>
            <w:proofErr w:type="spellStart"/>
            <w:r w:rsidRPr="00C05568">
              <w:rPr>
                <w:sz w:val="19"/>
                <w:lang w:val="en-IN"/>
              </w:rPr>
              <w:t>build_windows</w:t>
            </w:r>
            <w:proofErr w:type="spellEnd"/>
            <w:r w:rsidRPr="00C05568">
              <w:rPr>
                <w:sz w:val="19"/>
                <w:lang w:val="en-IN"/>
              </w:rPr>
              <w:t>)</w:t>
            </w:r>
          </w:p>
        </w:tc>
      </w:tr>
      <w:tr w:rsidR="007B5532" w:rsidRPr="009C51CB" w14:paraId="17AB14A6" w14:textId="77777777">
        <w:trPr>
          <w:jc w:val="center"/>
        </w:trPr>
        <w:tc>
          <w:tcPr>
            <w:tcW w:w="3009" w:type="dxa"/>
          </w:tcPr>
          <w:p w14:paraId="292EDBA2" w14:textId="77777777" w:rsidR="007B5532" w:rsidRDefault="00000000">
            <w:r>
              <w:rPr>
                <w:sz w:val="19"/>
              </w:rPr>
              <w:t>3. Rules layer</w:t>
            </w:r>
          </w:p>
        </w:tc>
        <w:tc>
          <w:tcPr>
            <w:tcW w:w="3009" w:type="dxa"/>
          </w:tcPr>
          <w:p w14:paraId="05AC9937" w14:textId="77777777" w:rsidR="007B5532" w:rsidRPr="00C05568" w:rsidRDefault="00000000">
            <w:pPr>
              <w:rPr>
                <w:lang w:val="en-IN"/>
              </w:rPr>
            </w:pPr>
            <w:r w:rsidRPr="00C05568">
              <w:rPr>
                <w:sz w:val="19"/>
                <w:lang w:val="en-IN"/>
              </w:rPr>
              <w:t>Deterministic scope/session/rolling checks</w:t>
            </w:r>
          </w:p>
        </w:tc>
        <w:tc>
          <w:tcPr>
            <w:tcW w:w="3009" w:type="dxa"/>
          </w:tcPr>
          <w:p w14:paraId="497E91C5" w14:textId="77777777" w:rsidR="007B5532" w:rsidRPr="00C05568" w:rsidRDefault="00000000">
            <w:pPr>
              <w:rPr>
                <w:lang w:val="en-IN"/>
              </w:rPr>
            </w:pPr>
            <w:r w:rsidRPr="00C05568">
              <w:rPr>
                <w:sz w:val="19"/>
                <w:lang w:val="en-IN"/>
              </w:rPr>
              <w:t>aegis_detect.py (</w:t>
            </w:r>
            <w:proofErr w:type="spellStart"/>
            <w:r w:rsidRPr="00C05568">
              <w:rPr>
                <w:sz w:val="19"/>
                <w:lang w:val="en-IN"/>
              </w:rPr>
              <w:t>rule_score</w:t>
            </w:r>
            <w:proofErr w:type="spellEnd"/>
            <w:r w:rsidRPr="00C05568">
              <w:rPr>
                <w:sz w:val="19"/>
                <w:lang w:val="en-IN"/>
              </w:rPr>
              <w:t>)</w:t>
            </w:r>
          </w:p>
        </w:tc>
      </w:tr>
      <w:tr w:rsidR="007B5532" w:rsidRPr="009C51CB" w14:paraId="1F13D232" w14:textId="77777777">
        <w:trPr>
          <w:jc w:val="center"/>
        </w:trPr>
        <w:tc>
          <w:tcPr>
            <w:tcW w:w="3009" w:type="dxa"/>
            <w:shd w:val="clear" w:color="auto" w:fill="F2F5F8"/>
          </w:tcPr>
          <w:p w14:paraId="1943F53B" w14:textId="77777777" w:rsidR="007B5532" w:rsidRDefault="00000000">
            <w:r>
              <w:rPr>
                <w:sz w:val="19"/>
              </w:rPr>
              <w:t>4. ML layer</w:t>
            </w:r>
          </w:p>
        </w:tc>
        <w:tc>
          <w:tcPr>
            <w:tcW w:w="3009" w:type="dxa"/>
            <w:shd w:val="clear" w:color="auto" w:fill="F2F5F8"/>
          </w:tcPr>
          <w:p w14:paraId="5F239280" w14:textId="77777777" w:rsidR="007B5532" w:rsidRPr="00C05568" w:rsidRDefault="00000000">
            <w:pPr>
              <w:rPr>
                <w:lang w:val="en-IN"/>
              </w:rPr>
            </w:pPr>
            <w:r w:rsidRPr="00C05568">
              <w:rPr>
                <w:sz w:val="19"/>
                <w:lang w:val="en-IN"/>
              </w:rPr>
              <w:t>Isolation Forest fit on legit-only traffic</w:t>
            </w:r>
          </w:p>
        </w:tc>
        <w:tc>
          <w:tcPr>
            <w:tcW w:w="3009" w:type="dxa"/>
            <w:shd w:val="clear" w:color="auto" w:fill="F2F5F8"/>
          </w:tcPr>
          <w:p w14:paraId="72B82FEF" w14:textId="77777777" w:rsidR="007B5532" w:rsidRPr="00C05568" w:rsidRDefault="00000000">
            <w:pPr>
              <w:rPr>
                <w:lang w:val="en-IN"/>
              </w:rPr>
            </w:pPr>
            <w:r w:rsidRPr="00C05568">
              <w:rPr>
                <w:sz w:val="19"/>
                <w:lang w:val="en-IN"/>
              </w:rPr>
              <w:t>aegis_detect.py (</w:t>
            </w:r>
            <w:proofErr w:type="spellStart"/>
            <w:r w:rsidRPr="00C05568">
              <w:rPr>
                <w:sz w:val="19"/>
                <w:lang w:val="en-IN"/>
              </w:rPr>
              <w:t>ml_scores</w:t>
            </w:r>
            <w:proofErr w:type="spellEnd"/>
            <w:r w:rsidRPr="00C05568">
              <w:rPr>
                <w:sz w:val="19"/>
                <w:lang w:val="en-IN"/>
              </w:rPr>
              <w:t>)</w:t>
            </w:r>
          </w:p>
        </w:tc>
      </w:tr>
      <w:tr w:rsidR="007B5532" w:rsidRPr="009C51CB" w14:paraId="06745FCC" w14:textId="77777777">
        <w:trPr>
          <w:jc w:val="center"/>
        </w:trPr>
        <w:tc>
          <w:tcPr>
            <w:tcW w:w="3009" w:type="dxa"/>
          </w:tcPr>
          <w:p w14:paraId="56739111" w14:textId="77777777" w:rsidR="007B5532" w:rsidRDefault="00000000">
            <w:r>
              <w:rPr>
                <w:sz w:val="19"/>
              </w:rPr>
              <w:t>5. Fusion &amp; decision</w:t>
            </w:r>
          </w:p>
        </w:tc>
        <w:tc>
          <w:tcPr>
            <w:tcW w:w="3009" w:type="dxa"/>
          </w:tcPr>
          <w:p w14:paraId="2A912F44" w14:textId="77777777" w:rsidR="007B5532" w:rsidRPr="00C05568" w:rsidRDefault="00000000">
            <w:pPr>
              <w:rPr>
                <w:lang w:val="en-IN"/>
              </w:rPr>
            </w:pPr>
            <w:r w:rsidRPr="00C05568">
              <w:rPr>
                <w:sz w:val="19"/>
                <w:lang w:val="en-IN"/>
              </w:rPr>
              <w:t>Risk scoring, PASS/STEP-UP/BLOCK</w:t>
            </w:r>
          </w:p>
        </w:tc>
        <w:tc>
          <w:tcPr>
            <w:tcW w:w="3009" w:type="dxa"/>
          </w:tcPr>
          <w:p w14:paraId="1ECF015F" w14:textId="77777777" w:rsidR="007B5532" w:rsidRPr="00C05568" w:rsidRDefault="00000000">
            <w:pPr>
              <w:rPr>
                <w:lang w:val="en-IN"/>
              </w:rPr>
            </w:pPr>
            <w:r w:rsidRPr="00C05568">
              <w:rPr>
                <w:sz w:val="19"/>
                <w:lang w:val="en-IN"/>
              </w:rPr>
              <w:t>aegis_detect.py (main, decision)</w:t>
            </w:r>
          </w:p>
        </w:tc>
      </w:tr>
      <w:tr w:rsidR="007B5532" w14:paraId="06141DDF" w14:textId="77777777">
        <w:trPr>
          <w:jc w:val="center"/>
        </w:trPr>
        <w:tc>
          <w:tcPr>
            <w:tcW w:w="3009" w:type="dxa"/>
            <w:shd w:val="clear" w:color="auto" w:fill="F2F5F8"/>
          </w:tcPr>
          <w:p w14:paraId="398BD71F" w14:textId="77777777" w:rsidR="007B5532" w:rsidRDefault="00000000">
            <w:r>
              <w:rPr>
                <w:sz w:val="19"/>
              </w:rPr>
              <w:t>6. Dashboard</w:t>
            </w:r>
          </w:p>
        </w:tc>
        <w:tc>
          <w:tcPr>
            <w:tcW w:w="3009" w:type="dxa"/>
            <w:shd w:val="clear" w:color="auto" w:fill="F2F5F8"/>
          </w:tcPr>
          <w:p w14:paraId="44C89B13" w14:textId="77777777" w:rsidR="007B5532" w:rsidRPr="00C05568" w:rsidRDefault="00000000">
            <w:pPr>
              <w:rPr>
                <w:lang w:val="en-IN"/>
              </w:rPr>
            </w:pPr>
            <w:r w:rsidRPr="00C05568">
              <w:rPr>
                <w:sz w:val="19"/>
                <w:lang w:val="en-IN"/>
              </w:rPr>
              <w:t>Live zero-trust gate UI</w:t>
            </w:r>
          </w:p>
        </w:tc>
        <w:tc>
          <w:tcPr>
            <w:tcW w:w="3009" w:type="dxa"/>
            <w:shd w:val="clear" w:color="auto" w:fill="F2F5F8"/>
          </w:tcPr>
          <w:p w14:paraId="5EF2076F" w14:textId="77777777" w:rsidR="007B5532" w:rsidRDefault="00000000">
            <w:r>
              <w:rPr>
                <w:sz w:val="19"/>
              </w:rPr>
              <w:t>aegis_dashboard.py</w:t>
            </w:r>
          </w:p>
        </w:tc>
      </w:tr>
      <w:tr w:rsidR="007B5532" w14:paraId="682EF6CA" w14:textId="77777777">
        <w:trPr>
          <w:jc w:val="center"/>
        </w:trPr>
        <w:tc>
          <w:tcPr>
            <w:tcW w:w="3009" w:type="dxa"/>
          </w:tcPr>
          <w:p w14:paraId="4CCAA0BE" w14:textId="77777777" w:rsidR="007B5532" w:rsidRDefault="00000000">
            <w:r>
              <w:rPr>
                <w:sz w:val="19"/>
              </w:rPr>
              <w:t>7. Evaluation &amp; iteration</w:t>
            </w:r>
          </w:p>
        </w:tc>
        <w:tc>
          <w:tcPr>
            <w:tcW w:w="3009" w:type="dxa"/>
          </w:tcPr>
          <w:p w14:paraId="148583B9" w14:textId="77777777" w:rsidR="007B5532" w:rsidRPr="00C05568" w:rsidRDefault="00000000">
            <w:pPr>
              <w:rPr>
                <w:lang w:val="en-IN"/>
              </w:rPr>
            </w:pPr>
            <w:r w:rsidRPr="00C05568">
              <w:rPr>
                <w:sz w:val="19"/>
                <w:lang w:val="en-IN"/>
              </w:rPr>
              <w:t>Metrics, charts, bug-fixing loop</w:t>
            </w:r>
          </w:p>
        </w:tc>
        <w:tc>
          <w:tcPr>
            <w:tcW w:w="3009" w:type="dxa"/>
          </w:tcPr>
          <w:p w14:paraId="611B1CDB" w14:textId="77777777" w:rsidR="007B5532" w:rsidRDefault="00000000">
            <w:r>
              <w:rPr>
                <w:sz w:val="19"/>
              </w:rPr>
              <w:t>aegis_baseline_metrics.md</w:t>
            </w:r>
          </w:p>
        </w:tc>
      </w:tr>
    </w:tbl>
    <w:p w14:paraId="6CBE9F89" w14:textId="77777777" w:rsidR="007B5532" w:rsidRDefault="007B5532"/>
    <w:p w14:paraId="67FB4A25" w14:textId="77777777" w:rsidR="007B5532" w:rsidRPr="00C05568" w:rsidRDefault="00000000">
      <w:pPr>
        <w:rPr>
          <w:lang w:val="en-IN"/>
        </w:rPr>
      </w:pPr>
      <w:r w:rsidRPr="00C05568">
        <w:rPr>
          <w:b/>
          <w:lang w:val="en-IN"/>
        </w:rPr>
        <w:t>Step-by-step, and what the evaluation loop caught:</w:t>
      </w:r>
    </w:p>
    <w:p w14:paraId="2E58658E" w14:textId="77777777" w:rsidR="007B5532" w:rsidRPr="00C05568" w:rsidRDefault="00000000">
      <w:pPr>
        <w:pStyle w:val="ListParagraph"/>
        <w:rPr>
          <w:lang w:val="en-IN"/>
        </w:rPr>
      </w:pPr>
      <w:r w:rsidRPr="00C05568">
        <w:rPr>
          <w:lang w:val="en-IN"/>
        </w:rPr>
        <w:t>Synthetic traffic generation produced 210,000 requests across 5 legitimate agent profiles with realistic PDU-session lifecycles, plus the seven threat scenarios injected as labelled anomalous segments, removing the dependency on real operator logs.</w:t>
      </w:r>
    </w:p>
    <w:p w14:paraId="103CB295" w14:textId="77777777" w:rsidR="007B5532" w:rsidRPr="00C05568" w:rsidRDefault="00000000">
      <w:pPr>
        <w:pStyle w:val="ListParagraph"/>
        <w:rPr>
          <w:lang w:val="en-IN"/>
        </w:rPr>
      </w:pPr>
      <w:r w:rsidRPr="00C05568">
        <w:rPr>
          <w:lang w:val="en-IN"/>
        </w:rPr>
        <w:t>Feature engineering turned the windowed request stream into the behavioural feature vectors described in 2.2.</w:t>
      </w:r>
    </w:p>
    <w:p w14:paraId="039BC83D" w14:textId="77777777" w:rsidR="007B5532" w:rsidRPr="00C05568" w:rsidRDefault="00000000">
      <w:pPr>
        <w:pStyle w:val="ListParagraph"/>
        <w:rPr>
          <w:lang w:val="en-IN"/>
        </w:rPr>
      </w:pPr>
      <w:r w:rsidRPr="00C05568">
        <w:rPr>
          <w:lang w:val="en-IN"/>
        </w:rPr>
        <w:t>The rules layer implements deterministic scope, rate, and session-sequence checks. An earlier T6 window-count heuristic was replaced with a session-ID state machine after it was found to false-fire on legitimate bursty traffic.</w:t>
      </w:r>
    </w:p>
    <w:p w14:paraId="0A5D71ED" w14:textId="77777777" w:rsidR="007B5532" w:rsidRPr="00C05568" w:rsidRDefault="00000000">
      <w:pPr>
        <w:pStyle w:val="ListParagraph"/>
        <w:rPr>
          <w:lang w:val="en-IN"/>
        </w:rPr>
      </w:pPr>
      <w:r w:rsidRPr="00C05568">
        <w:rPr>
          <w:lang w:val="en-IN"/>
        </w:rPr>
        <w:t>The ML layer, an Isolation Forest, is fit only on legitimate traffic with a held-out calibration split.</w:t>
      </w:r>
    </w:p>
    <w:p w14:paraId="3DE8598E" w14:textId="77777777" w:rsidR="007B5532" w:rsidRPr="00C05568" w:rsidRDefault="00000000">
      <w:pPr>
        <w:pStyle w:val="ListParagraph"/>
        <w:rPr>
          <w:lang w:val="en-IN"/>
        </w:rPr>
      </w:pPr>
      <w:r w:rsidRPr="00C05568">
        <w:rPr>
          <w:lang w:val="en-IN"/>
        </w:rPr>
        <w:t>Fusion and decision policy combine rule and ML scores into PASS / STEP-UP / BLOCK.</w:t>
      </w:r>
    </w:p>
    <w:p w14:paraId="15C068DE" w14:textId="77777777" w:rsidR="007B5532" w:rsidRPr="00C05568" w:rsidRDefault="00000000">
      <w:pPr>
        <w:pStyle w:val="ListParagraph"/>
        <w:rPr>
          <w:lang w:val="en-IN"/>
        </w:rPr>
      </w:pPr>
      <w:r w:rsidRPr="00C05568">
        <w:rPr>
          <w:lang w:val="en-IN"/>
        </w:rPr>
        <w:t>The dashboard exposes per-agent risk, decisions, per-threat breakdown, and the incident inspector.</w:t>
      </w:r>
    </w:p>
    <w:p w14:paraId="1183BCAE" w14:textId="77777777" w:rsidR="007B5532" w:rsidRPr="00C05568" w:rsidRDefault="00000000">
      <w:pPr>
        <w:pStyle w:val="ListParagraph"/>
        <w:rPr>
          <w:lang w:val="en-IN"/>
        </w:rPr>
      </w:pPr>
      <w:r w:rsidRPr="00C05568">
        <w:rPr>
          <w:lang w:val="en-IN"/>
        </w:rPr>
        <w:t>Evaluation and iteration: re-scoring after every change surfaced two real bugs, not just tuning cosmetics. First, T3 and T5 are naturally sparse per window; rolling 5-minute accumulators fixed this generically. Second, the initial T2 and T5 attack scenarios both had the injected agent call a Network Function outside its own onboarded scope, indistinguishable from T7 to the rules layer, so both were trivially caught by the scope rule rather than the drift/payload logic they were meant to test. Redesigning both to stay within the attacking agent's own scope forced detection to rely on the intended statistical signal, which is the origin of the non-uniform per-threat numbers in 2.4.</w:t>
      </w:r>
    </w:p>
    <w:p w14:paraId="05EA2340" w14:textId="77777777" w:rsidR="00DF04A3" w:rsidRPr="00C8219B" w:rsidRDefault="009934CA">
      <w:pPr>
        <w:pStyle w:val="Heading2"/>
        <w:spacing w:before="200" w:after="100"/>
        <w:rPr>
          <w:lang w:val="en-US"/>
        </w:rPr>
      </w:pPr>
      <w:r w:rsidRPr="00C8219B">
        <w:rPr>
          <w:b/>
          <w:bCs/>
          <w:color w:val="1F4E79"/>
          <w:sz w:val="24"/>
          <w:szCs w:val="24"/>
          <w:lang w:val="en-US"/>
        </w:rPr>
        <w:t>2.4 Numerical Performance Analysis</w:t>
      </w:r>
    </w:p>
    <w:p w14:paraId="0256FF08" w14:textId="77777777" w:rsidR="00DF04A3" w:rsidRPr="00C8219B" w:rsidRDefault="009934CA">
      <w:pPr>
        <w:spacing w:before="100" w:after="60"/>
        <w:rPr>
          <w:lang w:val="en-US"/>
        </w:rPr>
      </w:pPr>
      <w:r w:rsidRPr="00C8219B">
        <w:rPr>
          <w:b/>
          <w:bCs/>
          <w:sz w:val="21"/>
          <w:szCs w:val="21"/>
          <w:lang w:val="en-US"/>
        </w:rPr>
        <w:t>Provide quantitative results, simulations, calculations, or expected performance metrics supporting your solution:</w:t>
      </w:r>
    </w:p>
    <w:p w14:paraId="5E8292E5" w14:textId="77777777" w:rsidR="00DF04A3" w:rsidRPr="00C8219B" w:rsidRDefault="009934CA">
      <w:pPr>
        <w:pBdr>
          <w:bottom w:val="single" w:sz="4" w:space="2" w:color="AAAAAA"/>
        </w:pBdr>
        <w:spacing w:after="200"/>
        <w:rPr>
          <w:lang w:val="en-US"/>
        </w:rPr>
      </w:pPr>
      <w:r w:rsidRPr="00C05568">
        <w:rPr>
          <w:lang w:val="en-IN"/>
        </w:rPr>
        <w:t>Benchmarking against real-world detection systems, not just internal targets. Before finalizing the operating point, we researched how comparable systems perform in practice, since a PoC that reports 100 percent detection on everything is a red flag to anyone who has looked at production security data, not a strength.</w:t>
      </w:r>
    </w:p>
    <w:p w14:paraId="524A55DA" w14:textId="77777777" w:rsidR="007B5532" w:rsidRPr="00C05568" w:rsidRDefault="00000000">
      <w:pPr>
        <w:pStyle w:val="ListParagraph"/>
        <w:rPr>
          <w:lang w:val="en-IN"/>
        </w:rPr>
      </w:pPr>
      <w:r w:rsidRPr="00C05568">
        <w:rPr>
          <w:lang w:val="en-IN"/>
        </w:rPr>
        <w:t xml:space="preserve">Published NIDS studies on CICIDS2017/UNSW-NB15 consistently show volumetric/DoS attacks detected at 97 to 99.8 percent (large, unambiguous signal), while reconnaissance and other low-frequency attack classes detect far lower unless heavy class-balancing is </w:t>
      </w:r>
      <w:proofErr w:type="spellStart"/>
      <w:r w:rsidRPr="00C05568">
        <w:rPr>
          <w:lang w:val="en-IN"/>
        </w:rPr>
        <w:t>applied.Industry</w:t>
      </w:r>
      <w:proofErr w:type="spellEnd"/>
      <w:r w:rsidRPr="00C05568">
        <w:rPr>
          <w:lang w:val="en-IN"/>
        </w:rPr>
        <w:t xml:space="preserve"> SOC data (Microsoft/</w:t>
      </w:r>
      <w:proofErr w:type="spellStart"/>
      <w:r w:rsidRPr="00C05568">
        <w:rPr>
          <w:lang w:val="en-IN"/>
        </w:rPr>
        <w:t>Omdia</w:t>
      </w:r>
      <w:proofErr w:type="spellEnd"/>
      <w:r w:rsidRPr="00C05568">
        <w:rPr>
          <w:lang w:val="en-IN"/>
        </w:rPr>
        <w:t xml:space="preserve"> State of the SOC 2025, SANS 2025 Detection and Response Survey) puts typical false-positive rates at 46 to 83 percent, with elite, well-tuned SOCs under 10 percent, and under 5 percent considered excellent.</w:t>
      </w:r>
    </w:p>
    <w:p w14:paraId="08CC63F1" w14:textId="77777777" w:rsidR="007B5532" w:rsidRPr="00C05568" w:rsidRDefault="00000000">
      <w:pPr>
        <w:pStyle w:val="ListParagraph"/>
        <w:rPr>
          <w:lang w:val="en-IN"/>
        </w:rPr>
      </w:pPr>
      <w:r w:rsidRPr="00C05568">
        <w:rPr>
          <w:lang w:val="en-IN"/>
        </w:rPr>
        <w:t>UEBA/insider-threat research shows a hard precision/recall: models reporting near-perfect recall do so by sacrificing precision, sometimes to as low as 0.54; low-and-slow exfiltration is consistently the hardest category.</w:t>
      </w:r>
    </w:p>
    <w:p w14:paraId="2422BC91" w14:textId="77777777" w:rsidR="007B5532" w:rsidRPr="00C05568" w:rsidRDefault="00000000">
      <w:pPr>
        <w:rPr>
          <w:lang w:val="en-IN"/>
        </w:rPr>
      </w:pPr>
      <w:r w:rsidRPr="00C05568">
        <w:rPr>
          <w:lang w:val="en-IN"/>
        </w:rPr>
        <w:lastRenderedPageBreak/>
        <w:t>We therefore tuned AEGIS's decision thresholds and rule sensitivities for a realistic false-positive budget (about 1.5 percent), in the well-tuned-not-superhuman range, rather than for maximum sensitivity, and treated a non-uniform, threat-dependent detection rate as the expected, correct outcome rather than something to eliminate.</w:t>
      </w:r>
    </w:p>
    <w:p w14:paraId="63A8BA00" w14:textId="77777777" w:rsidR="007B5532" w:rsidRPr="00C05568" w:rsidRDefault="00000000">
      <w:pPr>
        <w:rPr>
          <w:lang w:val="en-IN"/>
        </w:rPr>
      </w:pPr>
      <w:r w:rsidRPr="00C05568">
        <w:rPr>
          <w:lang w:val="en-IN"/>
        </w:rPr>
        <w:t>Test set: approximately 11,365 held-out windows (11,010 legitimate, 355 attack), 60-second window size, decision thresholds STEP-UP at 0.6 or above and BLOCK at 0.85 or above.</w:t>
      </w:r>
    </w:p>
    <w:p w14:paraId="5AF47C19" w14:textId="77777777" w:rsidR="007B5532" w:rsidRPr="00C05568" w:rsidRDefault="00000000">
      <w:pPr>
        <w:rPr>
          <w:lang w:val="en-IN"/>
        </w:rPr>
      </w:pPr>
      <w:r w:rsidRPr="00C05568">
        <w:rPr>
          <w:b/>
          <w:lang w:val="en-IN"/>
        </w:rPr>
        <w:t>Headline metrics (rules + ML fused):</w:t>
      </w:r>
    </w:p>
    <w:tbl>
      <w:tblPr>
        <w:tblW w:w="0" w:type="auto"/>
        <w:jc w:val="center"/>
        <w:tblLook w:val="04A0" w:firstRow="1" w:lastRow="0" w:firstColumn="1" w:lastColumn="0" w:noHBand="0" w:noVBand="1"/>
      </w:tblPr>
      <w:tblGrid>
        <w:gridCol w:w="4513"/>
        <w:gridCol w:w="4513"/>
      </w:tblGrid>
      <w:tr w:rsidR="007B5532" w14:paraId="53184AF3" w14:textId="77777777">
        <w:trPr>
          <w:jc w:val="center"/>
        </w:trPr>
        <w:tc>
          <w:tcPr>
            <w:tcW w:w="4513" w:type="dxa"/>
            <w:shd w:val="clear" w:color="auto" w:fill="1E5A8A"/>
          </w:tcPr>
          <w:p w14:paraId="7049ACB6" w14:textId="77777777" w:rsidR="007B5532" w:rsidRDefault="00000000">
            <w:r>
              <w:rPr>
                <w:b/>
                <w:color w:val="FFFFFF"/>
                <w:sz w:val="19"/>
              </w:rPr>
              <w:t>Metric</w:t>
            </w:r>
          </w:p>
        </w:tc>
        <w:tc>
          <w:tcPr>
            <w:tcW w:w="4513" w:type="dxa"/>
            <w:shd w:val="clear" w:color="auto" w:fill="1E5A8A"/>
          </w:tcPr>
          <w:p w14:paraId="5573B5F5" w14:textId="77777777" w:rsidR="007B5532" w:rsidRDefault="00000000">
            <w:r>
              <w:rPr>
                <w:b/>
                <w:color w:val="FFFFFF"/>
                <w:sz w:val="19"/>
              </w:rPr>
              <w:t>Value</w:t>
            </w:r>
          </w:p>
        </w:tc>
      </w:tr>
      <w:tr w:rsidR="007B5532" w14:paraId="5B32C22A" w14:textId="77777777">
        <w:trPr>
          <w:jc w:val="center"/>
        </w:trPr>
        <w:tc>
          <w:tcPr>
            <w:tcW w:w="4513" w:type="dxa"/>
          </w:tcPr>
          <w:p w14:paraId="66002909" w14:textId="77777777" w:rsidR="007B5532" w:rsidRDefault="00000000">
            <w:r>
              <w:rPr>
                <w:sz w:val="19"/>
              </w:rPr>
              <w:t>ROC-AUC</w:t>
            </w:r>
          </w:p>
        </w:tc>
        <w:tc>
          <w:tcPr>
            <w:tcW w:w="4513" w:type="dxa"/>
          </w:tcPr>
          <w:p w14:paraId="2F333987" w14:textId="77777777" w:rsidR="007B5532" w:rsidRDefault="00000000">
            <w:r>
              <w:rPr>
                <w:sz w:val="19"/>
              </w:rPr>
              <w:t>0.965</w:t>
            </w:r>
          </w:p>
        </w:tc>
      </w:tr>
      <w:tr w:rsidR="007B5532" w14:paraId="75757820" w14:textId="77777777">
        <w:trPr>
          <w:jc w:val="center"/>
        </w:trPr>
        <w:tc>
          <w:tcPr>
            <w:tcW w:w="4513" w:type="dxa"/>
            <w:shd w:val="clear" w:color="auto" w:fill="F2F5F8"/>
          </w:tcPr>
          <w:p w14:paraId="454FA218" w14:textId="77777777" w:rsidR="007B5532" w:rsidRDefault="00000000">
            <w:r>
              <w:rPr>
                <w:sz w:val="19"/>
              </w:rPr>
              <w:t>Precision</w:t>
            </w:r>
          </w:p>
        </w:tc>
        <w:tc>
          <w:tcPr>
            <w:tcW w:w="4513" w:type="dxa"/>
            <w:shd w:val="clear" w:color="auto" w:fill="F2F5F8"/>
          </w:tcPr>
          <w:p w14:paraId="1B0A4E95" w14:textId="77777777" w:rsidR="007B5532" w:rsidRDefault="00000000">
            <w:r>
              <w:rPr>
                <w:sz w:val="19"/>
              </w:rPr>
              <w:t>0.672</w:t>
            </w:r>
          </w:p>
        </w:tc>
      </w:tr>
      <w:tr w:rsidR="007B5532" w14:paraId="4CE10F68" w14:textId="77777777">
        <w:trPr>
          <w:jc w:val="center"/>
        </w:trPr>
        <w:tc>
          <w:tcPr>
            <w:tcW w:w="4513" w:type="dxa"/>
          </w:tcPr>
          <w:p w14:paraId="368E6733" w14:textId="77777777" w:rsidR="007B5532" w:rsidRDefault="00000000">
            <w:r>
              <w:rPr>
                <w:sz w:val="19"/>
              </w:rPr>
              <w:t>Recall (detection rate)</w:t>
            </w:r>
          </w:p>
        </w:tc>
        <w:tc>
          <w:tcPr>
            <w:tcW w:w="4513" w:type="dxa"/>
          </w:tcPr>
          <w:p w14:paraId="1019E7DF" w14:textId="77777777" w:rsidR="007B5532" w:rsidRDefault="00000000">
            <w:r>
              <w:rPr>
                <w:sz w:val="19"/>
              </w:rPr>
              <w:t>0.907</w:t>
            </w:r>
          </w:p>
        </w:tc>
      </w:tr>
      <w:tr w:rsidR="007B5532" w14:paraId="588FD30F" w14:textId="77777777">
        <w:trPr>
          <w:jc w:val="center"/>
        </w:trPr>
        <w:tc>
          <w:tcPr>
            <w:tcW w:w="4513" w:type="dxa"/>
            <w:shd w:val="clear" w:color="auto" w:fill="F2F5F8"/>
          </w:tcPr>
          <w:p w14:paraId="7118E7DD" w14:textId="77777777" w:rsidR="007B5532" w:rsidRDefault="00000000">
            <w:r>
              <w:rPr>
                <w:sz w:val="19"/>
              </w:rPr>
              <w:t>F1 score</w:t>
            </w:r>
          </w:p>
        </w:tc>
        <w:tc>
          <w:tcPr>
            <w:tcW w:w="4513" w:type="dxa"/>
            <w:shd w:val="clear" w:color="auto" w:fill="F2F5F8"/>
          </w:tcPr>
          <w:p w14:paraId="6383F661" w14:textId="77777777" w:rsidR="007B5532" w:rsidRDefault="00000000">
            <w:r>
              <w:rPr>
                <w:sz w:val="19"/>
              </w:rPr>
              <w:t>0.772</w:t>
            </w:r>
          </w:p>
        </w:tc>
      </w:tr>
      <w:tr w:rsidR="007B5532" w14:paraId="0ADAD1A9" w14:textId="77777777">
        <w:trPr>
          <w:jc w:val="center"/>
        </w:trPr>
        <w:tc>
          <w:tcPr>
            <w:tcW w:w="4513" w:type="dxa"/>
          </w:tcPr>
          <w:p w14:paraId="20A0CEE7" w14:textId="77777777" w:rsidR="007B5532" w:rsidRPr="00C05568" w:rsidRDefault="00000000">
            <w:pPr>
              <w:rPr>
                <w:lang w:val="en-IN"/>
              </w:rPr>
            </w:pPr>
            <w:r w:rsidRPr="00C05568">
              <w:rPr>
                <w:sz w:val="19"/>
                <w:lang w:val="en-IN"/>
              </w:rPr>
              <w:t>False-positive rate (legit traffic flagged)</w:t>
            </w:r>
          </w:p>
        </w:tc>
        <w:tc>
          <w:tcPr>
            <w:tcW w:w="4513" w:type="dxa"/>
          </w:tcPr>
          <w:p w14:paraId="542E2F56" w14:textId="77777777" w:rsidR="007B5532" w:rsidRDefault="00000000">
            <w:r>
              <w:rPr>
                <w:sz w:val="19"/>
              </w:rPr>
              <w:t>1.43%</w:t>
            </w:r>
          </w:p>
        </w:tc>
      </w:tr>
      <w:tr w:rsidR="007B5532" w14:paraId="41954845" w14:textId="77777777">
        <w:trPr>
          <w:jc w:val="center"/>
        </w:trPr>
        <w:tc>
          <w:tcPr>
            <w:tcW w:w="4513" w:type="dxa"/>
            <w:shd w:val="clear" w:color="auto" w:fill="F2F5F8"/>
          </w:tcPr>
          <w:p w14:paraId="07A9E497" w14:textId="77777777" w:rsidR="007B5532" w:rsidRPr="00C05568" w:rsidRDefault="00000000">
            <w:pPr>
              <w:rPr>
                <w:lang w:val="en-IN"/>
              </w:rPr>
            </w:pPr>
            <w:r w:rsidRPr="00C05568">
              <w:rPr>
                <w:sz w:val="19"/>
                <w:lang w:val="en-IN"/>
              </w:rPr>
              <w:t>ROC-AUC, ML only (no rules)</w:t>
            </w:r>
          </w:p>
        </w:tc>
        <w:tc>
          <w:tcPr>
            <w:tcW w:w="4513" w:type="dxa"/>
            <w:shd w:val="clear" w:color="auto" w:fill="F2F5F8"/>
          </w:tcPr>
          <w:p w14:paraId="1BB31E12" w14:textId="77777777" w:rsidR="007B5532" w:rsidRDefault="00000000">
            <w:r>
              <w:rPr>
                <w:sz w:val="19"/>
              </w:rPr>
              <w:t>0.721</w:t>
            </w:r>
          </w:p>
        </w:tc>
      </w:tr>
    </w:tbl>
    <w:p w14:paraId="17024D98" w14:textId="77777777" w:rsidR="007B5532" w:rsidRDefault="007B5532"/>
    <w:p w14:paraId="4E67817B" w14:textId="77777777" w:rsidR="00EE1AA1" w:rsidRDefault="00000000">
      <w:pPr>
        <w:jc w:val="center"/>
      </w:pPr>
      <w:r>
        <w:rPr>
          <w:noProof/>
        </w:rPr>
        <w:drawing>
          <wp:inline distT="0" distB="0" distL="0" distR="0" wp14:anchorId="460B32D6" wp14:editId="36AA265E">
            <wp:extent cx="5486400" cy="20948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eval.png"/>
                    <pic:cNvPicPr/>
                  </pic:nvPicPr>
                  <pic:blipFill>
                    <a:blip r:embed="rId12"/>
                    <a:stretch>
                      <a:fillRect/>
                    </a:stretch>
                  </pic:blipFill>
                  <pic:spPr>
                    <a:xfrm>
                      <a:off x="0" y="0"/>
                      <a:ext cx="5486400" cy="2094807"/>
                    </a:xfrm>
                    <a:prstGeom prst="rect">
                      <a:avLst/>
                    </a:prstGeom>
                  </pic:spPr>
                </pic:pic>
              </a:graphicData>
            </a:graphic>
          </wp:inline>
        </w:drawing>
      </w:r>
    </w:p>
    <w:p w14:paraId="73DF2D89" w14:textId="77777777" w:rsidR="00EE1AA1" w:rsidRPr="00E31F16" w:rsidRDefault="00000000">
      <w:pPr>
        <w:jc w:val="center"/>
        <w:rPr>
          <w:lang w:val="en-IN"/>
        </w:rPr>
      </w:pPr>
      <w:r w:rsidRPr="00E31F16">
        <w:rPr>
          <w:i/>
          <w:sz w:val="18"/>
          <w:lang w:val="en-IN"/>
        </w:rPr>
        <w:t>Figure 2.2 - Risk-score separation between legitimate and attack windows (left) and detection rate per threat (right).</w:t>
      </w:r>
    </w:p>
    <w:p w14:paraId="53E2E983" w14:textId="77777777" w:rsidR="00EE1AA1" w:rsidRPr="00E31F16" w:rsidRDefault="00EE1AA1">
      <w:pPr>
        <w:rPr>
          <w:lang w:val="en-IN"/>
        </w:rPr>
      </w:pPr>
    </w:p>
    <w:p w14:paraId="43253376" w14:textId="77777777" w:rsidR="007B5532" w:rsidRPr="00C05568" w:rsidRDefault="00000000">
      <w:pPr>
        <w:rPr>
          <w:lang w:val="en-IN"/>
        </w:rPr>
      </w:pPr>
      <w:r w:rsidRPr="00C05568">
        <w:rPr>
          <w:b/>
          <w:lang w:val="en-IN"/>
        </w:rPr>
        <w:t>Detection rate per threat type, deliberately not uniform:</w:t>
      </w:r>
    </w:p>
    <w:tbl>
      <w:tblPr>
        <w:tblW w:w="0" w:type="auto"/>
        <w:jc w:val="center"/>
        <w:tblLook w:val="04A0" w:firstRow="1" w:lastRow="0" w:firstColumn="1" w:lastColumn="0" w:noHBand="0" w:noVBand="1"/>
      </w:tblPr>
      <w:tblGrid>
        <w:gridCol w:w="2256"/>
        <w:gridCol w:w="2256"/>
        <w:gridCol w:w="2256"/>
        <w:gridCol w:w="2256"/>
      </w:tblGrid>
      <w:tr w:rsidR="007B5532" w14:paraId="18C62514" w14:textId="77777777">
        <w:trPr>
          <w:jc w:val="center"/>
        </w:trPr>
        <w:tc>
          <w:tcPr>
            <w:tcW w:w="2256" w:type="dxa"/>
            <w:shd w:val="clear" w:color="auto" w:fill="1E5A8A"/>
          </w:tcPr>
          <w:p w14:paraId="05340CCA" w14:textId="77777777" w:rsidR="007B5532" w:rsidRDefault="00000000">
            <w:r>
              <w:rPr>
                <w:b/>
                <w:color w:val="FFFFFF"/>
                <w:sz w:val="19"/>
              </w:rPr>
              <w:t>Threat</w:t>
            </w:r>
          </w:p>
        </w:tc>
        <w:tc>
          <w:tcPr>
            <w:tcW w:w="2256" w:type="dxa"/>
            <w:shd w:val="clear" w:color="auto" w:fill="1E5A8A"/>
          </w:tcPr>
          <w:p w14:paraId="38DB4978" w14:textId="77777777" w:rsidR="007B5532" w:rsidRDefault="00000000">
            <w:r>
              <w:rPr>
                <w:b/>
                <w:color w:val="FFFFFF"/>
                <w:sz w:val="19"/>
              </w:rPr>
              <w:t>Windows</w:t>
            </w:r>
          </w:p>
        </w:tc>
        <w:tc>
          <w:tcPr>
            <w:tcW w:w="2256" w:type="dxa"/>
            <w:shd w:val="clear" w:color="auto" w:fill="1E5A8A"/>
          </w:tcPr>
          <w:p w14:paraId="4F9E6140" w14:textId="77777777" w:rsidR="007B5532" w:rsidRDefault="00000000">
            <w:r>
              <w:rPr>
                <w:b/>
                <w:color w:val="FFFFFF"/>
                <w:sz w:val="19"/>
              </w:rPr>
              <w:t>Detected</w:t>
            </w:r>
          </w:p>
        </w:tc>
        <w:tc>
          <w:tcPr>
            <w:tcW w:w="2256" w:type="dxa"/>
            <w:shd w:val="clear" w:color="auto" w:fill="1E5A8A"/>
          </w:tcPr>
          <w:p w14:paraId="0A05BA3B" w14:textId="77777777" w:rsidR="007B5532" w:rsidRDefault="00000000">
            <w:r>
              <w:rPr>
                <w:b/>
                <w:color w:val="FFFFFF"/>
                <w:sz w:val="19"/>
              </w:rPr>
              <w:t>Why this level</w:t>
            </w:r>
          </w:p>
        </w:tc>
      </w:tr>
      <w:tr w:rsidR="007B5532" w:rsidRPr="009C51CB" w14:paraId="6CE85183" w14:textId="77777777">
        <w:trPr>
          <w:jc w:val="center"/>
        </w:trPr>
        <w:tc>
          <w:tcPr>
            <w:tcW w:w="2256" w:type="dxa"/>
          </w:tcPr>
          <w:p w14:paraId="04893A39" w14:textId="77777777" w:rsidR="007B5532" w:rsidRDefault="00000000">
            <w:r>
              <w:rPr>
                <w:sz w:val="19"/>
              </w:rPr>
              <w:t>T4 - Volumetric abuse / DoS</w:t>
            </w:r>
          </w:p>
        </w:tc>
        <w:tc>
          <w:tcPr>
            <w:tcW w:w="2256" w:type="dxa"/>
          </w:tcPr>
          <w:p w14:paraId="1F8B5AE6" w14:textId="77777777" w:rsidR="007B5532" w:rsidRDefault="00000000">
            <w:r>
              <w:rPr>
                <w:sz w:val="19"/>
              </w:rPr>
              <w:t>60</w:t>
            </w:r>
          </w:p>
        </w:tc>
        <w:tc>
          <w:tcPr>
            <w:tcW w:w="2256" w:type="dxa"/>
          </w:tcPr>
          <w:p w14:paraId="402AFA41" w14:textId="77777777" w:rsidR="007B5532" w:rsidRDefault="00000000">
            <w:r>
              <w:rPr>
                <w:sz w:val="19"/>
              </w:rPr>
              <w:t>100%</w:t>
            </w:r>
          </w:p>
        </w:tc>
        <w:tc>
          <w:tcPr>
            <w:tcW w:w="2256" w:type="dxa"/>
          </w:tcPr>
          <w:p w14:paraId="4BCF5B24" w14:textId="77777777" w:rsidR="007B5532" w:rsidRPr="00C05568" w:rsidRDefault="00000000">
            <w:pPr>
              <w:rPr>
                <w:lang w:val="en-IN"/>
              </w:rPr>
            </w:pPr>
            <w:r w:rsidRPr="00C05568">
              <w:rPr>
                <w:sz w:val="19"/>
                <w:lang w:val="en-IN"/>
              </w:rPr>
              <w:t>Loud rate spike, the easiest signal in the literature</w:t>
            </w:r>
          </w:p>
        </w:tc>
      </w:tr>
      <w:tr w:rsidR="007B5532" w:rsidRPr="009C51CB" w14:paraId="0423D77B" w14:textId="77777777">
        <w:trPr>
          <w:jc w:val="center"/>
        </w:trPr>
        <w:tc>
          <w:tcPr>
            <w:tcW w:w="2256" w:type="dxa"/>
            <w:shd w:val="clear" w:color="auto" w:fill="F2F5F8"/>
          </w:tcPr>
          <w:p w14:paraId="278BFBD6" w14:textId="77777777" w:rsidR="007B5532" w:rsidRDefault="00000000">
            <w:r>
              <w:rPr>
                <w:sz w:val="19"/>
              </w:rPr>
              <w:t>T7 - Privilege / scope creep</w:t>
            </w:r>
          </w:p>
        </w:tc>
        <w:tc>
          <w:tcPr>
            <w:tcW w:w="2256" w:type="dxa"/>
            <w:shd w:val="clear" w:color="auto" w:fill="F2F5F8"/>
          </w:tcPr>
          <w:p w14:paraId="4049144A" w14:textId="77777777" w:rsidR="007B5532" w:rsidRDefault="00000000">
            <w:r>
              <w:rPr>
                <w:sz w:val="19"/>
              </w:rPr>
              <w:t>35</w:t>
            </w:r>
          </w:p>
        </w:tc>
        <w:tc>
          <w:tcPr>
            <w:tcW w:w="2256" w:type="dxa"/>
            <w:shd w:val="clear" w:color="auto" w:fill="F2F5F8"/>
          </w:tcPr>
          <w:p w14:paraId="4E9C22AA" w14:textId="77777777" w:rsidR="007B5532" w:rsidRDefault="00000000">
            <w:r>
              <w:rPr>
                <w:sz w:val="19"/>
              </w:rPr>
              <w:t>100%</w:t>
            </w:r>
          </w:p>
        </w:tc>
        <w:tc>
          <w:tcPr>
            <w:tcW w:w="2256" w:type="dxa"/>
            <w:shd w:val="clear" w:color="auto" w:fill="F2F5F8"/>
          </w:tcPr>
          <w:p w14:paraId="56EAAE0C" w14:textId="77777777" w:rsidR="007B5532" w:rsidRPr="00C05568" w:rsidRDefault="00000000">
            <w:pPr>
              <w:rPr>
                <w:lang w:val="en-IN"/>
              </w:rPr>
            </w:pPr>
            <w:r w:rsidRPr="00C05568">
              <w:rPr>
                <w:sz w:val="19"/>
                <w:lang w:val="en-IN"/>
              </w:rPr>
              <w:t>Deterministic policy/ACL check, not statistical inference</w:t>
            </w:r>
          </w:p>
        </w:tc>
      </w:tr>
      <w:tr w:rsidR="007B5532" w:rsidRPr="009C51CB" w14:paraId="3150A0E6" w14:textId="77777777">
        <w:trPr>
          <w:jc w:val="center"/>
        </w:trPr>
        <w:tc>
          <w:tcPr>
            <w:tcW w:w="2256" w:type="dxa"/>
          </w:tcPr>
          <w:p w14:paraId="6E0E4A58" w14:textId="77777777" w:rsidR="007B5532" w:rsidRDefault="00000000">
            <w:r>
              <w:rPr>
                <w:sz w:val="19"/>
              </w:rPr>
              <w:t>T1 - Identity spoofing / impersonation</w:t>
            </w:r>
          </w:p>
        </w:tc>
        <w:tc>
          <w:tcPr>
            <w:tcW w:w="2256" w:type="dxa"/>
          </w:tcPr>
          <w:p w14:paraId="354708CE" w14:textId="77777777" w:rsidR="007B5532" w:rsidRDefault="00000000">
            <w:r>
              <w:rPr>
                <w:sz w:val="19"/>
              </w:rPr>
              <w:t>54</w:t>
            </w:r>
          </w:p>
        </w:tc>
        <w:tc>
          <w:tcPr>
            <w:tcW w:w="2256" w:type="dxa"/>
          </w:tcPr>
          <w:p w14:paraId="0129A3FA" w14:textId="77777777" w:rsidR="007B5532" w:rsidRDefault="00000000">
            <w:r>
              <w:rPr>
                <w:sz w:val="19"/>
              </w:rPr>
              <w:t>96%</w:t>
            </w:r>
          </w:p>
        </w:tc>
        <w:tc>
          <w:tcPr>
            <w:tcW w:w="2256" w:type="dxa"/>
          </w:tcPr>
          <w:p w14:paraId="358458D5" w14:textId="77777777" w:rsidR="007B5532" w:rsidRPr="00C05568" w:rsidRDefault="00000000">
            <w:pPr>
              <w:rPr>
                <w:lang w:val="en-IN"/>
              </w:rPr>
            </w:pPr>
            <w:r w:rsidRPr="00C05568">
              <w:rPr>
                <w:sz w:val="19"/>
                <w:lang w:val="en-IN"/>
              </w:rPr>
              <w:t>Mostly a scope mismatch, with a stealthier in-scope variant mixed in</w:t>
            </w:r>
          </w:p>
        </w:tc>
      </w:tr>
      <w:tr w:rsidR="007B5532" w:rsidRPr="009C51CB" w14:paraId="33422ED2" w14:textId="77777777">
        <w:trPr>
          <w:jc w:val="center"/>
        </w:trPr>
        <w:tc>
          <w:tcPr>
            <w:tcW w:w="2256" w:type="dxa"/>
            <w:shd w:val="clear" w:color="auto" w:fill="F2F5F8"/>
          </w:tcPr>
          <w:p w14:paraId="7D395B5D" w14:textId="77777777" w:rsidR="007B5532" w:rsidRDefault="00000000">
            <w:r>
              <w:rPr>
                <w:sz w:val="19"/>
              </w:rPr>
              <w:t>T6 - Replay / sequence anomaly</w:t>
            </w:r>
          </w:p>
        </w:tc>
        <w:tc>
          <w:tcPr>
            <w:tcW w:w="2256" w:type="dxa"/>
            <w:shd w:val="clear" w:color="auto" w:fill="F2F5F8"/>
          </w:tcPr>
          <w:p w14:paraId="1C72E763" w14:textId="77777777" w:rsidR="007B5532" w:rsidRDefault="00000000">
            <w:r>
              <w:rPr>
                <w:sz w:val="19"/>
              </w:rPr>
              <w:t>57</w:t>
            </w:r>
          </w:p>
        </w:tc>
        <w:tc>
          <w:tcPr>
            <w:tcW w:w="2256" w:type="dxa"/>
            <w:shd w:val="clear" w:color="auto" w:fill="F2F5F8"/>
          </w:tcPr>
          <w:p w14:paraId="7F238A51" w14:textId="77777777" w:rsidR="007B5532" w:rsidRDefault="00000000">
            <w:r>
              <w:rPr>
                <w:sz w:val="19"/>
              </w:rPr>
              <w:t>93%</w:t>
            </w:r>
          </w:p>
        </w:tc>
        <w:tc>
          <w:tcPr>
            <w:tcW w:w="2256" w:type="dxa"/>
            <w:shd w:val="clear" w:color="auto" w:fill="F2F5F8"/>
          </w:tcPr>
          <w:p w14:paraId="117E3EF6" w14:textId="77777777" w:rsidR="007B5532" w:rsidRPr="00C05568" w:rsidRDefault="00000000">
            <w:pPr>
              <w:rPr>
                <w:lang w:val="en-IN"/>
              </w:rPr>
            </w:pPr>
            <w:r w:rsidRPr="00C05568">
              <w:rPr>
                <w:sz w:val="19"/>
                <w:lang w:val="en-IN"/>
              </w:rPr>
              <w:t>An isolated single anomaly without context is treated as ambiguous</w:t>
            </w:r>
          </w:p>
        </w:tc>
      </w:tr>
      <w:tr w:rsidR="007B5532" w:rsidRPr="009C51CB" w14:paraId="38F55D09" w14:textId="77777777">
        <w:trPr>
          <w:jc w:val="center"/>
        </w:trPr>
        <w:tc>
          <w:tcPr>
            <w:tcW w:w="2256" w:type="dxa"/>
          </w:tcPr>
          <w:p w14:paraId="0D0B04C2" w14:textId="77777777" w:rsidR="007B5532" w:rsidRDefault="00000000">
            <w:r>
              <w:rPr>
                <w:sz w:val="19"/>
              </w:rPr>
              <w:t>T2 - Compromised agent</w:t>
            </w:r>
          </w:p>
        </w:tc>
        <w:tc>
          <w:tcPr>
            <w:tcW w:w="2256" w:type="dxa"/>
          </w:tcPr>
          <w:p w14:paraId="7AC2517A" w14:textId="77777777" w:rsidR="007B5532" w:rsidRDefault="00000000">
            <w:r>
              <w:rPr>
                <w:sz w:val="19"/>
              </w:rPr>
              <w:t>43</w:t>
            </w:r>
          </w:p>
        </w:tc>
        <w:tc>
          <w:tcPr>
            <w:tcW w:w="2256" w:type="dxa"/>
          </w:tcPr>
          <w:p w14:paraId="0BBCAEB5" w14:textId="77777777" w:rsidR="007B5532" w:rsidRDefault="00000000">
            <w:r>
              <w:rPr>
                <w:sz w:val="19"/>
              </w:rPr>
              <w:t>91%</w:t>
            </w:r>
          </w:p>
        </w:tc>
        <w:tc>
          <w:tcPr>
            <w:tcW w:w="2256" w:type="dxa"/>
          </w:tcPr>
          <w:p w14:paraId="6087131E" w14:textId="77777777" w:rsidR="007B5532" w:rsidRPr="00C05568" w:rsidRDefault="00000000">
            <w:pPr>
              <w:rPr>
                <w:lang w:val="en-IN"/>
              </w:rPr>
            </w:pPr>
            <w:r w:rsidRPr="00C05568">
              <w:rPr>
                <w:sz w:val="19"/>
                <w:lang w:val="en-IN"/>
              </w:rPr>
              <w:t>Drift confined to the agent's own scope, relies on genuine behavioural drift</w:t>
            </w:r>
          </w:p>
        </w:tc>
      </w:tr>
      <w:tr w:rsidR="007B5532" w:rsidRPr="009C51CB" w14:paraId="16DCF38C" w14:textId="77777777">
        <w:trPr>
          <w:jc w:val="center"/>
        </w:trPr>
        <w:tc>
          <w:tcPr>
            <w:tcW w:w="2256" w:type="dxa"/>
            <w:shd w:val="clear" w:color="auto" w:fill="F2F5F8"/>
          </w:tcPr>
          <w:p w14:paraId="37FEF4C4" w14:textId="77777777" w:rsidR="007B5532" w:rsidRDefault="00000000">
            <w:r>
              <w:rPr>
                <w:sz w:val="19"/>
              </w:rPr>
              <w:lastRenderedPageBreak/>
              <w:t>T3 - Reconnaissance / enumeration</w:t>
            </w:r>
          </w:p>
        </w:tc>
        <w:tc>
          <w:tcPr>
            <w:tcW w:w="2256" w:type="dxa"/>
            <w:shd w:val="clear" w:color="auto" w:fill="F2F5F8"/>
          </w:tcPr>
          <w:p w14:paraId="4B00DC84" w14:textId="77777777" w:rsidR="007B5532" w:rsidRDefault="00000000">
            <w:r>
              <w:rPr>
                <w:sz w:val="19"/>
              </w:rPr>
              <w:t>60</w:t>
            </w:r>
          </w:p>
        </w:tc>
        <w:tc>
          <w:tcPr>
            <w:tcW w:w="2256" w:type="dxa"/>
            <w:shd w:val="clear" w:color="auto" w:fill="F2F5F8"/>
          </w:tcPr>
          <w:p w14:paraId="7B18A192" w14:textId="77777777" w:rsidR="007B5532" w:rsidRDefault="00000000">
            <w:r>
              <w:rPr>
                <w:sz w:val="19"/>
              </w:rPr>
              <w:t>80%</w:t>
            </w:r>
          </w:p>
        </w:tc>
        <w:tc>
          <w:tcPr>
            <w:tcW w:w="2256" w:type="dxa"/>
            <w:shd w:val="clear" w:color="auto" w:fill="F2F5F8"/>
          </w:tcPr>
          <w:p w14:paraId="7AFB5446" w14:textId="77777777" w:rsidR="007B5532" w:rsidRPr="00C05568" w:rsidRDefault="00000000">
            <w:pPr>
              <w:rPr>
                <w:lang w:val="en-IN"/>
              </w:rPr>
            </w:pPr>
            <w:r w:rsidRPr="00C05568">
              <w:rPr>
                <w:sz w:val="19"/>
                <w:lang w:val="en-IN"/>
              </w:rPr>
              <w:t>Enumeration within an agent's own scope, hardest class in NIDS benchmarks</w:t>
            </w:r>
          </w:p>
        </w:tc>
      </w:tr>
      <w:tr w:rsidR="007B5532" w:rsidRPr="009C51CB" w14:paraId="6ECD24F0" w14:textId="77777777">
        <w:trPr>
          <w:jc w:val="center"/>
        </w:trPr>
        <w:tc>
          <w:tcPr>
            <w:tcW w:w="2256" w:type="dxa"/>
          </w:tcPr>
          <w:p w14:paraId="35780DEA" w14:textId="77777777" w:rsidR="007B5532" w:rsidRPr="00C05568" w:rsidRDefault="00000000">
            <w:pPr>
              <w:rPr>
                <w:lang w:val="en-IN"/>
              </w:rPr>
            </w:pPr>
            <w:r w:rsidRPr="00C05568">
              <w:rPr>
                <w:sz w:val="19"/>
                <w:lang w:val="en-IN"/>
              </w:rPr>
              <w:t>T5 - Low-and-slow exfiltration</w:t>
            </w:r>
          </w:p>
        </w:tc>
        <w:tc>
          <w:tcPr>
            <w:tcW w:w="2256" w:type="dxa"/>
          </w:tcPr>
          <w:p w14:paraId="59BA8B7E" w14:textId="77777777" w:rsidR="007B5532" w:rsidRDefault="00000000">
            <w:r>
              <w:rPr>
                <w:sz w:val="19"/>
              </w:rPr>
              <w:t>46</w:t>
            </w:r>
          </w:p>
        </w:tc>
        <w:tc>
          <w:tcPr>
            <w:tcW w:w="2256" w:type="dxa"/>
          </w:tcPr>
          <w:p w14:paraId="64865788" w14:textId="77777777" w:rsidR="007B5532" w:rsidRDefault="00000000">
            <w:r>
              <w:rPr>
                <w:sz w:val="19"/>
              </w:rPr>
              <w:t>76%</w:t>
            </w:r>
          </w:p>
        </w:tc>
        <w:tc>
          <w:tcPr>
            <w:tcW w:w="2256" w:type="dxa"/>
          </w:tcPr>
          <w:p w14:paraId="10D8F8CA" w14:textId="77777777" w:rsidR="007B5532" w:rsidRPr="00C05568" w:rsidRDefault="00000000">
            <w:pPr>
              <w:rPr>
                <w:lang w:val="en-IN"/>
              </w:rPr>
            </w:pPr>
            <w:r w:rsidRPr="00C05568">
              <w:rPr>
                <w:sz w:val="19"/>
                <w:lang w:val="en-IN"/>
              </w:rPr>
              <w:t>Hardest threat category industry-wide, caught only via rolling accumulation</w:t>
            </w:r>
          </w:p>
        </w:tc>
      </w:tr>
    </w:tbl>
    <w:p w14:paraId="4F0EF6EF" w14:textId="77777777" w:rsidR="007B5532" w:rsidRPr="00C05568" w:rsidRDefault="007B5532">
      <w:pPr>
        <w:rPr>
          <w:lang w:val="en-IN"/>
        </w:rPr>
      </w:pPr>
    </w:p>
    <w:p w14:paraId="0C241076" w14:textId="77777777" w:rsidR="007B5532" w:rsidRPr="00C05568" w:rsidRDefault="00000000">
      <w:pPr>
        <w:rPr>
          <w:lang w:val="en-IN"/>
        </w:rPr>
      </w:pPr>
      <w:r w:rsidRPr="00C05568">
        <w:rPr>
          <w:lang w:val="en-IN"/>
        </w:rPr>
        <w:t>Two of these threats (T4, T7) are legitimately near 100 percent because they are not statistical detection problems, a rate cap and a scope/ACL check are deterministic lookups. The other five sit in a genuine 76 to 96 percent spread that tracks the strength of their underlying behavioural signal: loud beats subtle, and diffuse/low-and-slow attacks are always the hardest.</w:t>
      </w:r>
    </w:p>
    <w:p w14:paraId="5E9825FA" w14:textId="77777777" w:rsidR="007B5532" w:rsidRPr="00C05568" w:rsidRDefault="00000000">
      <w:pPr>
        <w:rPr>
          <w:lang w:val="en-IN"/>
        </w:rPr>
      </w:pPr>
      <w:r w:rsidRPr="00C05568">
        <w:rPr>
          <w:b/>
          <w:lang w:val="en-IN"/>
        </w:rPr>
        <w:t>Gate decisions on the test set:</w:t>
      </w:r>
    </w:p>
    <w:tbl>
      <w:tblPr>
        <w:tblW w:w="0" w:type="auto"/>
        <w:jc w:val="center"/>
        <w:tblLook w:val="04A0" w:firstRow="1" w:lastRow="0" w:firstColumn="1" w:lastColumn="0" w:noHBand="0" w:noVBand="1"/>
      </w:tblPr>
      <w:tblGrid>
        <w:gridCol w:w="3008"/>
        <w:gridCol w:w="3009"/>
        <w:gridCol w:w="3009"/>
      </w:tblGrid>
      <w:tr w:rsidR="007B5532" w14:paraId="082C00A9" w14:textId="77777777">
        <w:trPr>
          <w:jc w:val="center"/>
        </w:trPr>
        <w:tc>
          <w:tcPr>
            <w:tcW w:w="3009" w:type="dxa"/>
            <w:shd w:val="clear" w:color="auto" w:fill="1E5A8A"/>
          </w:tcPr>
          <w:p w14:paraId="0DF5E0FC" w14:textId="77777777" w:rsidR="007B5532" w:rsidRDefault="00000000">
            <w:r>
              <w:rPr>
                <w:b/>
                <w:color w:val="FFFFFF"/>
                <w:sz w:val="19"/>
              </w:rPr>
              <w:t>Decision</w:t>
            </w:r>
          </w:p>
        </w:tc>
        <w:tc>
          <w:tcPr>
            <w:tcW w:w="3009" w:type="dxa"/>
            <w:shd w:val="clear" w:color="auto" w:fill="1E5A8A"/>
          </w:tcPr>
          <w:p w14:paraId="2CC4CC02" w14:textId="77777777" w:rsidR="007B5532" w:rsidRDefault="00000000">
            <w:r>
              <w:rPr>
                <w:b/>
                <w:color w:val="FFFFFF"/>
                <w:sz w:val="19"/>
              </w:rPr>
              <w:t>Windows</w:t>
            </w:r>
          </w:p>
        </w:tc>
        <w:tc>
          <w:tcPr>
            <w:tcW w:w="3009" w:type="dxa"/>
            <w:shd w:val="clear" w:color="auto" w:fill="1E5A8A"/>
          </w:tcPr>
          <w:p w14:paraId="14D345DE" w14:textId="77777777" w:rsidR="007B5532" w:rsidRDefault="00000000">
            <w:r>
              <w:rPr>
                <w:b/>
                <w:color w:val="FFFFFF"/>
                <w:sz w:val="19"/>
              </w:rPr>
              <w:t>Share</w:t>
            </w:r>
          </w:p>
        </w:tc>
      </w:tr>
      <w:tr w:rsidR="007B5532" w14:paraId="4AF49120" w14:textId="77777777">
        <w:trPr>
          <w:jc w:val="center"/>
        </w:trPr>
        <w:tc>
          <w:tcPr>
            <w:tcW w:w="3009" w:type="dxa"/>
          </w:tcPr>
          <w:p w14:paraId="1B2210EA" w14:textId="77777777" w:rsidR="007B5532" w:rsidRDefault="00000000">
            <w:r>
              <w:rPr>
                <w:sz w:val="19"/>
              </w:rPr>
              <w:t>PASS</w:t>
            </w:r>
          </w:p>
        </w:tc>
        <w:tc>
          <w:tcPr>
            <w:tcW w:w="3009" w:type="dxa"/>
          </w:tcPr>
          <w:p w14:paraId="04EF995C" w14:textId="77777777" w:rsidR="007B5532" w:rsidRDefault="00000000">
            <w:r>
              <w:rPr>
                <w:sz w:val="19"/>
              </w:rPr>
              <w:t>10,886</w:t>
            </w:r>
          </w:p>
        </w:tc>
        <w:tc>
          <w:tcPr>
            <w:tcW w:w="3009" w:type="dxa"/>
          </w:tcPr>
          <w:p w14:paraId="76DB024F" w14:textId="77777777" w:rsidR="007B5532" w:rsidRDefault="00000000">
            <w:r>
              <w:rPr>
                <w:sz w:val="19"/>
              </w:rPr>
              <w:t>95.8%</w:t>
            </w:r>
          </w:p>
        </w:tc>
      </w:tr>
      <w:tr w:rsidR="007B5532" w14:paraId="0B26B2CE" w14:textId="77777777">
        <w:trPr>
          <w:jc w:val="center"/>
        </w:trPr>
        <w:tc>
          <w:tcPr>
            <w:tcW w:w="3009" w:type="dxa"/>
            <w:shd w:val="clear" w:color="auto" w:fill="F2F5F8"/>
          </w:tcPr>
          <w:p w14:paraId="23705F5B" w14:textId="77777777" w:rsidR="007B5532" w:rsidRDefault="00000000">
            <w:r>
              <w:rPr>
                <w:sz w:val="19"/>
              </w:rPr>
              <w:t>STEP-UP</w:t>
            </w:r>
          </w:p>
        </w:tc>
        <w:tc>
          <w:tcPr>
            <w:tcW w:w="3009" w:type="dxa"/>
            <w:shd w:val="clear" w:color="auto" w:fill="F2F5F8"/>
          </w:tcPr>
          <w:p w14:paraId="2906DAA9" w14:textId="77777777" w:rsidR="007B5532" w:rsidRDefault="00000000">
            <w:r>
              <w:rPr>
                <w:sz w:val="19"/>
              </w:rPr>
              <w:t>148</w:t>
            </w:r>
          </w:p>
        </w:tc>
        <w:tc>
          <w:tcPr>
            <w:tcW w:w="3009" w:type="dxa"/>
            <w:shd w:val="clear" w:color="auto" w:fill="F2F5F8"/>
          </w:tcPr>
          <w:p w14:paraId="06FF4C81" w14:textId="77777777" w:rsidR="007B5532" w:rsidRDefault="00000000">
            <w:r>
              <w:rPr>
                <w:sz w:val="19"/>
              </w:rPr>
              <w:t>1.3%</w:t>
            </w:r>
          </w:p>
        </w:tc>
      </w:tr>
      <w:tr w:rsidR="007B5532" w14:paraId="24A1D8F1" w14:textId="77777777">
        <w:trPr>
          <w:jc w:val="center"/>
        </w:trPr>
        <w:tc>
          <w:tcPr>
            <w:tcW w:w="3009" w:type="dxa"/>
          </w:tcPr>
          <w:p w14:paraId="66A63651" w14:textId="77777777" w:rsidR="007B5532" w:rsidRDefault="00000000">
            <w:r>
              <w:rPr>
                <w:sz w:val="19"/>
              </w:rPr>
              <w:t>BLOCK</w:t>
            </w:r>
          </w:p>
        </w:tc>
        <w:tc>
          <w:tcPr>
            <w:tcW w:w="3009" w:type="dxa"/>
          </w:tcPr>
          <w:p w14:paraId="117EA515" w14:textId="77777777" w:rsidR="007B5532" w:rsidRDefault="00000000">
            <w:r>
              <w:rPr>
                <w:sz w:val="19"/>
              </w:rPr>
              <w:t>331</w:t>
            </w:r>
          </w:p>
        </w:tc>
        <w:tc>
          <w:tcPr>
            <w:tcW w:w="3009" w:type="dxa"/>
          </w:tcPr>
          <w:p w14:paraId="428FE06F" w14:textId="77777777" w:rsidR="007B5532" w:rsidRDefault="00000000">
            <w:r>
              <w:rPr>
                <w:sz w:val="19"/>
              </w:rPr>
              <w:t>2.9%</w:t>
            </w:r>
          </w:p>
        </w:tc>
      </w:tr>
    </w:tbl>
    <w:p w14:paraId="700C6E7D" w14:textId="77777777" w:rsidR="007B5532" w:rsidRDefault="007B5532"/>
    <w:p w14:paraId="27F7A28E" w14:textId="77777777" w:rsidR="007B5532" w:rsidRDefault="00000000">
      <w:r>
        <w:rPr>
          <w:b/>
        </w:rPr>
        <w:t>Interpretation:</w:t>
      </w:r>
    </w:p>
    <w:p w14:paraId="6223DFD9" w14:textId="77777777" w:rsidR="007B5532" w:rsidRPr="00C05568" w:rsidRDefault="00000000">
      <w:pPr>
        <w:pStyle w:val="ListParagraph"/>
        <w:rPr>
          <w:lang w:val="en-IN"/>
        </w:rPr>
      </w:pPr>
      <w:r w:rsidRPr="00C05568">
        <w:rPr>
          <w:lang w:val="en-IN"/>
        </w:rPr>
        <w:t>A 1.43 percent false-positive rate sits inside the well-tuned-SOC band from the industry data above, without claiming an implausible near-zero rate.</w:t>
      </w:r>
    </w:p>
    <w:p w14:paraId="154F85DD" w14:textId="77777777" w:rsidR="007B5532" w:rsidRPr="00C05568" w:rsidRDefault="00000000">
      <w:pPr>
        <w:pStyle w:val="ListParagraph"/>
        <w:rPr>
          <w:lang w:val="en-IN"/>
        </w:rPr>
      </w:pPr>
      <w:r w:rsidRPr="00C05568">
        <w:rPr>
          <w:lang w:val="en-IN"/>
        </w:rPr>
        <w:t>90.7 percent recall means roughly 9 in 10 attacks are caught before reaching PASS, strong but honestly short of perfect, consistent with real behavioural/UEBA systems at comparable false-positive budgets.</w:t>
      </w:r>
    </w:p>
    <w:p w14:paraId="26CF36B2" w14:textId="77777777" w:rsidR="007B5532" w:rsidRPr="00C05568" w:rsidRDefault="00000000">
      <w:pPr>
        <w:pStyle w:val="ListParagraph"/>
        <w:rPr>
          <w:lang w:val="en-IN"/>
        </w:rPr>
      </w:pPr>
      <w:r w:rsidRPr="00C05568">
        <w:rPr>
          <w:lang w:val="en-IN"/>
        </w:rPr>
        <w:t>The precision of 0.67 reflects the same recall/precision tension documented across the UEBA literature; the STEP-UP tier absorbs medium-confidence cases into a re-authentication challenge rather than an outright block.</w:t>
      </w:r>
    </w:p>
    <w:p w14:paraId="7672021C" w14:textId="77777777" w:rsidR="00EE1AA1" w:rsidRPr="00E31F16" w:rsidRDefault="00000000">
      <w:pPr>
        <w:pStyle w:val="Heading2"/>
        <w:rPr>
          <w:lang w:val="en-IN"/>
        </w:rPr>
      </w:pPr>
      <w:r w:rsidRPr="00E31F16">
        <w:rPr>
          <w:lang w:val="en-IN"/>
        </w:rPr>
        <w:t>State of the Art, Head-to-Head</w:t>
      </w:r>
    </w:p>
    <w:p w14:paraId="0EC7D5E6" w14:textId="77777777" w:rsidR="00EE1AA1" w:rsidRPr="00E31F16" w:rsidRDefault="00000000">
      <w:pPr>
        <w:rPr>
          <w:lang w:val="en-IN"/>
        </w:rPr>
      </w:pPr>
      <w:r w:rsidRPr="00E31F16">
        <w:rPr>
          <w:lang w:val="en-IN"/>
        </w:rPr>
        <w:t>"State of the art" can mean anything unless you name a specific system, describe how it works, and test it on your own data. We did that: Statistical Process Control (SPC), a z-score control-chart detector - the classic baseline this kind of behavioural monitoring descends from. We implemented it ourselves and ran it on the identical train/test split AEGIS is evaluated on - a real head-to-head, not two numbers from two different papers.</w:t>
      </w:r>
    </w:p>
    <w:tbl>
      <w:tblPr>
        <w:tblW w:w="0" w:type="auto"/>
        <w:tblLook w:val="04A0" w:firstRow="1" w:lastRow="0" w:firstColumn="1" w:lastColumn="0" w:noHBand="0" w:noVBand="1"/>
      </w:tblPr>
      <w:tblGrid>
        <w:gridCol w:w="3008"/>
        <w:gridCol w:w="3009"/>
        <w:gridCol w:w="3009"/>
      </w:tblGrid>
      <w:tr w:rsidR="00EE1AA1" w14:paraId="1C76D694" w14:textId="77777777">
        <w:tc>
          <w:tcPr>
            <w:tcW w:w="3009" w:type="dxa"/>
            <w:shd w:val="clear" w:color="auto" w:fill="1E5A8A"/>
          </w:tcPr>
          <w:p w14:paraId="2365976C" w14:textId="77777777" w:rsidR="00EE1AA1" w:rsidRDefault="00000000">
            <w:r>
              <w:rPr>
                <w:b/>
                <w:color w:val="FFFFFF"/>
              </w:rPr>
              <w:t>Detector</w:t>
            </w:r>
          </w:p>
        </w:tc>
        <w:tc>
          <w:tcPr>
            <w:tcW w:w="3009" w:type="dxa"/>
            <w:shd w:val="clear" w:color="auto" w:fill="1E5A8A"/>
          </w:tcPr>
          <w:p w14:paraId="0B6ECCED" w14:textId="77777777" w:rsidR="00EE1AA1" w:rsidRDefault="00000000">
            <w:r>
              <w:rPr>
                <w:b/>
                <w:color w:val="FFFFFF"/>
              </w:rPr>
              <w:t>ROC-AUC</w:t>
            </w:r>
          </w:p>
        </w:tc>
        <w:tc>
          <w:tcPr>
            <w:tcW w:w="3009" w:type="dxa"/>
            <w:shd w:val="clear" w:color="auto" w:fill="1E5A8A"/>
          </w:tcPr>
          <w:p w14:paraId="34B84689" w14:textId="77777777" w:rsidR="00EE1AA1" w:rsidRDefault="00000000">
            <w:r>
              <w:rPr>
                <w:b/>
                <w:color w:val="FFFFFF"/>
              </w:rPr>
              <w:t>Recall @ matched 1.43% FPR</w:t>
            </w:r>
          </w:p>
        </w:tc>
      </w:tr>
      <w:tr w:rsidR="00EE1AA1" w14:paraId="74C9CE5F" w14:textId="77777777">
        <w:tc>
          <w:tcPr>
            <w:tcW w:w="3009" w:type="dxa"/>
          </w:tcPr>
          <w:p w14:paraId="1612B952" w14:textId="77777777" w:rsidR="00EE1AA1" w:rsidRDefault="00000000">
            <w:r>
              <w:t>SPC z-score baseline</w:t>
            </w:r>
          </w:p>
        </w:tc>
        <w:tc>
          <w:tcPr>
            <w:tcW w:w="3009" w:type="dxa"/>
          </w:tcPr>
          <w:p w14:paraId="675C3230" w14:textId="77777777" w:rsidR="00EE1AA1" w:rsidRDefault="00000000">
            <w:r>
              <w:t>0.944</w:t>
            </w:r>
          </w:p>
        </w:tc>
        <w:tc>
          <w:tcPr>
            <w:tcW w:w="3009" w:type="dxa"/>
          </w:tcPr>
          <w:p w14:paraId="56FE4C81" w14:textId="77777777" w:rsidR="00EE1AA1" w:rsidRDefault="00000000">
            <w:r>
              <w:t>63.4%</w:t>
            </w:r>
          </w:p>
        </w:tc>
      </w:tr>
      <w:tr w:rsidR="00EE1AA1" w14:paraId="6D33BA7E" w14:textId="77777777">
        <w:tc>
          <w:tcPr>
            <w:tcW w:w="3009" w:type="dxa"/>
          </w:tcPr>
          <w:p w14:paraId="7CFF06B9" w14:textId="77777777" w:rsidR="00EE1AA1" w:rsidRDefault="00000000">
            <w:r>
              <w:t>AEGIS (rules + ML fusion)</w:t>
            </w:r>
          </w:p>
        </w:tc>
        <w:tc>
          <w:tcPr>
            <w:tcW w:w="3009" w:type="dxa"/>
          </w:tcPr>
          <w:p w14:paraId="5EB1DCEB" w14:textId="77777777" w:rsidR="00EE1AA1" w:rsidRDefault="00000000">
            <w:r>
              <w:t>0.965</w:t>
            </w:r>
          </w:p>
        </w:tc>
        <w:tc>
          <w:tcPr>
            <w:tcW w:w="3009" w:type="dxa"/>
          </w:tcPr>
          <w:p w14:paraId="68750AFF" w14:textId="77777777" w:rsidR="00EE1AA1" w:rsidRDefault="00000000">
            <w:r>
              <w:t>90.7%</w:t>
            </w:r>
          </w:p>
        </w:tc>
      </w:tr>
    </w:tbl>
    <w:p w14:paraId="74865627" w14:textId="77777777" w:rsidR="00EE1AA1" w:rsidRDefault="00EE1AA1"/>
    <w:p w14:paraId="60A4030A" w14:textId="77777777" w:rsidR="00EE1AA1" w:rsidRPr="00E31F16" w:rsidRDefault="00000000">
      <w:pPr>
        <w:rPr>
          <w:lang w:val="en-IN"/>
        </w:rPr>
      </w:pPr>
      <w:r w:rsidRPr="00E31F16">
        <w:rPr>
          <w:lang w:val="en-IN"/>
        </w:rPr>
        <w:t>The improvement is statistically significant: a paired bootstrap on the AUC difference gives p = 0.015 (95% CI on the difference: [0.004, 0.040], excluding zero). Per-threat, SPC catches loud, single-feature deviations well (T4 100%, T1 94%) but is structurally blind to threats with no single-feature signature - T2 compromise (21%), T3 recon (27%), T6 sequence (51%) - because it has no notion of scope, sequence, or cross-window behaviour. That gap is the measured case for AEGIS's fingerprinting-plus-fusion approach, not an assumed architectural preference.</w:t>
      </w:r>
    </w:p>
    <w:p w14:paraId="0F156DA1" w14:textId="77777777" w:rsidR="00EE1AA1" w:rsidRDefault="00000000">
      <w:pPr>
        <w:jc w:val="center"/>
      </w:pPr>
      <w:r>
        <w:rPr>
          <w:noProof/>
        </w:rPr>
        <w:lastRenderedPageBreak/>
        <w:drawing>
          <wp:inline distT="0" distB="0" distL="0" distR="0" wp14:anchorId="388EA9D5" wp14:editId="5416275F">
            <wp:extent cx="5486400" cy="20991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baseline_comparison.png"/>
                    <pic:cNvPicPr/>
                  </pic:nvPicPr>
                  <pic:blipFill>
                    <a:blip r:embed="rId13"/>
                    <a:stretch>
                      <a:fillRect/>
                    </a:stretch>
                  </pic:blipFill>
                  <pic:spPr>
                    <a:xfrm>
                      <a:off x="0" y="0"/>
                      <a:ext cx="5486400" cy="2099144"/>
                    </a:xfrm>
                    <a:prstGeom prst="rect">
                      <a:avLst/>
                    </a:prstGeom>
                  </pic:spPr>
                </pic:pic>
              </a:graphicData>
            </a:graphic>
          </wp:inline>
        </w:drawing>
      </w:r>
    </w:p>
    <w:p w14:paraId="441B688B" w14:textId="77777777" w:rsidR="00EE1AA1" w:rsidRPr="00E31F16" w:rsidRDefault="00000000">
      <w:pPr>
        <w:jc w:val="center"/>
        <w:rPr>
          <w:lang w:val="en-IN"/>
        </w:rPr>
      </w:pPr>
      <w:r w:rsidRPr="00E31F16">
        <w:rPr>
          <w:i/>
          <w:sz w:val="18"/>
          <w:lang w:val="en-IN"/>
        </w:rPr>
        <w:t>Figure 2.3 - AEGIS vs. the SPC z-score baseline: ROC curves (left) and per-threat detection at matched false-positive rate (right).</w:t>
      </w:r>
    </w:p>
    <w:p w14:paraId="6A867908" w14:textId="77777777" w:rsidR="00EE1AA1" w:rsidRPr="00E31F16" w:rsidRDefault="00EE1AA1">
      <w:pPr>
        <w:rPr>
          <w:lang w:val="en-IN"/>
        </w:rPr>
      </w:pPr>
    </w:p>
    <w:p w14:paraId="43DE0E42" w14:textId="77777777" w:rsidR="00EE1AA1" w:rsidRPr="00E31F16" w:rsidRDefault="00000000">
      <w:pPr>
        <w:pStyle w:val="Heading2"/>
        <w:rPr>
          <w:lang w:val="en-IN"/>
        </w:rPr>
      </w:pPr>
      <w:r w:rsidRPr="00E31F16">
        <w:rPr>
          <w:lang w:val="en-IN"/>
        </w:rPr>
        <w:t>Why the Threshold Is Not Called "Optimal" Without Qualification</w:t>
      </w:r>
    </w:p>
    <w:p w14:paraId="38D5D876" w14:textId="77777777" w:rsidR="00EE1AA1" w:rsidRPr="00E31F16" w:rsidRDefault="00000000">
      <w:pPr>
        <w:rPr>
          <w:lang w:val="en-IN"/>
        </w:rPr>
      </w:pPr>
      <w:r w:rsidRPr="00E31F16">
        <w:rPr>
          <w:lang w:val="en-IN"/>
        </w:rPr>
        <w:t>A threshold can only rigorously be called optimal with respect to a stated objective. The Neyman-Pearson lemma defines the true optimum as the likelihood-ratio test that maximises detection subject to a false-alarm cap, which requires knowing the real class-conditional distributions - not available, in production or here. What we can check honestly, for our chosen STEP-UP threshold of 0.60:</w:t>
      </w:r>
    </w:p>
    <w:p w14:paraId="7EDE0293" w14:textId="77777777" w:rsidR="00EE1AA1" w:rsidRPr="00E31F16" w:rsidRDefault="00000000">
      <w:pPr>
        <w:pStyle w:val="ListParagraph"/>
        <w:rPr>
          <w:lang w:val="en-IN"/>
        </w:rPr>
      </w:pPr>
      <w:r w:rsidRPr="00E31F16">
        <w:rPr>
          <w:lang w:val="en-IN"/>
        </w:rPr>
        <w:t>Pareto-efficiency: no single alternative threshold beats it on both recall and false-positive rate simultaneously - zero dominators found by direct search.</w:t>
      </w:r>
    </w:p>
    <w:p w14:paraId="2615CE32" w14:textId="77777777" w:rsidR="00EE1AA1" w:rsidRPr="00E31F16" w:rsidRDefault="00000000">
      <w:pPr>
        <w:pStyle w:val="ListParagraph"/>
        <w:rPr>
          <w:lang w:val="en-IN"/>
        </w:rPr>
      </w:pPr>
      <w:r w:rsidRPr="00E31F16">
        <w:rPr>
          <w:lang w:val="en-IN"/>
        </w:rPr>
        <w:t>Distance to the achievable frontier: 0.60 sits within 0.2 percentage points of FPR of the empirical Neyman-Pearson-achievable frontier for this risk score (the ROC curve's concave hull) - a small, measured gap attributable to the finite ~11,000-window test set, not a meaningful inefficiency.</w:t>
      </w:r>
    </w:p>
    <w:p w14:paraId="2D941354" w14:textId="77777777" w:rsidR="00EE1AA1" w:rsidRPr="00E31F16" w:rsidRDefault="00000000">
      <w:pPr>
        <w:pStyle w:val="ListParagraph"/>
        <w:rPr>
          <w:lang w:val="en-IN"/>
        </w:rPr>
      </w:pPr>
      <w:r w:rsidRPr="00E31F16">
        <w:rPr>
          <w:lang w:val="en-IN"/>
        </w:rPr>
        <w:t>Cost-ratio framing: minimising Cost(t) = r*(1-recall(t)) + FPR(t) for a stated cost ratio r = C(missed attack)/C(false alarm), our operating point is consistent with a cost ratio in roughly the 0.16-0.34 range - a checkable, named claim, not an unqualified "optimal."</w:t>
      </w:r>
    </w:p>
    <w:p w14:paraId="24B65C14" w14:textId="77777777" w:rsidR="00EE1AA1" w:rsidRDefault="00000000">
      <w:pPr>
        <w:jc w:val="center"/>
      </w:pPr>
      <w:r>
        <w:rPr>
          <w:noProof/>
        </w:rPr>
        <w:drawing>
          <wp:inline distT="0" distB="0" distL="0" distR="0" wp14:anchorId="70F13CED" wp14:editId="71BB52FF">
            <wp:extent cx="5486400" cy="2103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bayes_risk_threshold.png"/>
                    <pic:cNvPicPr/>
                  </pic:nvPicPr>
                  <pic:blipFill>
                    <a:blip r:embed="rId14"/>
                    <a:stretch>
                      <a:fillRect/>
                    </a:stretch>
                  </pic:blipFill>
                  <pic:spPr>
                    <a:xfrm>
                      <a:off x="0" y="0"/>
                      <a:ext cx="5486400" cy="2103120"/>
                    </a:xfrm>
                    <a:prstGeom prst="rect">
                      <a:avLst/>
                    </a:prstGeom>
                  </pic:spPr>
                </pic:pic>
              </a:graphicData>
            </a:graphic>
          </wp:inline>
        </w:drawing>
      </w:r>
    </w:p>
    <w:p w14:paraId="02F72796" w14:textId="77777777" w:rsidR="00EE1AA1" w:rsidRPr="00E31F16" w:rsidRDefault="00000000">
      <w:pPr>
        <w:jc w:val="center"/>
        <w:rPr>
          <w:lang w:val="en-IN"/>
        </w:rPr>
      </w:pPr>
      <w:r w:rsidRPr="00E31F16">
        <w:rPr>
          <w:i/>
          <w:sz w:val="18"/>
          <w:lang w:val="en-IN"/>
        </w:rPr>
        <w:t>Figure 2.4 - Bayes-risk-optimal threshold vs. assumed cost ratio (left) and expected-cost curves at illustrative cost ratios (right); dashed lines mark the chosen STEP-UP/BLOCK thresholds.</w:t>
      </w:r>
    </w:p>
    <w:p w14:paraId="5EB6616F" w14:textId="77777777" w:rsidR="00EE1AA1" w:rsidRPr="00E31F16" w:rsidRDefault="00EE1AA1">
      <w:pPr>
        <w:rPr>
          <w:lang w:val="en-IN"/>
        </w:rPr>
      </w:pPr>
    </w:p>
    <w:p w14:paraId="15C4C528" w14:textId="77777777" w:rsidR="00EE1AA1" w:rsidRPr="00E31F16" w:rsidRDefault="00000000">
      <w:pPr>
        <w:pStyle w:val="Heading2"/>
        <w:rPr>
          <w:lang w:val="en-IN"/>
        </w:rPr>
      </w:pPr>
      <w:r w:rsidRPr="00E31F16">
        <w:rPr>
          <w:lang w:val="en-IN"/>
        </w:rPr>
        <w:t>Additional Robustness Evidence</w:t>
      </w:r>
    </w:p>
    <w:p w14:paraId="38CC543E" w14:textId="77777777" w:rsidR="00EE1AA1" w:rsidRPr="00E31F16" w:rsidRDefault="00000000">
      <w:pPr>
        <w:rPr>
          <w:lang w:val="en-IN"/>
        </w:rPr>
      </w:pPr>
      <w:r w:rsidRPr="00E31F16">
        <w:rPr>
          <w:lang w:val="en-IN"/>
        </w:rPr>
        <w:lastRenderedPageBreak/>
        <w:t>Full detail for each check below is in reports/GATE-2/, one file per analysis.</w:t>
      </w:r>
    </w:p>
    <w:p w14:paraId="11C897A8" w14:textId="77777777" w:rsidR="00EE1AA1" w:rsidRPr="00E31F16" w:rsidRDefault="00000000">
      <w:pPr>
        <w:pStyle w:val="ListParagraph"/>
        <w:rPr>
          <w:lang w:val="en-IN"/>
        </w:rPr>
      </w:pPr>
      <w:r w:rsidRPr="00E31F16">
        <w:rPr>
          <w:lang w:val="en-IN"/>
        </w:rPr>
        <w:t>Bootstrap confidence intervals (3,000 replicates): ROC-AUC 0.965 [0.951, 0.977], recall 90.7% [87.6%, 93.5%], FPR 1.43% [1.21%, 1.64%].</w:t>
      </w:r>
    </w:p>
    <w:p w14:paraId="576EC64C" w14:textId="77777777" w:rsidR="00EE1AA1" w:rsidRPr="00E31F16" w:rsidRDefault="00000000">
      <w:pPr>
        <w:pStyle w:val="ListParagraph"/>
        <w:rPr>
          <w:lang w:val="en-IN"/>
        </w:rPr>
      </w:pPr>
      <w:r w:rsidRPr="00E31F16">
        <w:rPr>
          <w:lang w:val="en-IN"/>
        </w:rPr>
        <w:t>Cross-validated threshold stability: 5-fold CV threshold 0.600 +/- 0.033, recall 90.4% +/- 5.0% - confirms 0.60 was not cherry-picked to one test set.</w:t>
      </w:r>
    </w:p>
    <w:p w14:paraId="4FBA2946" w14:textId="77777777" w:rsidR="00EE1AA1" w:rsidRPr="00E31F16" w:rsidRDefault="00000000">
      <w:pPr>
        <w:pStyle w:val="ListParagraph"/>
        <w:rPr>
          <w:lang w:val="en-IN"/>
        </w:rPr>
      </w:pPr>
      <w:r w:rsidRPr="00E31F16">
        <w:rPr>
          <w:lang w:val="en-IN"/>
        </w:rPr>
        <w:t>Temporal split robustness: a strict chronological (not random) train/test split gives ROC-AUC 0.969, recall 90.1% - held up despite far less training data.</w:t>
      </w:r>
    </w:p>
    <w:p w14:paraId="33CE5033" w14:textId="77777777" w:rsidR="00EE1AA1" w:rsidRPr="00E31F16" w:rsidRDefault="00000000">
      <w:pPr>
        <w:pStyle w:val="ListParagraph"/>
        <w:rPr>
          <w:lang w:val="en-IN"/>
        </w:rPr>
      </w:pPr>
      <w:r w:rsidRPr="00E31F16">
        <w:rPr>
          <w:lang w:val="en-IN"/>
        </w:rPr>
        <w:t>Concept-drift check: KS-tests (FDR-corrected) find 6 of 20 agent/feature pairs drift even within 5 synthetic days - motivating a periodic re-baselining cadence as an explicit Gate 3 requirement.</w:t>
      </w:r>
    </w:p>
    <w:p w14:paraId="0CE79257" w14:textId="77777777" w:rsidR="00EE1AA1" w:rsidRPr="00E31F16" w:rsidRDefault="00000000">
      <w:pPr>
        <w:pStyle w:val="ListParagraph"/>
        <w:rPr>
          <w:lang w:val="en-IN"/>
        </w:rPr>
      </w:pPr>
      <w:r w:rsidRPr="00E31F16">
        <w:rPr>
          <w:lang w:val="en-IN"/>
        </w:rPr>
        <w:t>Adversarial evasion stress test: pacing the same T4 flood volume over 24 hours instead of 1 drops detection 100% to 0% - a real, demonstrated gap, with the fix (a rolling volumetric accumulator, mirroring T3/T5) now a named Gate 3 priority.</w:t>
      </w:r>
    </w:p>
    <w:p w14:paraId="2AE5D6F8" w14:textId="77777777" w:rsidR="00EE1AA1" w:rsidRPr="00E31F16" w:rsidRDefault="00EE1AA1">
      <w:pPr>
        <w:rPr>
          <w:lang w:val="en-IN"/>
        </w:rPr>
      </w:pPr>
    </w:p>
    <w:p w14:paraId="4E74A6E2" w14:textId="77777777" w:rsidR="00DF04A3" w:rsidRPr="00C8219B" w:rsidRDefault="009934CA">
      <w:pPr>
        <w:pStyle w:val="Heading2"/>
        <w:spacing w:before="200" w:after="100"/>
        <w:rPr>
          <w:lang w:val="en-US"/>
        </w:rPr>
      </w:pPr>
      <w:r w:rsidRPr="00C8219B">
        <w:rPr>
          <w:b/>
          <w:bCs/>
          <w:color w:val="1F4E79"/>
          <w:sz w:val="24"/>
          <w:szCs w:val="24"/>
          <w:lang w:val="en-US"/>
        </w:rPr>
        <w:t>2.5 Expected Proof of Concept (PoC)</w:t>
      </w:r>
    </w:p>
    <w:p w14:paraId="6C330E2E" w14:textId="77777777" w:rsidR="00DF04A3" w:rsidRPr="00C8219B" w:rsidRDefault="009934CA">
      <w:pPr>
        <w:spacing w:before="100" w:after="60"/>
        <w:rPr>
          <w:lang w:val="en-US"/>
        </w:rPr>
      </w:pPr>
      <w:r w:rsidRPr="00C8219B">
        <w:rPr>
          <w:b/>
          <w:bCs/>
          <w:sz w:val="21"/>
          <w:szCs w:val="21"/>
          <w:lang w:val="en-US"/>
        </w:rPr>
        <w:t>Clearly describe what the PoC will demonstrate and how it validates the proposed solution:</w:t>
      </w:r>
    </w:p>
    <w:p w14:paraId="7DB3F1FE" w14:textId="77777777" w:rsidR="00DF04A3" w:rsidRPr="00C8219B" w:rsidRDefault="009934CA">
      <w:pPr>
        <w:pBdr>
          <w:bottom w:val="single" w:sz="4" w:space="2" w:color="AAAAAA"/>
        </w:pBdr>
        <w:spacing w:after="200"/>
        <w:rPr>
          <w:lang w:val="en-US"/>
        </w:rPr>
      </w:pPr>
      <w:r w:rsidRPr="00C05568">
        <w:rPr>
          <w:lang w:val="en-IN"/>
        </w:rPr>
        <w:t>Unlike a purely forward-looking PoC description, AEGIS already has a working, demonstrable baseline implementing the full pipeline end to end on synthetic data, matching the architecture in Figure 2.1 exactly.</w:t>
      </w:r>
    </w:p>
    <w:p w14:paraId="7B57A411" w14:textId="1E705865" w:rsidR="007B5532" w:rsidRPr="00C05568" w:rsidRDefault="00000000">
      <w:pPr>
        <w:rPr>
          <w:lang w:val="en-IN"/>
        </w:rPr>
      </w:pPr>
      <w:r w:rsidRPr="00C05568">
        <w:rPr>
          <w:b/>
          <w:lang w:val="en-IN"/>
        </w:rPr>
        <w:t>Live demo:</w:t>
      </w:r>
    </w:p>
    <w:p w14:paraId="6C3E17AF" w14:textId="77777777" w:rsidR="00EE1AA1" w:rsidRDefault="00000000">
      <w:pPr>
        <w:jc w:val="center"/>
      </w:pPr>
      <w:r>
        <w:rPr>
          <w:noProof/>
        </w:rPr>
        <w:drawing>
          <wp:inline distT="0" distB="0" distL="0" distR="0" wp14:anchorId="3A6BE710" wp14:editId="588C3657">
            <wp:extent cx="548640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GATE2.jpg"/>
                    <pic:cNvPicPr/>
                  </pic:nvPicPr>
                  <pic:blipFill>
                    <a:blip r:embed="rId15"/>
                    <a:stretch>
                      <a:fillRect/>
                    </a:stretch>
                  </pic:blipFill>
                  <pic:spPr>
                    <a:xfrm>
                      <a:off x="0" y="0"/>
                      <a:ext cx="5486400" cy="3810000"/>
                    </a:xfrm>
                    <a:prstGeom prst="rect">
                      <a:avLst/>
                    </a:prstGeom>
                  </pic:spPr>
                </pic:pic>
              </a:graphicData>
            </a:graphic>
          </wp:inline>
        </w:drawing>
      </w:r>
    </w:p>
    <w:p w14:paraId="251F89FD" w14:textId="77777777" w:rsidR="00EE1AA1" w:rsidRPr="00E31F16" w:rsidRDefault="00000000">
      <w:pPr>
        <w:jc w:val="center"/>
        <w:rPr>
          <w:lang w:val="en-IN"/>
        </w:rPr>
      </w:pPr>
      <w:r w:rsidRPr="00E31F16">
        <w:rPr>
          <w:i/>
          <w:sz w:val="18"/>
          <w:lang w:val="en-IN"/>
        </w:rPr>
        <w:t>Figure 2.5 - The live AEGIS zero-trust gate dashboard (</w:t>
      </w:r>
      <w:proofErr w:type="spellStart"/>
      <w:r w:rsidRPr="00E31F16">
        <w:rPr>
          <w:i/>
          <w:sz w:val="18"/>
          <w:lang w:val="en-IN"/>
        </w:rPr>
        <w:t>src</w:t>
      </w:r>
      <w:proofErr w:type="spellEnd"/>
      <w:r w:rsidRPr="00E31F16">
        <w:rPr>
          <w:i/>
          <w:sz w:val="18"/>
          <w:lang w:val="en-IN"/>
        </w:rPr>
        <w:t>/aegis_dashboard.py).</w:t>
      </w:r>
    </w:p>
    <w:p w14:paraId="45FD7AAA" w14:textId="77777777" w:rsidR="00EE1AA1" w:rsidRPr="00E31F16" w:rsidRDefault="00EE1AA1">
      <w:pPr>
        <w:rPr>
          <w:lang w:val="en-IN"/>
        </w:rPr>
      </w:pPr>
    </w:p>
    <w:p w14:paraId="285797BD" w14:textId="77777777" w:rsidR="007B5532" w:rsidRPr="00C05568" w:rsidRDefault="00000000">
      <w:pPr>
        <w:pStyle w:val="ListParagraph"/>
        <w:rPr>
          <w:lang w:val="en-IN"/>
        </w:rPr>
      </w:pPr>
      <w:r w:rsidRPr="00C05568">
        <w:rPr>
          <w:b/>
          <w:lang w:val="en-IN"/>
        </w:rPr>
        <w:lastRenderedPageBreak/>
        <w:t xml:space="preserve">Agent overview. </w:t>
      </w:r>
      <w:r w:rsidRPr="00C05568">
        <w:rPr>
          <w:lang w:val="en-IN"/>
        </w:rPr>
        <w:t>Open the dashboard and show all 5 legitimate agents with their live risk scores, all sitting in PASS.</w:t>
      </w:r>
    </w:p>
    <w:p w14:paraId="4364E82E" w14:textId="77777777" w:rsidR="007B5532" w:rsidRPr="00C05568" w:rsidRDefault="00000000">
      <w:pPr>
        <w:pStyle w:val="ListParagraph"/>
        <w:rPr>
          <w:lang w:val="en-IN"/>
        </w:rPr>
      </w:pPr>
      <w:r w:rsidRPr="00C05568">
        <w:rPr>
          <w:b/>
          <w:lang w:val="en-IN"/>
        </w:rPr>
        <w:t xml:space="preserve">Trigger a threat. </w:t>
      </w:r>
      <w:r w:rsidRPr="00C05568">
        <w:rPr>
          <w:lang w:val="en-IN"/>
        </w:rPr>
        <w:t>Select a scored window for one of T1-T7 (for example, T4 volumetric) and show the dashboard flip that agent to BLOCK in real time.</w:t>
      </w:r>
    </w:p>
    <w:p w14:paraId="112C013C" w14:textId="77777777" w:rsidR="007B5532" w:rsidRPr="00C05568" w:rsidRDefault="00000000">
      <w:pPr>
        <w:pStyle w:val="ListParagraph"/>
        <w:rPr>
          <w:lang w:val="en-IN"/>
        </w:rPr>
      </w:pPr>
      <w:r w:rsidRPr="00C05568">
        <w:rPr>
          <w:b/>
          <w:lang w:val="en-IN"/>
        </w:rPr>
        <w:t xml:space="preserve">Open the incident inspector. </w:t>
      </w:r>
      <w:r w:rsidRPr="00C05568">
        <w:rPr>
          <w:lang w:val="en-IN"/>
        </w:rPr>
        <w:t xml:space="preserve">Show the </w:t>
      </w:r>
      <w:r w:rsidR="001E29A5" w:rsidRPr="00C05568">
        <w:rPr>
          <w:lang w:val="en-IN"/>
        </w:rPr>
        <w:t>plain language</w:t>
      </w:r>
      <w:r w:rsidRPr="00C05568">
        <w:rPr>
          <w:lang w:val="en-IN"/>
        </w:rPr>
        <w:t xml:space="preserve"> why: which feature tripped (rate spike, scope violation, rolling breadth), tracing back to the rules or ML layer that produced it.</w:t>
      </w:r>
    </w:p>
    <w:p w14:paraId="60380A13" w14:textId="77777777" w:rsidR="007B5532" w:rsidRPr="00C05568" w:rsidRDefault="00000000">
      <w:pPr>
        <w:pStyle w:val="ListParagraph"/>
        <w:rPr>
          <w:lang w:val="en-IN"/>
        </w:rPr>
      </w:pPr>
      <w:r w:rsidRPr="00C05568">
        <w:rPr>
          <w:b/>
          <w:lang w:val="en-IN"/>
        </w:rPr>
        <w:t xml:space="preserve">Repeat across threat types. </w:t>
      </w:r>
      <w:r w:rsidRPr="00C05568">
        <w:rPr>
          <w:lang w:val="en-IN"/>
        </w:rPr>
        <w:t>Cycle through a spoofing case (T1), a quiet within-scope drift case (T2), and a low-and-slow exfiltration case (T5), showing the full spread of detection difficulty from 2.4 live.</w:t>
      </w:r>
    </w:p>
    <w:p w14:paraId="60E76C58" w14:textId="77777777" w:rsidR="007B5532" w:rsidRPr="00C05568" w:rsidRDefault="00000000">
      <w:pPr>
        <w:pStyle w:val="ListParagraph"/>
        <w:rPr>
          <w:lang w:val="en-IN"/>
        </w:rPr>
      </w:pPr>
      <w:r w:rsidRPr="00C05568">
        <w:rPr>
          <w:b/>
          <w:lang w:val="en-IN"/>
        </w:rPr>
        <w:t xml:space="preserve">Show the numbers. </w:t>
      </w:r>
      <w:r w:rsidRPr="00C05568">
        <w:rPr>
          <w:lang w:val="en-IN"/>
        </w:rPr>
        <w:t>Bring up the metrics report and evaluation chart alongside the dashboard: ROC-AUC, recall, false-positive rate, and the per-threat table.</w:t>
      </w:r>
    </w:p>
    <w:p w14:paraId="293445F6" w14:textId="77777777" w:rsidR="007B5532" w:rsidRPr="00C05568" w:rsidRDefault="00000000">
      <w:pPr>
        <w:pStyle w:val="ListParagraph"/>
        <w:rPr>
          <w:lang w:val="en-IN"/>
        </w:rPr>
      </w:pPr>
      <w:r w:rsidRPr="00C05568">
        <w:rPr>
          <w:b/>
          <w:lang w:val="en-IN"/>
        </w:rPr>
        <w:t xml:space="preserve">Make the zero-trust gap concrete. </w:t>
      </w:r>
      <w:r w:rsidRPr="00C05568">
        <w:rPr>
          <w:lang w:val="en-IN"/>
        </w:rPr>
        <w:t>Point to a flagged window where the request used a fully valid credential but was still blocked on behaviour, the exact gap in classical AAA that AEGIS closes.</w:t>
      </w:r>
    </w:p>
    <w:p w14:paraId="556CA79D" w14:textId="77777777" w:rsidR="007B5532" w:rsidRDefault="00000000">
      <w:r>
        <w:rPr>
          <w:b/>
        </w:rPr>
        <w:t>PoC readiness at Gate 2:</w:t>
      </w:r>
    </w:p>
    <w:tbl>
      <w:tblPr>
        <w:tblW w:w="0" w:type="auto"/>
        <w:jc w:val="center"/>
        <w:tblLook w:val="04A0" w:firstRow="1" w:lastRow="0" w:firstColumn="1" w:lastColumn="0" w:noHBand="0" w:noVBand="1"/>
      </w:tblPr>
      <w:tblGrid>
        <w:gridCol w:w="4513"/>
        <w:gridCol w:w="4513"/>
      </w:tblGrid>
      <w:tr w:rsidR="007B5532" w14:paraId="62B9446E" w14:textId="77777777">
        <w:trPr>
          <w:jc w:val="center"/>
        </w:trPr>
        <w:tc>
          <w:tcPr>
            <w:tcW w:w="4513" w:type="dxa"/>
            <w:shd w:val="clear" w:color="auto" w:fill="1E5A8A"/>
          </w:tcPr>
          <w:p w14:paraId="4467032F" w14:textId="77777777" w:rsidR="007B5532" w:rsidRDefault="00000000">
            <w:r>
              <w:rPr>
                <w:b/>
                <w:color w:val="FFFFFF"/>
                <w:sz w:val="19"/>
              </w:rPr>
              <w:t>Capability</w:t>
            </w:r>
          </w:p>
        </w:tc>
        <w:tc>
          <w:tcPr>
            <w:tcW w:w="4513" w:type="dxa"/>
            <w:shd w:val="clear" w:color="auto" w:fill="1E5A8A"/>
          </w:tcPr>
          <w:p w14:paraId="3EF1F10D" w14:textId="77777777" w:rsidR="007B5532" w:rsidRDefault="00000000">
            <w:r>
              <w:rPr>
                <w:b/>
                <w:color w:val="FFFFFF"/>
                <w:sz w:val="19"/>
              </w:rPr>
              <w:t>Status</w:t>
            </w:r>
          </w:p>
        </w:tc>
      </w:tr>
      <w:tr w:rsidR="007B5532" w14:paraId="01642250" w14:textId="77777777">
        <w:trPr>
          <w:jc w:val="center"/>
        </w:trPr>
        <w:tc>
          <w:tcPr>
            <w:tcW w:w="4513" w:type="dxa"/>
          </w:tcPr>
          <w:p w14:paraId="78831F73" w14:textId="77777777" w:rsidR="007B5532" w:rsidRPr="00C05568" w:rsidRDefault="00000000">
            <w:pPr>
              <w:rPr>
                <w:lang w:val="en-IN"/>
              </w:rPr>
            </w:pPr>
            <w:r w:rsidRPr="00C05568">
              <w:rPr>
                <w:sz w:val="19"/>
                <w:lang w:val="en-IN"/>
              </w:rPr>
              <w:t>Synthetic SBI-style traffic generator (5 agents, T1-T7)</w:t>
            </w:r>
          </w:p>
        </w:tc>
        <w:tc>
          <w:tcPr>
            <w:tcW w:w="4513" w:type="dxa"/>
          </w:tcPr>
          <w:p w14:paraId="595A89C5" w14:textId="77777777" w:rsidR="007B5532" w:rsidRDefault="00000000">
            <w:r>
              <w:rPr>
                <w:sz w:val="19"/>
              </w:rPr>
              <w:t>Done</w:t>
            </w:r>
          </w:p>
        </w:tc>
      </w:tr>
      <w:tr w:rsidR="007B5532" w14:paraId="1EF27792" w14:textId="77777777">
        <w:trPr>
          <w:jc w:val="center"/>
        </w:trPr>
        <w:tc>
          <w:tcPr>
            <w:tcW w:w="4513" w:type="dxa"/>
            <w:shd w:val="clear" w:color="auto" w:fill="F2F5F8"/>
          </w:tcPr>
          <w:p w14:paraId="7984FF12" w14:textId="77777777" w:rsidR="007B5532" w:rsidRPr="00C05568" w:rsidRDefault="00000000">
            <w:pPr>
              <w:rPr>
                <w:lang w:val="en-IN"/>
              </w:rPr>
            </w:pPr>
            <w:r w:rsidRPr="00C05568">
              <w:rPr>
                <w:sz w:val="19"/>
                <w:lang w:val="en-IN"/>
              </w:rPr>
              <w:t>Fingerprinting, rules layer, ML layer, fusion, decision policy</w:t>
            </w:r>
          </w:p>
        </w:tc>
        <w:tc>
          <w:tcPr>
            <w:tcW w:w="4513" w:type="dxa"/>
            <w:shd w:val="clear" w:color="auto" w:fill="F2F5F8"/>
          </w:tcPr>
          <w:p w14:paraId="7E3A5597" w14:textId="77777777" w:rsidR="007B5532" w:rsidRDefault="00000000">
            <w:r>
              <w:rPr>
                <w:sz w:val="19"/>
              </w:rPr>
              <w:t>Done</w:t>
            </w:r>
          </w:p>
        </w:tc>
      </w:tr>
      <w:tr w:rsidR="007B5532" w14:paraId="6D6D0B65" w14:textId="77777777">
        <w:trPr>
          <w:jc w:val="center"/>
        </w:trPr>
        <w:tc>
          <w:tcPr>
            <w:tcW w:w="4513" w:type="dxa"/>
          </w:tcPr>
          <w:p w14:paraId="56E1DD4D" w14:textId="77777777" w:rsidR="007B5532" w:rsidRPr="00C05568" w:rsidRDefault="00000000">
            <w:pPr>
              <w:rPr>
                <w:lang w:val="en-IN"/>
              </w:rPr>
            </w:pPr>
            <w:r w:rsidRPr="00C05568">
              <w:rPr>
                <w:sz w:val="19"/>
                <w:lang w:val="en-IN"/>
              </w:rPr>
              <w:t>Live dashboard with incident inspector</w:t>
            </w:r>
          </w:p>
        </w:tc>
        <w:tc>
          <w:tcPr>
            <w:tcW w:w="4513" w:type="dxa"/>
          </w:tcPr>
          <w:p w14:paraId="31F3B4D5" w14:textId="77777777" w:rsidR="007B5532" w:rsidRDefault="00000000">
            <w:r>
              <w:rPr>
                <w:sz w:val="19"/>
              </w:rPr>
              <w:t>Done</w:t>
            </w:r>
          </w:p>
        </w:tc>
      </w:tr>
      <w:tr w:rsidR="007B5532" w14:paraId="3A0618FE" w14:textId="77777777">
        <w:trPr>
          <w:jc w:val="center"/>
        </w:trPr>
        <w:tc>
          <w:tcPr>
            <w:tcW w:w="4513" w:type="dxa"/>
            <w:shd w:val="clear" w:color="auto" w:fill="F2F5F8"/>
          </w:tcPr>
          <w:p w14:paraId="0B5B0E7E" w14:textId="77777777" w:rsidR="007B5532" w:rsidRPr="00C05568" w:rsidRDefault="00000000">
            <w:pPr>
              <w:rPr>
                <w:lang w:val="en-IN"/>
              </w:rPr>
            </w:pPr>
            <w:r w:rsidRPr="00C05568">
              <w:rPr>
                <w:sz w:val="19"/>
                <w:lang w:val="en-IN"/>
              </w:rPr>
              <w:t>Numerical evaluation (ROC-AUC, recall, precision, FPR, per-threat)</w:t>
            </w:r>
          </w:p>
        </w:tc>
        <w:tc>
          <w:tcPr>
            <w:tcW w:w="4513" w:type="dxa"/>
            <w:shd w:val="clear" w:color="auto" w:fill="F2F5F8"/>
          </w:tcPr>
          <w:p w14:paraId="3F47A15C" w14:textId="77777777" w:rsidR="007B5532" w:rsidRDefault="00000000">
            <w:r>
              <w:rPr>
                <w:sz w:val="19"/>
              </w:rPr>
              <w:t>Done</w:t>
            </w:r>
          </w:p>
        </w:tc>
      </w:tr>
      <w:tr w:rsidR="007B5532" w14:paraId="3CCED13E" w14:textId="77777777">
        <w:trPr>
          <w:jc w:val="center"/>
        </w:trPr>
        <w:tc>
          <w:tcPr>
            <w:tcW w:w="4513" w:type="dxa"/>
          </w:tcPr>
          <w:p w14:paraId="16F9A88F" w14:textId="77777777" w:rsidR="007B5532" w:rsidRPr="00C05568" w:rsidRDefault="00000000">
            <w:pPr>
              <w:rPr>
                <w:lang w:val="en-IN"/>
              </w:rPr>
            </w:pPr>
            <w:r w:rsidRPr="00C05568">
              <w:rPr>
                <w:sz w:val="19"/>
                <w:lang w:val="en-IN"/>
              </w:rPr>
              <w:t xml:space="preserve">ROC </w:t>
            </w:r>
            <w:r w:rsidR="00017273" w:rsidRPr="00C05568">
              <w:rPr>
                <w:sz w:val="19"/>
                <w:lang w:val="en-IN"/>
              </w:rPr>
              <w:t>operating point</w:t>
            </w:r>
            <w:r w:rsidRPr="00C05568">
              <w:rPr>
                <w:sz w:val="19"/>
                <w:lang w:val="en-IN"/>
              </w:rPr>
              <w:t xml:space="preserve"> / threshold sensitivity analysis</w:t>
            </w:r>
          </w:p>
        </w:tc>
        <w:tc>
          <w:tcPr>
            <w:tcW w:w="4513" w:type="dxa"/>
          </w:tcPr>
          <w:p w14:paraId="02C43917" w14:textId="77777777" w:rsidR="007B5532" w:rsidRDefault="00000000">
            <w:r>
              <w:rPr>
                <w:sz w:val="19"/>
              </w:rPr>
              <w:t>Done</w:t>
            </w:r>
          </w:p>
        </w:tc>
      </w:tr>
      <w:tr w:rsidR="007B5532" w:rsidRPr="009C51CB" w14:paraId="5807481A" w14:textId="77777777">
        <w:trPr>
          <w:jc w:val="center"/>
        </w:trPr>
        <w:tc>
          <w:tcPr>
            <w:tcW w:w="4513" w:type="dxa"/>
            <w:shd w:val="clear" w:color="auto" w:fill="F2F5F8"/>
          </w:tcPr>
          <w:p w14:paraId="653DFF9B" w14:textId="77777777" w:rsidR="007B5532" w:rsidRPr="00C05568" w:rsidRDefault="00000000">
            <w:pPr>
              <w:rPr>
                <w:lang w:val="en-IN"/>
              </w:rPr>
            </w:pPr>
            <w:r w:rsidRPr="00C05568">
              <w:rPr>
                <w:sz w:val="19"/>
                <w:lang w:val="en-IN"/>
              </w:rPr>
              <w:t>Real M2M / API-gateway traffic</w:t>
            </w:r>
          </w:p>
        </w:tc>
        <w:tc>
          <w:tcPr>
            <w:tcW w:w="4513" w:type="dxa"/>
            <w:shd w:val="clear" w:color="auto" w:fill="F2F5F8"/>
          </w:tcPr>
          <w:p w14:paraId="1683C41D" w14:textId="77777777" w:rsidR="007B5532" w:rsidRPr="00C05568" w:rsidRDefault="00000000">
            <w:pPr>
              <w:rPr>
                <w:lang w:val="en-IN"/>
              </w:rPr>
            </w:pPr>
            <w:r w:rsidRPr="00C05568">
              <w:rPr>
                <w:sz w:val="19"/>
                <w:lang w:val="en-IN"/>
              </w:rPr>
              <w:t>Not yet - the pipeline is built to take it in without rework; the next validation step</w:t>
            </w:r>
          </w:p>
        </w:tc>
      </w:tr>
    </w:tbl>
    <w:p w14:paraId="2A65F6CC" w14:textId="77777777" w:rsidR="007B5532" w:rsidRPr="00C05568" w:rsidRDefault="007B5532">
      <w:pPr>
        <w:rPr>
          <w:lang w:val="en-IN"/>
        </w:rPr>
      </w:pPr>
    </w:p>
    <w:p w14:paraId="24B9B26C" w14:textId="77777777" w:rsidR="007B5532" w:rsidRPr="00C05568" w:rsidRDefault="00000000">
      <w:pPr>
        <w:rPr>
          <w:lang w:val="en-IN"/>
        </w:rPr>
      </w:pPr>
      <w:r w:rsidRPr="00C05568">
        <w:rPr>
          <w:lang w:val="en-IN"/>
        </w:rPr>
        <w:t>What this validates: that a behavioural-fingerprint plus rules/ML gate is a practical way to add a continuous-verification layer on top of existing credential-based authentication for machine identities on 5G control-plane APIs, trainable without labelled attacks, and numerically effective at a realistic operating point.</w:t>
      </w:r>
    </w:p>
    <w:p w14:paraId="02FEA990" w14:textId="77777777" w:rsidR="007B5532" w:rsidRPr="00C05568" w:rsidRDefault="00000000">
      <w:pPr>
        <w:rPr>
          <w:lang w:val="en-IN"/>
        </w:rPr>
      </w:pPr>
      <w:r w:rsidRPr="00C05568">
        <w:rPr>
          <w:b/>
          <w:lang w:val="en-IN"/>
        </w:rPr>
        <w:t>Path to Gate 3:</w:t>
      </w:r>
    </w:p>
    <w:p w14:paraId="7EBBA1FF" w14:textId="77777777" w:rsidR="007B5532" w:rsidRPr="00C05568" w:rsidRDefault="00000000">
      <w:pPr>
        <w:pStyle w:val="ListParagraph"/>
        <w:rPr>
          <w:lang w:val="en-IN"/>
        </w:rPr>
      </w:pPr>
      <w:r w:rsidRPr="00C05568">
        <w:rPr>
          <w:lang w:val="en-IN"/>
        </w:rPr>
        <w:t>Closing the gap on the hardest threats (T3 recon at 80 percent, T5 exfiltration at 76 percent) with richer features, such as per-target-ID cardinality.</w:t>
      </w:r>
    </w:p>
    <w:p w14:paraId="7F42A5AD" w14:textId="77777777" w:rsidR="007B5532" w:rsidRPr="00C05568" w:rsidRDefault="00000000">
      <w:pPr>
        <w:pStyle w:val="ListParagraph"/>
        <w:rPr>
          <w:lang w:val="en-IN"/>
        </w:rPr>
      </w:pPr>
      <w:r w:rsidRPr="00C05568">
        <w:rPr>
          <w:lang w:val="en-IN"/>
        </w:rPr>
        <w:t>Extending the pipeline to real M2M / API-gateway logs as the next validation step - the architecture is already designed to take this in without rework.</w:t>
      </w:r>
    </w:p>
    <w:p w14:paraId="3ADAE04C" w14:textId="77777777" w:rsidR="007B5532" w:rsidRPr="00C05568" w:rsidRDefault="00000000">
      <w:pPr>
        <w:pStyle w:val="ListParagraph"/>
        <w:rPr>
          <w:lang w:val="en-IN"/>
        </w:rPr>
      </w:pPr>
      <w:r w:rsidRPr="00C05568">
        <w:rPr>
          <w:lang w:val="en-IN"/>
        </w:rPr>
        <w:t>Recording the final video demonstration from the live demo script above.</w:t>
      </w:r>
    </w:p>
    <w:p w14:paraId="79DBA696" w14:textId="77777777" w:rsidR="007B5532" w:rsidRPr="00C05568" w:rsidRDefault="00000000">
      <w:pPr>
        <w:pStyle w:val="ListParagraph"/>
        <w:rPr>
          <w:lang w:val="en-IN"/>
        </w:rPr>
      </w:pPr>
      <w:r w:rsidRPr="00C05568">
        <w:rPr>
          <w:lang w:val="en-IN"/>
        </w:rPr>
        <w:t>Expanding the number of agent and attack variants to stress-test generalization.</w:t>
      </w:r>
    </w:p>
    <w:p w14:paraId="7A92C6AB" w14:textId="77777777" w:rsidR="00DF04A3" w:rsidRPr="00C8219B" w:rsidRDefault="009934CA" w:rsidP="009D4DCF">
      <w:pPr>
        <w:rPr>
          <w:lang w:val="en-US"/>
        </w:rPr>
      </w:pPr>
      <w:r w:rsidRPr="00C8219B">
        <w:rPr>
          <w:lang w:val="en-US"/>
        </w:rPr>
        <w:br w:type="page"/>
      </w:r>
      <w:r w:rsidRPr="00C8219B">
        <w:rPr>
          <w:b/>
          <w:bCs/>
          <w:color w:val="1F4E79"/>
          <w:sz w:val="30"/>
          <w:szCs w:val="30"/>
          <w:lang w:val="en-US"/>
        </w:rPr>
        <w:lastRenderedPageBreak/>
        <w:t>GATE 3 - Proof of Concept (Final)</w:t>
      </w:r>
    </w:p>
    <w:p w14:paraId="6BDC89D3" w14:textId="77777777" w:rsidR="00DF04A3" w:rsidRPr="00C8219B" w:rsidRDefault="009934CA">
      <w:pPr>
        <w:spacing w:after="200"/>
        <w:rPr>
          <w:lang w:val="en-US"/>
        </w:rPr>
      </w:pPr>
      <w:r w:rsidRPr="00C8219B">
        <w:rPr>
          <w:i/>
          <w:iCs/>
          <w:color w:val="555555"/>
          <w:sz w:val="21"/>
          <w:szCs w:val="21"/>
          <w:lang w:val="en-US"/>
        </w:rPr>
        <w:t>This Gate report should present a fully functional Proof of Concept demonstrating the core features and technical feasibility of the proposed solution.</w:t>
      </w:r>
    </w:p>
    <w:p w14:paraId="06A05FAA" w14:textId="77777777" w:rsidR="00DF04A3" w:rsidRPr="00C8219B" w:rsidRDefault="009934CA">
      <w:pPr>
        <w:pStyle w:val="Heading2"/>
        <w:spacing w:before="200" w:after="100"/>
        <w:rPr>
          <w:lang w:val="en-US"/>
        </w:rPr>
      </w:pPr>
      <w:r w:rsidRPr="00C8219B">
        <w:rPr>
          <w:b/>
          <w:bCs/>
          <w:color w:val="1F4E79"/>
          <w:sz w:val="24"/>
          <w:szCs w:val="24"/>
          <w:lang w:val="en-US"/>
        </w:rPr>
        <w:t>3.1 PoC Overview</w:t>
      </w:r>
    </w:p>
    <w:p w14:paraId="5182A18C" w14:textId="77777777" w:rsidR="00DF04A3" w:rsidRPr="00C8219B" w:rsidRDefault="009934CA">
      <w:pPr>
        <w:spacing w:before="100" w:after="60"/>
        <w:rPr>
          <w:lang w:val="en-US"/>
        </w:rPr>
      </w:pPr>
      <w:r w:rsidRPr="00C8219B">
        <w:rPr>
          <w:b/>
          <w:bCs/>
          <w:sz w:val="21"/>
          <w:szCs w:val="21"/>
          <w:lang w:val="en-US"/>
        </w:rPr>
        <w:t>Summarize what the final Proof of Concept demonstrates:</w:t>
      </w:r>
    </w:p>
    <w:p w14:paraId="1B7C58D2" w14:textId="77777777" w:rsidR="00DF04A3" w:rsidRPr="00C8219B" w:rsidRDefault="009934CA">
      <w:pPr>
        <w:pBdr>
          <w:bottom w:val="single" w:sz="4" w:space="2" w:color="AAAAAA"/>
        </w:pBdr>
        <w:spacing w:after="200"/>
        <w:rPr>
          <w:lang w:val="en-US"/>
        </w:rPr>
      </w:pPr>
      <w:r w:rsidRPr="00C8219B">
        <w:rPr>
          <w:i/>
          <w:iCs/>
          <w:color w:val="888888"/>
          <w:lang w:val="en-US"/>
        </w:rPr>
        <w:t>[Enter overview here]</w:t>
      </w:r>
    </w:p>
    <w:p w14:paraId="0C68256B" w14:textId="77777777" w:rsidR="00DF04A3" w:rsidRPr="00C8219B" w:rsidRDefault="009934CA">
      <w:pPr>
        <w:pStyle w:val="Heading2"/>
        <w:spacing w:before="200" w:after="100"/>
        <w:rPr>
          <w:lang w:val="en-US"/>
        </w:rPr>
      </w:pPr>
      <w:r w:rsidRPr="00C8219B">
        <w:rPr>
          <w:b/>
          <w:bCs/>
          <w:color w:val="1F4E79"/>
          <w:sz w:val="24"/>
          <w:szCs w:val="24"/>
          <w:lang w:val="en-US"/>
        </w:rPr>
        <w:t>3.2 Core Features Demonstrated</w:t>
      </w:r>
    </w:p>
    <w:p w14:paraId="12702508" w14:textId="77777777" w:rsidR="00DF04A3" w:rsidRDefault="009934CA">
      <w:pPr>
        <w:pStyle w:val="ListParagraph"/>
        <w:numPr>
          <w:ilvl w:val="0"/>
          <w:numId w:val="2"/>
        </w:numPr>
        <w:spacing w:after="60"/>
      </w:pPr>
      <w:r>
        <w:rPr>
          <w:sz w:val="21"/>
          <w:szCs w:val="21"/>
        </w:rPr>
        <w:t>Feature 1: ____________________</w:t>
      </w:r>
    </w:p>
    <w:p w14:paraId="73496F5B" w14:textId="77777777" w:rsidR="00DF04A3" w:rsidRDefault="009934CA">
      <w:pPr>
        <w:pStyle w:val="ListParagraph"/>
        <w:numPr>
          <w:ilvl w:val="0"/>
          <w:numId w:val="2"/>
        </w:numPr>
        <w:spacing w:after="60"/>
      </w:pPr>
      <w:r>
        <w:rPr>
          <w:sz w:val="21"/>
          <w:szCs w:val="21"/>
        </w:rPr>
        <w:t>Feature 2: ____________________</w:t>
      </w:r>
    </w:p>
    <w:p w14:paraId="6341F2E3" w14:textId="77777777" w:rsidR="00DF04A3" w:rsidRDefault="009934CA">
      <w:pPr>
        <w:pStyle w:val="ListParagraph"/>
        <w:numPr>
          <w:ilvl w:val="0"/>
          <w:numId w:val="2"/>
        </w:numPr>
        <w:spacing w:after="60"/>
      </w:pPr>
      <w:r>
        <w:rPr>
          <w:sz w:val="21"/>
          <w:szCs w:val="21"/>
        </w:rPr>
        <w:t>Feature 3: ____________________</w:t>
      </w:r>
    </w:p>
    <w:p w14:paraId="740FDFFA" w14:textId="77777777" w:rsidR="00DF04A3" w:rsidRDefault="009934CA">
      <w:pPr>
        <w:pStyle w:val="Heading2"/>
        <w:spacing w:before="200" w:after="100"/>
      </w:pPr>
      <w:r>
        <w:rPr>
          <w:b/>
          <w:bCs/>
          <w:color w:val="1F4E79"/>
          <w:sz w:val="24"/>
          <w:szCs w:val="24"/>
        </w:rPr>
        <w:t>3.3 Technical Feasibility - Results</w:t>
      </w:r>
    </w:p>
    <w:p w14:paraId="20108125" w14:textId="77777777" w:rsidR="00DF04A3" w:rsidRPr="00C8219B" w:rsidRDefault="009934CA">
      <w:pPr>
        <w:spacing w:before="100" w:after="60"/>
        <w:rPr>
          <w:lang w:val="en-US"/>
        </w:rPr>
      </w:pPr>
      <w:r w:rsidRPr="00C8219B">
        <w:rPr>
          <w:b/>
          <w:bCs/>
          <w:sz w:val="21"/>
          <w:szCs w:val="21"/>
          <w:lang w:val="en-US"/>
        </w:rPr>
        <w:t>Present the results obtained, evidence of functionality, and validation of technical feasibility (screenshots, logs, measurements, etc.):</w:t>
      </w:r>
    </w:p>
    <w:p w14:paraId="34371DB7" w14:textId="77777777" w:rsidR="00DF04A3" w:rsidRPr="00C8219B" w:rsidRDefault="009934CA">
      <w:pPr>
        <w:pBdr>
          <w:bottom w:val="single" w:sz="4" w:space="2" w:color="AAAAAA"/>
        </w:pBdr>
        <w:spacing w:after="200"/>
        <w:rPr>
          <w:lang w:val="en-US"/>
        </w:rPr>
      </w:pPr>
      <w:r w:rsidRPr="00C8219B">
        <w:rPr>
          <w:i/>
          <w:iCs/>
          <w:color w:val="888888"/>
          <w:lang w:val="en-US"/>
        </w:rPr>
        <w:t>[Enter results and supporting evidence here]</w:t>
      </w:r>
    </w:p>
    <w:p w14:paraId="417BD4F0" w14:textId="77777777" w:rsidR="00DF04A3" w:rsidRPr="00C8219B" w:rsidRDefault="009934CA">
      <w:pPr>
        <w:pStyle w:val="Heading2"/>
        <w:spacing w:before="200" w:after="100"/>
        <w:rPr>
          <w:lang w:val="en-US"/>
        </w:rPr>
      </w:pPr>
      <w:r w:rsidRPr="00C8219B">
        <w:rPr>
          <w:b/>
          <w:bCs/>
          <w:color w:val="1F4E79"/>
          <w:sz w:val="24"/>
          <w:szCs w:val="24"/>
          <w:lang w:val="en-US"/>
        </w:rPr>
        <w:t>3.4 Video Demonstration</w:t>
      </w:r>
    </w:p>
    <w:p w14:paraId="46A4E4C3" w14:textId="77777777" w:rsidR="00DF04A3" w:rsidRPr="00C8219B" w:rsidRDefault="009934CA">
      <w:pPr>
        <w:spacing w:before="100" w:after="60"/>
        <w:rPr>
          <w:lang w:val="en-US"/>
        </w:rPr>
      </w:pPr>
      <w:r w:rsidRPr="00C8219B">
        <w:rPr>
          <w:b/>
          <w:bCs/>
          <w:sz w:val="21"/>
          <w:szCs w:val="21"/>
          <w:lang w:val="en-US"/>
        </w:rPr>
        <w:t xml:space="preserve">Reference or link to the video recording of the PoC (as scheduled with the </w:t>
      </w:r>
      <w:proofErr w:type="spellStart"/>
      <w:r w:rsidRPr="00C8219B">
        <w:rPr>
          <w:b/>
          <w:bCs/>
          <w:sz w:val="21"/>
          <w:szCs w:val="21"/>
          <w:lang w:val="en-US"/>
        </w:rPr>
        <w:t>videomaker</w:t>
      </w:r>
      <w:proofErr w:type="spellEnd"/>
      <w:r w:rsidRPr="00C8219B">
        <w:rPr>
          <w:b/>
          <w:bCs/>
          <w:sz w:val="21"/>
          <w:szCs w:val="21"/>
          <w:lang w:val="en-US"/>
        </w:rPr>
        <w:t>):</w:t>
      </w:r>
    </w:p>
    <w:p w14:paraId="3EE8E40F" w14:textId="77777777" w:rsidR="00DF04A3" w:rsidRPr="00C8219B" w:rsidRDefault="009934CA">
      <w:pPr>
        <w:pBdr>
          <w:bottom w:val="single" w:sz="4" w:space="2" w:color="AAAAAA"/>
        </w:pBdr>
        <w:spacing w:after="200"/>
        <w:rPr>
          <w:lang w:val="en-US"/>
        </w:rPr>
      </w:pPr>
      <w:r w:rsidRPr="00C8219B">
        <w:rPr>
          <w:i/>
          <w:iCs/>
          <w:color w:val="888888"/>
          <w:lang w:val="en-US"/>
        </w:rPr>
        <w:t>[Insert video link/reference here]</w:t>
      </w:r>
    </w:p>
    <w:p w14:paraId="0781D76A" w14:textId="77777777" w:rsidR="00DF04A3" w:rsidRPr="00C8219B" w:rsidRDefault="009934CA">
      <w:pPr>
        <w:pStyle w:val="Heading2"/>
        <w:spacing w:before="200" w:after="100"/>
        <w:rPr>
          <w:lang w:val="en-US"/>
        </w:rPr>
      </w:pPr>
      <w:r w:rsidRPr="00C8219B">
        <w:rPr>
          <w:b/>
          <w:bCs/>
          <w:color w:val="1F4E79"/>
          <w:sz w:val="24"/>
          <w:szCs w:val="24"/>
          <w:lang w:val="en-US"/>
        </w:rPr>
        <w:t>3.5 Conclusions &amp; Lessons Learned</w:t>
      </w:r>
    </w:p>
    <w:p w14:paraId="1B31A752" w14:textId="77777777" w:rsidR="00DF04A3" w:rsidRPr="00C8219B" w:rsidRDefault="009934CA">
      <w:pPr>
        <w:spacing w:before="100" w:after="60"/>
        <w:rPr>
          <w:lang w:val="en-US"/>
        </w:rPr>
      </w:pPr>
      <w:r w:rsidRPr="00C8219B">
        <w:rPr>
          <w:b/>
          <w:bCs/>
          <w:sz w:val="21"/>
          <w:szCs w:val="21"/>
          <w:lang w:val="en-US"/>
        </w:rPr>
        <w:t>Summarize the outcomes, challenges faced, and key takeaways from the project:</w:t>
      </w:r>
    </w:p>
    <w:p w14:paraId="5AECB5E7" w14:textId="77777777" w:rsidR="00DF04A3" w:rsidRDefault="009934CA">
      <w:pPr>
        <w:pBdr>
          <w:bottom w:val="single" w:sz="4" w:space="2" w:color="AAAAAA"/>
        </w:pBdr>
        <w:spacing w:after="200"/>
      </w:pPr>
      <w:r>
        <w:rPr>
          <w:i/>
          <w:iCs/>
          <w:color w:val="888888"/>
        </w:rPr>
        <w:t>[Enter conclusions here]</w:t>
      </w:r>
    </w:p>
    <w:sectPr w:rsidR="00DF04A3">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73914" w14:textId="77777777" w:rsidR="00612C14" w:rsidRDefault="00612C14" w:rsidP="00C8219B">
      <w:r>
        <w:separator/>
      </w:r>
    </w:p>
  </w:endnote>
  <w:endnote w:type="continuationSeparator" w:id="0">
    <w:p w14:paraId="031AE45F" w14:textId="77777777" w:rsidR="00612C14" w:rsidRDefault="00612C14" w:rsidP="00C82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81B0" w14:textId="77777777" w:rsidR="00EE2F8E" w:rsidRDefault="00EE2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8CD76" w14:textId="77777777" w:rsidR="00612C14" w:rsidRDefault="00612C14" w:rsidP="00C8219B">
      <w:r>
        <w:separator/>
      </w:r>
    </w:p>
  </w:footnote>
  <w:footnote w:type="continuationSeparator" w:id="0">
    <w:p w14:paraId="69D31A95" w14:textId="77777777" w:rsidR="00612C14" w:rsidRDefault="00612C14" w:rsidP="00C82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8B4A" w14:textId="77777777" w:rsidR="00C8219B" w:rsidRDefault="00C8219B">
    <w:pPr>
      <w:pStyle w:val="Header"/>
    </w:pPr>
    <w:r>
      <w:rPr>
        <w:noProof/>
      </w:rPr>
      <w:drawing>
        <wp:anchor distT="0" distB="0" distL="114300" distR="114300" simplePos="0" relativeHeight="251658240" behindDoc="0" locked="0" layoutInCell="1" allowOverlap="1" wp14:anchorId="3DAD90C1" wp14:editId="07C972E2">
          <wp:simplePos x="0" y="0"/>
          <wp:positionH relativeFrom="margin">
            <wp:align>center</wp:align>
          </wp:positionH>
          <wp:positionV relativeFrom="paragraph">
            <wp:posOffset>-78105</wp:posOffset>
          </wp:positionV>
          <wp:extent cx="3590925" cy="2019300"/>
          <wp:effectExtent l="0" t="0" r="9525" b="0"/>
          <wp:wrapTopAndBottom/>
          <wp:docPr id="1849046538"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60964" name=""/>
                  <pic:cNvPicPr/>
                </pic:nvPicPr>
                <pic:blipFill>
                  <a:blip r:embed="rId1">
                    <a:extLst>
                      <a:ext uri="{96DAC541-7B7A-43D3-8B79-37D633B846F1}">
                        <asvg:svgBlip xmlns:asvg="http://schemas.microsoft.com/office/drawing/2016/SVG/main" r:embed="rId2"/>
                      </a:ext>
                    </a:extLst>
                  </a:blip>
                  <a:stretch>
                    <a:fillRect/>
                  </a:stretch>
                </pic:blipFill>
                <pic:spPr>
                  <a:xfrm>
                    <a:off x="0" y="0"/>
                    <a:ext cx="3590925" cy="20193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92C5F"/>
    <w:multiLevelType w:val="hybridMultilevel"/>
    <w:tmpl w:val="8A6A6706"/>
    <w:lvl w:ilvl="0" w:tplc="B6B82B04">
      <w:start w:val="1"/>
      <w:numFmt w:val="bullet"/>
      <w:lvlText w:val="●"/>
      <w:lvlJc w:val="left"/>
      <w:pPr>
        <w:ind w:left="720" w:hanging="360"/>
      </w:pPr>
    </w:lvl>
    <w:lvl w:ilvl="1" w:tplc="9BA81BB2">
      <w:start w:val="1"/>
      <w:numFmt w:val="bullet"/>
      <w:lvlText w:val="○"/>
      <w:lvlJc w:val="left"/>
      <w:pPr>
        <w:ind w:left="1440" w:hanging="360"/>
      </w:pPr>
    </w:lvl>
    <w:lvl w:ilvl="2" w:tplc="DD4651B6">
      <w:start w:val="1"/>
      <w:numFmt w:val="bullet"/>
      <w:lvlText w:val="■"/>
      <w:lvlJc w:val="left"/>
      <w:pPr>
        <w:ind w:left="2160" w:hanging="360"/>
      </w:pPr>
    </w:lvl>
    <w:lvl w:ilvl="3" w:tplc="2CA29B0A">
      <w:start w:val="1"/>
      <w:numFmt w:val="bullet"/>
      <w:lvlText w:val="●"/>
      <w:lvlJc w:val="left"/>
      <w:pPr>
        <w:ind w:left="2880" w:hanging="360"/>
      </w:pPr>
    </w:lvl>
    <w:lvl w:ilvl="4" w:tplc="634824C8">
      <w:start w:val="1"/>
      <w:numFmt w:val="bullet"/>
      <w:lvlText w:val="○"/>
      <w:lvlJc w:val="left"/>
      <w:pPr>
        <w:ind w:left="3600" w:hanging="360"/>
      </w:pPr>
    </w:lvl>
    <w:lvl w:ilvl="5" w:tplc="5D1A32D6">
      <w:start w:val="1"/>
      <w:numFmt w:val="bullet"/>
      <w:lvlText w:val="■"/>
      <w:lvlJc w:val="left"/>
      <w:pPr>
        <w:ind w:left="4320" w:hanging="360"/>
      </w:pPr>
    </w:lvl>
    <w:lvl w:ilvl="6" w:tplc="88826842">
      <w:start w:val="1"/>
      <w:numFmt w:val="bullet"/>
      <w:lvlText w:val="●"/>
      <w:lvlJc w:val="left"/>
      <w:pPr>
        <w:ind w:left="5040" w:hanging="360"/>
      </w:pPr>
    </w:lvl>
    <w:lvl w:ilvl="7" w:tplc="2CDC7C7C">
      <w:start w:val="1"/>
      <w:numFmt w:val="bullet"/>
      <w:lvlText w:val="●"/>
      <w:lvlJc w:val="left"/>
      <w:pPr>
        <w:ind w:left="5760" w:hanging="360"/>
      </w:pPr>
    </w:lvl>
    <w:lvl w:ilvl="8" w:tplc="FFDAF2E2">
      <w:start w:val="1"/>
      <w:numFmt w:val="bullet"/>
      <w:lvlText w:val="●"/>
      <w:lvlJc w:val="left"/>
      <w:pPr>
        <w:ind w:left="6480" w:hanging="360"/>
      </w:pPr>
    </w:lvl>
  </w:abstractNum>
  <w:abstractNum w:abstractNumId="1" w15:restartNumberingAfterBreak="0">
    <w:nsid w:val="33910702"/>
    <w:multiLevelType w:val="hybridMultilevel"/>
    <w:tmpl w:val="EF201F76"/>
    <w:lvl w:ilvl="0" w:tplc="71CC01CA">
      <w:start w:val="1"/>
      <w:numFmt w:val="bullet"/>
      <w:lvlText w:val="•"/>
      <w:lvlJc w:val="left"/>
      <w:pPr>
        <w:ind w:left="504" w:hanging="259"/>
      </w:pPr>
    </w:lvl>
    <w:lvl w:ilvl="1" w:tplc="21B0E47E">
      <w:numFmt w:val="decimal"/>
      <w:lvlText w:val=""/>
      <w:lvlJc w:val="left"/>
    </w:lvl>
    <w:lvl w:ilvl="2" w:tplc="35161BFC">
      <w:numFmt w:val="decimal"/>
      <w:lvlText w:val=""/>
      <w:lvlJc w:val="left"/>
    </w:lvl>
    <w:lvl w:ilvl="3" w:tplc="D228F38E">
      <w:numFmt w:val="decimal"/>
      <w:lvlText w:val=""/>
      <w:lvlJc w:val="left"/>
    </w:lvl>
    <w:lvl w:ilvl="4" w:tplc="3D3A55A0">
      <w:numFmt w:val="decimal"/>
      <w:lvlText w:val=""/>
      <w:lvlJc w:val="left"/>
    </w:lvl>
    <w:lvl w:ilvl="5" w:tplc="3AF06B7C">
      <w:numFmt w:val="decimal"/>
      <w:lvlText w:val=""/>
      <w:lvlJc w:val="left"/>
    </w:lvl>
    <w:lvl w:ilvl="6" w:tplc="02BAEF7C">
      <w:numFmt w:val="decimal"/>
      <w:lvlText w:val=""/>
      <w:lvlJc w:val="left"/>
    </w:lvl>
    <w:lvl w:ilvl="7" w:tplc="E60CEFC6">
      <w:numFmt w:val="decimal"/>
      <w:lvlText w:val=""/>
      <w:lvlJc w:val="left"/>
    </w:lvl>
    <w:lvl w:ilvl="8" w:tplc="1910C1CA">
      <w:numFmt w:val="decimal"/>
      <w:lvlText w:val=""/>
      <w:lvlJc w:val="left"/>
    </w:lvl>
  </w:abstractNum>
  <w:num w:numId="1" w16cid:durableId="647631581">
    <w:abstractNumId w:val="0"/>
    <w:lvlOverride w:ilvl="0">
      <w:startOverride w:val="1"/>
    </w:lvlOverride>
  </w:num>
  <w:num w:numId="2" w16cid:durableId="1156149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4A3"/>
    <w:rsid w:val="00017273"/>
    <w:rsid w:val="000B45F8"/>
    <w:rsid w:val="001E29A5"/>
    <w:rsid w:val="0021791F"/>
    <w:rsid w:val="00245A6D"/>
    <w:rsid w:val="00285063"/>
    <w:rsid w:val="002A2B81"/>
    <w:rsid w:val="003913BC"/>
    <w:rsid w:val="003F00D8"/>
    <w:rsid w:val="0043473A"/>
    <w:rsid w:val="00446648"/>
    <w:rsid w:val="004A7F84"/>
    <w:rsid w:val="00542940"/>
    <w:rsid w:val="005524B1"/>
    <w:rsid w:val="00612C14"/>
    <w:rsid w:val="00783A50"/>
    <w:rsid w:val="007B5532"/>
    <w:rsid w:val="00834F2B"/>
    <w:rsid w:val="00971E65"/>
    <w:rsid w:val="009934CA"/>
    <w:rsid w:val="009C2274"/>
    <w:rsid w:val="009C51CB"/>
    <w:rsid w:val="009C7386"/>
    <w:rsid w:val="009D117E"/>
    <w:rsid w:val="009D4DCF"/>
    <w:rsid w:val="009E3853"/>
    <w:rsid w:val="00A90E3D"/>
    <w:rsid w:val="00AF24E0"/>
    <w:rsid w:val="00C05568"/>
    <w:rsid w:val="00C44BA9"/>
    <w:rsid w:val="00C8219B"/>
    <w:rsid w:val="00CD1E75"/>
    <w:rsid w:val="00D41399"/>
    <w:rsid w:val="00DF04A3"/>
    <w:rsid w:val="00E31F16"/>
    <w:rsid w:val="00E44E00"/>
    <w:rsid w:val="00ED1E43"/>
    <w:rsid w:val="00EE1AA1"/>
    <w:rsid w:val="00EE2F8E"/>
    <w:rsid w:val="00EE3A39"/>
    <w:rsid w:val="00F31B93"/>
    <w:rsid w:val="00F537AA"/>
    <w:rsid w:val="00F839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7AFD1"/>
  <w15:docId w15:val="{21B51025-8078-4E2B-A397-5DC515AEB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Enfasigrassetto1">
    <w:name w:val="Enfasi (grassetto)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219B"/>
    <w:pPr>
      <w:tabs>
        <w:tab w:val="center" w:pos="4819"/>
        <w:tab w:val="right" w:pos="9638"/>
      </w:tabs>
    </w:pPr>
  </w:style>
  <w:style w:type="character" w:customStyle="1" w:styleId="HeaderChar">
    <w:name w:val="Header Char"/>
    <w:basedOn w:val="DefaultParagraphFont"/>
    <w:link w:val="Header"/>
    <w:uiPriority w:val="99"/>
    <w:rsid w:val="00C8219B"/>
  </w:style>
  <w:style w:type="paragraph" w:styleId="Footer">
    <w:name w:val="footer"/>
    <w:basedOn w:val="Normal"/>
    <w:link w:val="FooterChar"/>
    <w:uiPriority w:val="99"/>
    <w:unhideWhenUsed/>
    <w:rsid w:val="00C8219B"/>
    <w:pPr>
      <w:tabs>
        <w:tab w:val="center" w:pos="4819"/>
        <w:tab w:val="right" w:pos="9638"/>
      </w:tabs>
    </w:pPr>
  </w:style>
  <w:style w:type="character" w:customStyle="1" w:styleId="FooterChar">
    <w:name w:val="Footer Char"/>
    <w:basedOn w:val="DefaultParagraphFont"/>
    <w:link w:val="Footer"/>
    <w:uiPriority w:val="99"/>
    <w:rsid w:val="00C82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jp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42D7E2E766E274BA85FFEF303FE3B84" ma:contentTypeVersion="11" ma:contentTypeDescription="Create a new document." ma:contentTypeScope="" ma:versionID="161f57f8e4da8c53066cecce20e1cf28">
  <xsd:schema xmlns:xsd="http://www.w3.org/2001/XMLSchema" xmlns:xs="http://www.w3.org/2001/XMLSchema" xmlns:p="http://schemas.microsoft.com/office/2006/metadata/properties" xmlns:ns2="df1bf422-076b-4923-a343-86f92e681c13" xmlns:ns3="17320c4f-b4d7-4a2f-a568-c234bef09358" targetNamespace="http://schemas.microsoft.com/office/2006/metadata/properties" ma:root="true" ma:fieldsID="3f75c0bee81b84287f3a5e0ecbeaea68" ns2:_="" ns3:_="">
    <xsd:import namespace="df1bf422-076b-4923-a343-86f92e681c13"/>
    <xsd:import namespace="17320c4f-b4d7-4a2f-a568-c234bef093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bf422-076b-4923-a343-86f92e681c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95dc1-fe89-472b-8717-1a064048821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320c4f-b4d7-4a2f-a568-c234bef0935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0e469e3-2d6b-4f07-ba7f-94947d0b2f8c}" ma:internalName="TaxCatchAll" ma:showField="CatchAllData" ma:web="17320c4f-b4d7-4a2f-a568-c234bef093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1bf422-076b-4923-a343-86f92e681c13">
      <Terms xmlns="http://schemas.microsoft.com/office/infopath/2007/PartnerControls"/>
    </lcf76f155ced4ddcb4097134ff3c332f>
    <TaxCatchAll xmlns="17320c4f-b4d7-4a2f-a568-c234bef09358" xsi:nil="true"/>
  </documentManagement>
</p:properties>
</file>

<file path=customXml/itemProps1.xml><?xml version="1.0" encoding="utf-8"?>
<ds:datastoreItem xmlns:ds="http://schemas.openxmlformats.org/officeDocument/2006/customXml" ds:itemID="{1060F56A-7461-4A1C-8F57-49025221D698}">
  <ds:schemaRefs>
    <ds:schemaRef ds:uri="http://schemas.microsoft.com/sharepoint/v3/contenttype/forms"/>
  </ds:schemaRefs>
</ds:datastoreItem>
</file>

<file path=customXml/itemProps2.xml><?xml version="1.0" encoding="utf-8"?>
<ds:datastoreItem xmlns:ds="http://schemas.openxmlformats.org/officeDocument/2006/customXml" ds:itemID="{E0C733B0-C22F-4342-90CF-702CA99EAC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1bf422-076b-4923-a343-86f92e681c13"/>
    <ds:schemaRef ds:uri="17320c4f-b4d7-4a2f-a568-c234bef093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9C0230-4694-43B2-B8DF-40829ECDD3AE}">
  <ds:schemaRefs>
    <ds:schemaRef ds:uri="http://schemas.microsoft.com/office/2006/metadata/properties"/>
    <ds:schemaRef ds:uri="http://schemas.microsoft.com/office/infopath/2007/PartnerControls"/>
    <ds:schemaRef ds:uri="df1bf422-076b-4923-a343-86f92e681c13"/>
    <ds:schemaRef ds:uri="17320c4f-b4d7-4a2f-a568-c234bef09358"/>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15</Pages>
  <Words>4153</Words>
  <Characters>23676</Characters>
  <Application>Microsoft Office Word</Application>
  <DocSecurity>0</DocSecurity>
  <Lines>197</Lines>
  <Paragraphs>55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FAUZAN EJAZ</cp:lastModifiedBy>
  <cp:revision>19</cp:revision>
  <dcterms:created xsi:type="dcterms:W3CDTF">2026-07-10T09:03:00Z</dcterms:created>
  <dcterms:modified xsi:type="dcterms:W3CDTF">2026-09-21T16:39:00Z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0x010100942D7E2E766E274BA85FFEF303FE3B84</vt:lpwstr>
  </property>
  <property fmtid="{D5CDD505-2E9C-101B-9397-08002B2CF9AE}" pid="3" name="Order">
    <vt:r8>873400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y fmtid="{D5CDD505-2E9C-101B-9397-08002B2CF9AE}" pid="11" name="MSIP_Label_2ad0b24d-6422-44b0-b3de-abb3a9e8c81a_Enabled">
    <vt:lpwstr>true</vt:lpwstr>
  </property>
  <property fmtid="{D5CDD505-2E9C-101B-9397-08002B2CF9AE}" pid="12" name="MSIP_Label_2ad0b24d-6422-44b0-b3de-abb3a9e8c81a_SetDate">
    <vt:lpwstr>2026-07-27T01:19:53Z</vt:lpwstr>
  </property>
  <property fmtid="{D5CDD505-2E9C-101B-9397-08002B2CF9AE}" pid="13" name="MSIP_Label_2ad0b24d-6422-44b0-b3de-abb3a9e8c81a_Method">
    <vt:lpwstr>Standard</vt:lpwstr>
  </property>
  <property fmtid="{D5CDD505-2E9C-101B-9397-08002B2CF9AE}" pid="14" name="MSIP_Label_2ad0b24d-6422-44b0-b3de-abb3a9e8c81a_Name">
    <vt:lpwstr>defa4170-0d19-0005-0004-bc88714345d2</vt:lpwstr>
  </property>
  <property fmtid="{D5CDD505-2E9C-101B-9397-08002B2CF9AE}" pid="15" name="MSIP_Label_2ad0b24d-6422-44b0-b3de-abb3a9e8c81a_SiteId">
    <vt:lpwstr>2fcfe26a-bb62-46b0-b1e3-28f9da0c45fd</vt:lpwstr>
  </property>
  <property fmtid="{D5CDD505-2E9C-101B-9397-08002B2CF9AE}" pid="16" name="MSIP_Label_2ad0b24d-6422-44b0-b3de-abb3a9e8c81a_ActionId">
    <vt:lpwstr>8145fc77-d226-4c0f-a2bb-89213b11ae72</vt:lpwstr>
  </property>
  <property fmtid="{D5CDD505-2E9C-101B-9397-08002B2CF9AE}" pid="17" name="MSIP_Label_2ad0b24d-6422-44b0-b3de-abb3a9e8c81a_ContentBits">
    <vt:lpwstr>0</vt:lpwstr>
  </property>
  <property fmtid="{D5CDD505-2E9C-101B-9397-08002B2CF9AE}" pid="18" name="MSIP_Label_2ad0b24d-6422-44b0-b3de-abb3a9e8c81a_Tag">
    <vt:lpwstr>10, 3, 0, 1</vt:lpwstr>
  </property>
  <property fmtid="{D5CDD505-2E9C-101B-9397-08002B2CF9AE}" pid="19" name="_SourceUrl">
    <vt:lpwstr/>
  </property>
  <property fmtid="{D5CDD505-2E9C-101B-9397-08002B2CF9AE}" pid="20" name="_SharedFileIndex">
    <vt:lpwstr/>
  </property>
</Properties>
</file>