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Fauzan Ady Raharjo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Jakarta, Indonesia | +62 858-9528-8751 | fauzan.ar@gmail.com | linkedin.com/in/fauzanadyraharjo | </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PROFESSIONAL SUMMARY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Detail-oriented and creative </w:t>
      </w:r>
      <w:r w:rsidDel="00000000" w:rsidR="00000000" w:rsidRPr="00000000">
        <w:rPr>
          <w:rFonts w:ascii="Google Sans" w:cs="Google Sans" w:eastAsia="Google Sans" w:hAnsi="Google Sans"/>
          <w:b w:val="1"/>
          <w:bCs w:val="1"/>
          <w:color w:val="1f1f1f"/>
          <w:rtl w:val="0"/>
        </w:rPr>
        <w:t xml:space="preserve">Graphic Designer</w:t>
      </w:r>
      <w:r w:rsidDel="00000000" w:rsidR="00000000" w:rsidRPr="00000000">
        <w:rPr>
          <w:rFonts w:ascii="Google Sans" w:cs="Google Sans" w:eastAsia="Google Sans" w:hAnsi="Google Sans"/>
          <w:color w:val="1f1f1f"/>
          <w:rtl w:val="0"/>
        </w:rPr>
        <w:t xml:space="preserve"> with a strong background in social media design, promotional visual assets, and digital asset management. Proven track record in streamlining design workflows and project documentation across production and marketing teams. Combines analytical precision from a background in Islamic Economic Law with creative problem solving to deliver high converting marketing collaterals and cohesive visual identities.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&amp; SOFT SKILLS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Hard Skills / Software:</w:t>
      </w:r>
      <w:r w:rsidDel="00000000" w:rsidR="00000000" w:rsidRPr="00000000">
        <w:rPr>
          <w:rFonts w:ascii="Google Sans" w:cs="Google Sans" w:eastAsia="Google Sans" w:hAnsi="Google Sans"/>
          <w:color w:val="1f1f1f"/>
          <w:rtl w:val="0"/>
        </w:rPr>
        <w:t xml:space="preserve"> Graphic Design, Social Media Asset Creation, Brand Identity, Visual Documentation, Digital Asset Management (DAM), Print &amp; Production Design, Typography, Layout Design, Adobe Creative Cloud (Photoshop, Illustrator).</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Soft Skills:</w:t>
      </w:r>
      <w:r w:rsidDel="00000000" w:rsidR="00000000" w:rsidRPr="00000000">
        <w:rPr>
          <w:rFonts w:ascii="Google Sans" w:cs="Google Sans" w:eastAsia="Google Sans" w:hAnsi="Google Sans"/>
          <w:color w:val="1f1f1f"/>
          <w:rtl w:val="0"/>
        </w:rPr>
        <w:t xml:space="preserve"> Cross functional Collaboration, Workflow Optimization, Time Management, Detail-Oriented, Leadership, Strategic Communication, Problem-Solving.</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 EXPERIENCE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i w:val="0"/>
          <w:iCs w:val="0"/>
          <w:color w:val="1f1f1f"/>
          <w:sz w:val="28"/>
          <w:szCs w:val="28"/>
          <w:rtl w:val="0"/>
        </w:rPr>
        <w:t xml:space="preserve">Creative Graphic Designer</w:t>
      </w:r>
      <w:r w:rsidDel="00000000" w:rsidR="00000000" w:rsidRPr="00000000">
        <w:rPr>
          <w:rFonts w:ascii="Google Sans" w:cs="Google Sans" w:eastAsia="Google Sans" w:hAnsi="Google Sans"/>
          <w:color w:val="1f1f1f"/>
          <w:rtl w:val="0"/>
        </w:rPr>
        <w:t xml:space="preserve"> | Masterpiece Clothing — Tangerang, Indonesia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August 2024 – Present</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Systematized and maintained over 50 production design documents, technical product specifications, and project archives, accelerating document retrieval and revision speed by optimizing file categorization.</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Collaborated closely with cross-functional production teams to streamline project administration and workflow updates, ensuring 100% on-time delivery of production assets aligned with brand guidelines.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Improved overall operational efficiency by establishing standardized document archiving protocols for digital graphic assets across active seasonal collections.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i w:val="0"/>
          <w:iCs w:val="0"/>
          <w:color w:val="1f1f1f"/>
          <w:sz w:val="28"/>
          <w:szCs w:val="28"/>
          <w:rtl w:val="0"/>
        </w:rPr>
        <w:t xml:space="preserve">Freelance Graphic Designer</w:t>
      </w:r>
      <w:r w:rsidDel="00000000" w:rsidR="00000000" w:rsidRPr="00000000">
        <w:rPr>
          <w:rFonts w:ascii="Google Sans" w:cs="Google Sans" w:eastAsia="Google Sans" w:hAnsi="Google Sans"/>
          <w:color w:val="1f1f1f"/>
          <w:rtl w:val="0"/>
        </w:rPr>
        <w:t xml:space="preserve"> | Johan Garage — Bekasi, Indonesia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April 2024 – Present</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Designed engaging social media collaterals and promotional marketing materials, contributing to increased customer engagement and product inquiry rates.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Accelerated asset distribution and client revision turnarounds by developing a structured cloud storage architecture and project documentation system.</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Formulated scalable design templates to ensure consistent brand identity across all digital marketing channels.</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ORGANIZATIONAL EXPERIENCE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i w:val="0"/>
          <w:iCs w:val="0"/>
          <w:color w:val="1f1f1f"/>
          <w:sz w:val="28"/>
          <w:szCs w:val="28"/>
          <w:rtl w:val="0"/>
        </w:rPr>
        <w:t xml:space="preserve">Chairman</w:t>
      </w:r>
      <w:r w:rsidDel="00000000" w:rsidR="00000000" w:rsidRPr="00000000">
        <w:rPr>
          <w:rFonts w:ascii="Google Sans" w:cs="Google Sans" w:eastAsia="Google Sans" w:hAnsi="Google Sans"/>
          <w:color w:val="1f1f1f"/>
          <w:rtl w:val="0"/>
        </w:rPr>
        <w:t xml:space="preserve"> | Sharia Economic Law Student Association — Ponorogo, Indonesia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June 2019 – March 2020</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Led and coordinated strategic work plans for the student association, directing cross-functional executive members to achieve 100% program completion targets within specified deadlines.</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Streamlined organizational communications and project execution frameworks to enhance team accountability and event execution efficiency.</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i w:val="0"/>
          <w:iCs w:val="0"/>
          <w:color w:val="1f1f1f"/>
          <w:sz w:val="28"/>
          <w:szCs w:val="28"/>
          <w:rtl w:val="0"/>
        </w:rPr>
        <w:t xml:space="preserve">Public Relations Officer</w:t>
      </w:r>
      <w:r w:rsidDel="00000000" w:rsidR="00000000" w:rsidRPr="00000000">
        <w:rPr>
          <w:rFonts w:ascii="Google Sans" w:cs="Google Sans" w:eastAsia="Google Sans" w:hAnsi="Google Sans"/>
          <w:color w:val="1f1f1f"/>
          <w:rtl w:val="0"/>
        </w:rPr>
        <w:t xml:space="preserve"> | Generasi Baru Indonesia (GenBI) by Bank Indonesia — Ponorogo, Indonesia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March 2020 – February 2022</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Managed public relations administration and systematic activity documentation, successfully broadcasting Bank Indonesia's flagship educational programs to the university community.</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Facilitated communication channels between internal committees and external stakeholders to maximize event attendance and program reach.</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i w:val="0"/>
          <w:iCs w:val="0"/>
          <w:color w:val="1f1f1f"/>
          <w:sz w:val="28"/>
          <w:szCs w:val="28"/>
          <w:rtl w:val="0"/>
        </w:rPr>
        <w:t xml:space="preserve">Secretary Staff (Language Movement Section)</w:t>
      </w:r>
      <w:r w:rsidDel="00000000" w:rsidR="00000000" w:rsidRPr="00000000">
        <w:rPr>
          <w:rFonts w:ascii="Google Sans" w:cs="Google Sans" w:eastAsia="Google Sans" w:hAnsi="Google Sans"/>
          <w:color w:val="1f1f1f"/>
          <w:rtl w:val="0"/>
        </w:rPr>
        <w:t xml:space="preserve"> | Student Executive Council, UNIDA Gontor — Ponorogo, Indonesia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August 2020 – January 2021</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Administered official correspondence, executive records, and operational documentation for language development initiatives across the campus.</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Supported the executive board in planning and executing university-wide work programs through structured record-keeping and administrative tracking.</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EDUCATION</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Bachelor of Laws (S.H.) in Sharia Economic Law</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University of Darussalam Gontor (UNIDA Gontor) — Ponorogo, Indonesia</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Graduated : 2022 | GPA : 3.5</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i w:val="1"/>
          <w:iCs w:val="1"/>
          <w:color w:val="1f1f1f"/>
          <w:rtl w:val="0"/>
        </w:rPr>
        <w:t xml:space="preserve">Relevant Focus:</w:t>
      </w:r>
      <w:r w:rsidDel="00000000" w:rsidR="00000000" w:rsidRPr="00000000">
        <w:rPr>
          <w:rFonts w:ascii="Google Sans" w:cs="Google Sans" w:eastAsia="Google Sans" w:hAnsi="Google Sans"/>
          <w:color w:val="1f1f1f"/>
          <w:rtl w:val="0"/>
        </w:rPr>
        <w:t xml:space="preserve"> Analytical Reasoning, Contract &amp; Legal Documentation, Organizational Management.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