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  <w:b w:val="1"/>
          <w:bCs w:val="1"/>
        </w:rPr>
        <w:t xml:space="preserve">MODUL AJAR</w:t>
      </w:r>
    </w:p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  <w:b w:val="1"/>
          <w:bCs w:val="1"/>
        </w:rPr>
        <w:t xml:space="preserve">Akuntasi dan Keuangan Lembaga</w:t>
      </w:r>
    </w:p>
    <w:p>
      <w:pPr/>
      <w:r>
        <w:rPr/>
        <w:t xml:space="preserve"> </w:t>
      </w:r>
    </w:p>
    <w:p>
      <w:pPr>
        <w:pStyle w:val="Heading1"/>
      </w:pPr>
      <w:bookmarkStart w:id="1" w:name="_Toc1"/>
      <w:r>
        <w:t>INFORMASI UMUM</w:t>
      </w:r>
      <w:bookmarkEnd w:id="1"/>
    </w:p>
    <w:p>
      <w:pPr>
        <w:pStyle w:val="Heading2"/>
      </w:pPr>
      <w:bookmarkStart w:id="2" w:name="_Toc2"/>
      <w:r>
        <w:t>IDENTITAS</w:t>
      </w:r>
      <w:bookmarkEnd w:id="2"/>
    </w:p>
    <w:tbl>
      <w:tblGrid>
        <w:gridCol w:w="4000" w:type="dxa"/>
        <w:gridCol w:w="5000" w:type="dxa"/>
      </w:tblGrid>
      <w:tblPr>
        <w:tblStyle w:val="myTable"/>
      </w:tblP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Nama Penyusun</w:t>
            </w:r>
          </w:p>
        </w:tc>
        <w:tc>
          <w:tcPr>
            <w:tcW w:w="5000" w:type="dxa"/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</w:rPr>
              <w:t xml:space="preserve">Willy Surya Wardhana, S.Pd.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Satuan Pendidikan</w:t>
            </w:r>
          </w:p>
        </w:tc>
        <w:tc>
          <w:tcPr>
            <w:tcW w:w="5000" w:type="dxa"/>
          </w:tcPr>
          <w:p>
            <w:pPr/>
            <w:r>
              <w:rPr>
                <w:rStyle w:val="identitas"/>
              </w:rPr>
              <w:t xml:space="preserve">SMK 3 Pasundan Cimahi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Tahun Ajaran</w:t>
            </w:r>
          </w:p>
        </w:tc>
        <w:tc>
          <w:tcPr>
            <w:tcW w:w="5000" w:type="dxa"/>
          </w:tcPr>
          <w:p>
            <w:pPr/>
            <w:r>
              <w:rPr>
                <w:rStyle w:val="identitas"/>
              </w:rPr>
              <w:t xml:space="preserve">2021/2022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Program Keahlian</w:t>
            </w:r>
          </w:p>
        </w:tc>
        <w:tc>
          <w:tcPr>
            <w:tcW w:w="5000" w:type="dxa"/>
          </w:tcPr>
          <w:p>
            <w:pPr/>
            <w:r>
              <w:rPr>
                <w:rStyle w:val="identitas"/>
              </w:rPr>
              <w:t xml:space="preserve">Akuntasi dan Keuangan Lembaga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Mata Pelajaran</w:t>
            </w:r>
          </w:p>
        </w:tc>
        <w:tc>
          <w:tcPr>
            <w:tcW w:w="5000" w:type="dxa"/>
          </w:tcPr>
          <w:p>
            <w:pPr/>
            <w:r>
              <w:rPr>
                <w:rStyle w:val="identitas"/>
              </w:rPr>
              <w:t xml:space="preserve">Fisika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Kelas/Semester</w:t>
            </w:r>
          </w:p>
        </w:tc>
        <w:tc>
          <w:tcPr>
            <w:tcW w:w="5000" w:type="dxa"/>
          </w:tcPr>
          <w:p>
            <w:pPr/>
            <w:r>
              <w:rPr>
                <w:rStyle w:val="identitas"/>
              </w:rPr>
              <w:t xml:space="preserve">X/Ganjil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Fase</w:t>
            </w:r>
          </w:p>
        </w:tc>
        <w:tc>
          <w:tcPr>
            <w:tcW w:w="5000" w:type="dxa"/>
          </w:tcPr>
          <w:p>
            <w:pPr/>
            <w:r>
              <w:rPr>
                <w:rStyle w:val="identitas"/>
              </w:rPr>
              <w:t xml:space="preserve">E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Elemen</w:t>
            </w:r>
          </w:p>
        </w:tc>
        <w:tc>
          <w:tcPr>
            <w:tcW w:w="5000" w:type="dxa"/>
          </w:tcPr>
          <w:p>
            <w:pPr/>
            <w:r>
              <w:rPr>
                <w:rStyle w:val="identitas"/>
              </w:rPr>
              <w:t xml:space="preserve">Pemahaman Fisika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Capaian Pembelajaran</w:t>
            </w:r>
          </w:p>
        </w:tc>
        <w:tc>
          <w:tcPr>
            <w:tcW w:w="5000" w:type="dxa"/>
          </w:tcPr>
          <w:p>
            <w:pPr/>
            <w:r>
              <w:rPr>
                <w:rStyle w:val="identitas"/>
              </w:rPr>
              <w:t xml:space="preserve">Peserta didik mampu mendeskripsikan gejala alam dalam cakupan keterampilan proses dalam pengukuran, perubahan iklim dan pemanasan global, pencemaran lingkungan, energi alternatif, dan pemanfaatannya. 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Materi</w:t>
            </w:r>
          </w:p>
        </w:tc>
        <w:tc>
          <w:tcPr>
            <w:tcW w:w="5000" w:type="dxa"/>
          </w:tcPr>
          <w:p>
            <w:pPr>
              <w:numPr>
                <w:ilvl w:val="0"/>
                <w:numId w:val="7"/>
              </w:numPr>
            </w:pPr>
            <w:r>
              <w:rPr/>
              <w:t xml:space="preserve">Memahami pekerjaan atau profesi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Alokasi Waktu</w:t>
            </w:r>
          </w:p>
        </w:tc>
        <w:tc>
          <w:tcPr>
            <w:tcW w:w="5000" w:type="dxa"/>
          </w:tcPr>
          <w:p>
            <w:pPr/>
            <w:r>
              <w:rPr>
                <w:rStyle w:val="identitas"/>
              </w:rPr>
              <w:t xml:space="preserve">1 x 45 menit</w:t>
            </w:r>
          </w:p>
        </w:tc>
      </w:tr>
    </w:tbl>
    <w:p>
      <w:pPr/>
      <w:r>
        <w:rPr/>
        <w:t xml:space="preserve"> </w:t>
      </w:r>
    </w:p>
    <w:p>
      <w:pPr>
        <w:pStyle w:val="Heading2"/>
      </w:pPr>
      <w:bookmarkStart w:id="3" w:name="_Toc3"/>
      <w:r>
        <w:t>KOMPETENSI AWAL</w:t>
      </w:r>
      <w:bookmarkEnd w:id="3"/>
    </w:p>
    <w:p>
      <w:pPr>
        <w:numPr>
          <w:ilvl w:val="0"/>
          <w:numId w:val="16"/>
        </w:numPr>
      </w:pPr>
      <w:r>
        <w:rPr/>
        <w:t xml:space="preserve"> Mengetahui pekerjaan atau profesi dalam bidang Desain Komunikasi Visual,  dan kewirausahaan di bidang ekonomi kreatif</w:t>
      </w:r>
    </w:p>
    <w:p>
      <w:pPr/>
      <w:r>
        <w:rPr/>
        <w:t xml:space="preserve"> </w:t>
      </w:r>
    </w:p>
    <w:p>
      <w:pPr>
        <w:pStyle w:val="Heading2"/>
      </w:pPr>
      <w:bookmarkStart w:id="4" w:name="_Toc4"/>
      <w:r>
        <w:t>PROFIL PELAJAR PANCASILA</w:t>
      </w:r>
      <w:bookmarkEnd w:id="4"/>
    </w:p>
    <w:p>
      <w:pPr>
        <w:numPr>
          <w:ilvl w:val="0"/>
          <w:numId w:val="17"/>
        </w:numPr>
      </w:pPr>
      <w:r>
        <w:rPr/>
        <w:t xml:space="preserve">Berfikir Kritis</w:t>
      </w:r>
    </w:p>
    <w:p>
      <w:pPr/>
      <w:r>
        <w:rPr/>
        <w:t xml:space="preserve"> </w:t>
      </w:r>
    </w:p>
    <w:p>
      <w:pPr>
        <w:pStyle w:val="Heading2"/>
      </w:pPr>
      <w:bookmarkStart w:id="5" w:name="_Toc5"/>
      <w:r>
        <w:t>SARANA DAN PRASARANA</w:t>
      </w:r>
      <w:bookmarkEnd w:id="5"/>
    </w:p>
    <w:tbl>
      <w:tblGrid>
        <w:gridCol w:w="4000" w:type="dxa"/>
        <w:gridCol w:w="5000" w:type="dxa"/>
      </w:tblGrid>
      <w:tblPr>
        <w:tblStyle w:val="myTable"/>
      </w:tblP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Media</w:t>
            </w:r>
          </w:p>
        </w:tc>
        <w:tc>
          <w:tcPr>
            <w:tcW w:w="5000" w:type="dxa"/>
          </w:tcPr>
          <w:p>
            <w:pPr/>
            <w:r>
              <w:rPr>
                <w:rStyle w:val="identitas"/>
              </w:rPr>
              <w:t xml:space="preserve">Handphone, .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Sumber Belajar</w:t>
            </w:r>
          </w:p>
        </w:tc>
        <w:tc>
          <w:tcPr>
            <w:tcW w:w="5000" w:type="dxa"/>
          </w:tcPr>
          <w:p>
            <w:pPr/>
            <w:r>
              <w:rPr>
                <w:rStyle w:val="identitas"/>
              </w:rPr>
              <w:t xml:space="preserve">E-book, </w:t>
            </w:r>
          </w:p>
        </w:tc>
      </w:tr>
    </w:tbl>
    <w:p>
      <w:pPr/>
      <w:r>
        <w:rPr/>
        <w:t xml:space="preserve"> </w:t>
      </w:r>
    </w:p>
    <w:p>
      <w:pPr>
        <w:pStyle w:val="Heading2"/>
      </w:pPr>
      <w:bookmarkStart w:id="6" w:name="_Toc6"/>
      <w:r>
        <w:t>TARGET PESERTA DIDIK</w:t>
      </w:r>
      <w:bookmarkEnd w:id="6"/>
    </w:p>
    <w:p>
      <w:pPr>
        <w:numPr>
          <w:ilvl w:val="0"/>
          <w:numId w:val="18"/>
        </w:numPr>
      </w:pPr>
      <w:r>
        <w:rPr/>
        <w:t xml:space="preserve"> Peserta didik regular Siswa Desain Komunikasi visual</w:t>
      </w:r>
    </w:p>
    <w:p>
      <w:pPr/>
      <w:r>
        <w:rPr/>
        <w:t xml:space="preserve"> </w:t>
      </w:r>
    </w:p>
    <w:p>
      <w:pPr>
        <w:pStyle w:val="Heading2"/>
      </w:pPr>
      <w:bookmarkStart w:id="7" w:name="_Toc7"/>
      <w:r>
        <w:t>MODEL PEMBELAJARAN</w:t>
      </w:r>
      <w:bookmarkEnd w:id="7"/>
    </w:p>
    <w:p>
      <w:pPr>
        <w:numPr>
          <w:ilvl w:val="0"/>
          <w:numId w:val="19"/>
        </w:numPr>
      </w:pPr>
      <w:r>
        <w:rPr/>
        <w:t xml:space="preserve">Production based Training (PBT).</w:t>
      </w:r>
    </w:p>
    <w:p>
      <w:pPr/>
      <w:r>
        <w:rPr/>
        <w:t xml:space="preserve"> </w:t>
      </w:r>
    </w:p>
    <w:p>
      <w:pPr>
        <w:pStyle w:val="Heading1"/>
      </w:pPr>
      <w:bookmarkStart w:id="8" w:name="_Toc8"/>
      <w:r>
        <w:t>KOMPETENSI INTI</w:t>
      </w:r>
      <w:bookmarkEnd w:id="8"/>
    </w:p>
    <w:p>
      <w:pPr>
        <w:pStyle w:val="Heading2"/>
      </w:pPr>
      <w:bookmarkStart w:id="9" w:name="_Toc9"/>
      <w:r>
        <w:t>TUJUAN PEMBELAJARAN</w:t>
      </w:r>
      <w:bookmarkEnd w:id="9"/>
    </w:p>
    <w:p>
      <w:pPr>
        <w:numPr>
          <w:ilvl w:val="0"/>
          <w:numId w:val="20"/>
        </w:numPr>
      </w:pPr>
      <w:r>
        <w:rPr/>
        <w:t xml:space="preserve">Mengidentifikasi perubahan iklim dan dampaknya bagi kehidupan.</w:t>
      </w:r>
    </w:p>
    <w:p>
      <w:pPr/>
      <w:r>
        <w:rPr/>
        <w:t xml:space="preserve"> </w:t>
      </w:r>
    </w:p>
    <w:p>
      <w:pPr>
        <w:pStyle w:val="Heading2"/>
      </w:pPr>
      <w:bookmarkStart w:id="10" w:name="_Toc10"/>
      <w:r>
        <w:t>PEMAHAMAN BERMAKNA</w:t>
      </w:r>
      <w:bookmarkEnd w:id="10"/>
    </w:p>
    <w:p>
      <w:pPr>
        <w:numPr>
          <w:ilvl w:val="0"/>
          <w:numId w:val="21"/>
        </w:numPr>
      </w:pPr>
      <w:r>
        <w:rPr/>
        <w:t xml:space="preserve"> Mengetahui pekerjaan atau profesi dalam bidang Desain Komunikasi Visual,  dan kewirausahaan di bidang ekonomi kreatif</w:t>
      </w:r>
    </w:p>
    <w:p>
      <w:pPr/>
      <w:r>
        <w:rPr/>
        <w:t xml:space="preserve"> </w:t>
      </w:r>
    </w:p>
    <w:p>
      <w:pPr>
        <w:pStyle w:val="Heading2"/>
      </w:pPr>
      <w:bookmarkStart w:id="11" w:name="_Toc11"/>
      <w:r>
        <w:t>PERTANYAAN PEMANTIK</w:t>
      </w:r>
      <w:bookmarkEnd w:id="11"/>
    </w:p>
    <w:p>
      <w:pPr>
        <w:numPr>
          <w:ilvl w:val="0"/>
          <w:numId w:val="22"/>
        </w:numPr>
      </w:pPr>
      <w:r>
        <w:rPr/>
        <w:t xml:space="preserve">Apakah Anda pernah mendengar tentang Technopreneur ?</w:t>
      </w:r>
    </w:p>
    <w:p>
      <w:pPr/>
      <w:r>
        <w:rPr/>
        <w:t xml:space="preserve"> </w:t>
      </w:r>
    </w:p>
    <w:p>
      <w:pPr>
        <w:pStyle w:val="Heading2"/>
      </w:pPr>
      <w:bookmarkStart w:id="12" w:name="_Toc12"/>
      <w:r>
        <w:t>PERSIAPAN PEMBELAJARAN</w:t>
      </w:r>
      <w:bookmarkEnd w:id="12"/>
    </w:p>
    <w:p>
      <w:pPr>
        <w:numPr>
          <w:ilvl w:val="0"/>
          <w:numId w:val="23"/>
        </w:numPr>
      </w:pPr>
      <w:r>
        <w:rPr/>
        <w:t xml:space="preserve">Guru melakukan tes diagnostic</w:t>
      </w:r>
    </w:p>
    <w:p>
      <w:pPr/>
      <w:r>
        <w:rPr/>
        <w:t xml:space="preserve"> </w:t>
      </w:r>
    </w:p>
    <w:p>
      <w:pPr>
        <w:pStyle w:val="Heading2"/>
      </w:pPr>
      <w:bookmarkStart w:id="13" w:name="_Toc13"/>
      <w:r>
        <w:t>KEGIATAN PEMBELAJARAN</w:t>
      </w:r>
      <w:bookmarkEnd w:id="13"/>
    </w:p>
    <w:p>
      <w:pPr>
        <w:pStyle w:val="identitasP"/>
      </w:pPr>
      <w:r>
        <w:rPr>
          <w:b w:val="1"/>
          <w:bCs w:val="1"/>
        </w:rPr>
        <w:t xml:space="preserve">Pertemuan 1</w:t>
      </w:r>
    </w:p>
    <w:tbl>
      <w:tblGrid>
        <w:gridCol w:w="4000" w:type="dxa"/>
        <w:gridCol w:w="5000" w:type="dxa"/>
      </w:tblGrid>
      <w:tblPr>
        <w:tblStyle w:val="myTable"/>
      </w:tblP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Pendahuluan</w:t>
            </w:r>
          </w:p>
        </w:tc>
        <w:tc>
          <w:tcPr>
            <w:tcW w:w="5000" w:type="dxa"/>
          </w:tcPr>
          <w:p>
            <w:pPr>
              <w:numPr>
                <w:ilvl w:val="0"/>
                <w:numId w:val="8"/>
              </w:numPr>
            </w:pPr>
            <w:r>
              <w:rPr/>
              <w:t xml:space="preserve">Guru memberi salam dan mengajak berdo'a sebelum pembelajaran dimulai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Inti</w:t>
            </w:r>
          </w:p>
        </w:tc>
        <w:tc>
          <w:tcPr>
            <w:tcW w:w="5000" w:type="dxa"/>
          </w:tcPr>
          <w:p>
            <w:pPr>
              <w:numPr>
                <w:ilvl w:val="0"/>
                <w:numId w:val="9"/>
              </w:numPr>
            </w:pPr>
            <w:r>
              <w:rPr/>
              <w:t xml:space="preserve">Guru menyampaikan materi dengan media Buku Paket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Penutup</w:t>
            </w:r>
          </w:p>
        </w:tc>
        <w:tc>
          <w:tcPr>
            <w:tcW w:w="5000" w:type="dxa"/>
          </w:tcPr>
          <w:p>
            <w:pPr>
              <w:numPr>
                <w:ilvl w:val="0"/>
                <w:numId w:val="10"/>
              </w:numPr>
            </w:pPr>
            <w:r>
              <w:rPr/>
              <w:t xml:space="preserve">Merencanakan kegiatan tindak lanjut dalam bentuk pembelajaran remedi, program pengayaan, dan layanan konseling</w:t>
            </w:r>
          </w:p>
        </w:tc>
      </w:tr>
    </w:tbl>
    <w:p>
      <w:pPr/>
      <w:r>
        <w:rPr/>
        <w:t xml:space="preserve"> </w:t>
      </w:r>
    </w:p>
    <w:p>
      <w:pPr/>
      <w:r>
        <w:rPr/>
        <w:t xml:space="preserve"> </w:t>
      </w:r>
    </w:p>
    <w:p>
      <w:pPr>
        <w:pStyle w:val="Heading2"/>
      </w:pPr>
      <w:bookmarkStart w:id="14" w:name="_Toc14"/>
      <w:r>
        <w:t>ASESMEN</w:t>
      </w:r>
      <w:bookmarkEnd w:id="14"/>
    </w:p>
    <w:tbl>
      <w:tblGrid>
        <w:gridCol w:w="4000" w:type="dxa"/>
        <w:gridCol w:w="5000" w:type="dxa"/>
      </w:tblGrid>
      <w:tblPr>
        <w:tblStyle w:val="myTable"/>
      </w:tblP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Asesmen non kognitif</w:t>
            </w:r>
          </w:p>
        </w:tc>
        <w:tc>
          <w:tcPr>
            <w:tcW w:w="5000" w:type="dxa"/>
          </w:tcPr>
          <w:p>
            <w:pPr>
              <w:numPr>
                <w:ilvl w:val="0"/>
                <w:numId w:val="11"/>
              </w:numPr>
            </w:pPr>
            <w:r>
              <w:rPr/>
              <w:t xml:space="preserve">Unjuk kerja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Asesmen kognitif</w:t>
            </w:r>
          </w:p>
        </w:tc>
        <w:tc>
          <w:tcPr>
            <w:tcW w:w="5000" w:type="dxa"/>
          </w:tcPr>
          <w:p>
            <w:pPr>
              <w:numPr>
                <w:ilvl w:val="0"/>
                <w:numId w:val="12"/>
              </w:numPr>
            </w:pPr>
            <w:r>
              <w:rPr/>
              <w:t xml:space="preserve">Bagaimana Animasi dibuat dan sebutkan jenis-jenisnya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Asesmen Formatif</w:t>
            </w:r>
          </w:p>
        </w:tc>
        <w:tc>
          <w:tcPr>
            <w:tcW w:w="5000" w:type="dxa"/>
          </w:tcPr>
          <w:p>
            <w:pPr>
              <w:numPr>
                <w:ilvl w:val="0"/>
                <w:numId w:val="13"/>
              </w:numPr>
            </w:pPr>
            <w:r>
              <w:rPr/>
              <w:t xml:space="preserve">Bagaimana perasaanmu saat belajar sendiri di rumah?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Asesmen Sumatif</w:t>
            </w:r>
          </w:p>
        </w:tc>
        <w:tc>
          <w:tcPr>
            <w:tcW w:w="5000" w:type="dxa"/>
          </w:tcPr>
          <w:p>
            <w:pPr>
              <w:numPr>
                <w:ilvl w:val="0"/>
                <w:numId w:val="14"/>
              </w:numPr>
            </w:pPr>
            <w:r>
              <w:rPr/>
              <w:t xml:space="preserve">Penilaian Akhir Semester</w:t>
            </w:r>
          </w:p>
        </w:tc>
      </w:tr>
    </w:tbl>
    <w:p>
      <w:pPr/>
      <w:r>
        <w:rPr/>
        <w:t xml:space="preserve"> </w:t>
      </w:r>
    </w:p>
    <w:p>
      <w:pPr>
        <w:pStyle w:val="Heading2"/>
      </w:pPr>
      <w:bookmarkStart w:id="15" w:name="_Toc15"/>
      <w:r>
        <w:t>PENGAYAAN DAN REMEDIAL</w:t>
      </w:r>
      <w:bookmarkEnd w:id="15"/>
    </w:p>
    <w:p>
      <w:pPr>
        <w:numPr>
          <w:ilvl w:val="0"/>
          <w:numId w:val="24"/>
        </w:numPr>
      </w:pPr>
      <w:r>
        <w:rPr/>
        <w:t xml:space="preserve">Remedial diberikan kepada peserta didik yang belum menguasai materi dengan baik, yaitu dengan cara memberikan pengulangan materi dasar serta materi spesifik yang kurang dikuasai oleh peserta didik.</w:t>
      </w:r>
    </w:p>
    <w:p>
      <w:pPr/>
      <w:r>
        <w:rPr/>
        <w:t xml:space="preserve"> </w:t>
      </w:r>
    </w:p>
    <w:p>
      <w:pPr>
        <w:pStyle w:val="Heading2"/>
      </w:pPr>
      <w:bookmarkStart w:id="16" w:name="_Toc16"/>
      <w:r>
        <w:t>REFLEKSI PESERTA DIDIK DAN GURU</w:t>
      </w:r>
      <w:bookmarkEnd w:id="16"/>
    </w:p>
    <w:p>
      <w:pPr>
        <w:numPr>
          <w:ilvl w:val="0"/>
          <w:numId w:val="25"/>
        </w:numPr>
      </w:pPr>
      <w:r>
        <w:rPr/>
        <w:t xml:space="preserve">Apa yang menyenangkan dalam kegiatan pembelajaran hari ini?</w:t>
      </w:r>
    </w:p>
    <w:p>
      <w:pPr/>
      <w:r>
        <w:rPr/>
        <w:t xml:space="preserve"> </w:t>
      </w:r>
    </w:p>
    <w:p>
      <w:pPr>
        <w:pStyle w:val="Heading1"/>
      </w:pPr>
      <w:bookmarkStart w:id="17" w:name="_Toc17"/>
      <w:r>
        <w:t>LAMPIRAN</w:t>
      </w:r>
      <w:bookmarkEnd w:id="17"/>
    </w:p>
    <w:p>
      <w:pPr>
        <w:pStyle w:val="Heading2"/>
      </w:pPr>
      <w:bookmarkStart w:id="18" w:name="_Toc18"/>
      <w:r>
        <w:t>LEMBAR KERJA PESERTA DIDIK</w:t>
      </w:r>
      <w:bookmarkEnd w:id="18"/>
    </w:p>
    <w:p>
      <w:pPr>
        <w:pStyle w:val="identitasP"/>
      </w:pPr>
      <w:hyperlink r:id="rId7" w:history="1">
        <w:r>
          <w:rPr>
            <w:color w:val="#0061ff"/>
            <w:b w:val="0"/>
            <w:bCs w:val="0"/>
          </w:rPr>
          <w:t xml:space="preserve">LKPD Fisika</w:t>
        </w:r>
      </w:hyperlink>
    </w:p>
    <w:p>
      <w:pPr/>
      <w:r>
        <w:rPr/>
        <w:t xml:space="preserve"> </w:t>
      </w:r>
    </w:p>
    <w:p>
      <w:pPr>
        <w:pStyle w:val="Heading2"/>
      </w:pPr>
      <w:bookmarkStart w:id="19" w:name="_Toc19"/>
      <w:r>
        <w:t>BAHAN BACAAN GURU DAN PESERTA DIDIK</w:t>
      </w:r>
      <w:bookmarkEnd w:id="19"/>
    </w:p>
    <w:p>
      <w:pPr>
        <w:pStyle w:val="identitasP"/>
      </w:pPr>
      <w:r>
        <w:rPr>
          <w:b w:val="0"/>
          <w:bCs w:val="0"/>
        </w:rPr>
        <w:t xml:space="preserve">kjdfkjfkdjkfjdf</w:t>
      </w:r>
    </w:p>
    <w:p>
      <w:pPr/>
      <w:r>
        <w:rPr/>
        <w:t xml:space="preserve"> </w:t>
      </w:r>
    </w:p>
    <w:p>
      <w:pPr>
        <w:pStyle w:val="Heading2"/>
      </w:pPr>
      <w:bookmarkStart w:id="20" w:name="_Toc20"/>
      <w:r>
        <w:t>GLOSARIUM</w:t>
      </w:r>
      <w:bookmarkEnd w:id="20"/>
    </w:p>
    <w:p>
      <w:pPr>
        <w:pStyle w:val="identitasP"/>
      </w:pPr>
      <w:r>
        <w:rPr>
          <w:b w:val="0"/>
          <w:bCs w:val="0"/>
        </w:rPr>
        <w:t xml:space="preserve">fkldjfljdlkfjldjldjgfkll</w:t>
      </w:r>
    </w:p>
    <w:p>
      <w:pPr/>
      <w:r>
        <w:rPr/>
        <w:t xml:space="preserve"> </w:t>
      </w:r>
    </w:p>
    <w:p>
      <w:pPr>
        <w:pStyle w:val="Heading2"/>
      </w:pPr>
      <w:bookmarkStart w:id="21" w:name="_Toc21"/>
      <w:r>
        <w:t>DAFTAR PUSTAKA</w:t>
      </w:r>
      <w:bookmarkEnd w:id="21"/>
    </w:p>
    <w:p>
      <w:pPr>
        <w:pStyle w:val="identitasP"/>
      </w:pPr>
      <w:r>
        <w:rPr>
          <w:b w:val="0"/>
          <w:bCs w:val="0"/>
        </w:rPr>
        <w:t xml:space="preserve">md,sm,dms,dm,m,d,fdf,md</w:t>
      </w:r>
    </w:p>
    <w:p>
      <w:pPr/>
      <w:r>
        <w:rPr/>
        <w:t xml:space="preserve"> </w:t>
      </w:r>
    </w:p>
    <w:p>
      <w:pPr/>
      <w:r>
        <w:rPr/>
        <w:t xml:space="preserve"> </w:t>
      </w:r>
    </w:p>
    <w:p>
      <w:pPr/>
      <w:r>
        <w:rPr/>
        <w:t xml:space="preserve"> </w:t>
      </w:r>
    </w:p>
    <w:p>
      <w:pPr>
        <w:pStyle w:val="identitasP"/>
      </w:pPr>
      <w:r>
        <w:rPr>
          <w:b w:val="0"/>
          <w:bCs w:val="0"/>
        </w:rPr>
        <w:t xml:space="preserve">   Mengetahui								Cimahi,Juli 2022</w:t>
      </w:r>
    </w:p>
    <w:p>
      <w:pPr>
        <w:pStyle w:val="identitasP"/>
      </w:pPr>
      <w:r>
        <w:rPr>
          <w:b w:val="0"/>
          <w:bCs w:val="0"/>
        </w:rPr>
        <w:t xml:space="preserve">Kepala Sekolah								Guru Mata Pelajaran</w:t>
      </w:r>
    </w:p>
    <w:p>
      <w:pPr/>
      <w:r>
        <w:rPr/>
        <w:t xml:space="preserve"> </w:t>
      </w:r>
    </w:p>
    <w:p>
      <w:pPr/>
      <w:r>
        <w:rPr/>
        <w:t xml:space="preserve"> </w:t>
      </w:r>
    </w:p>
    <w:p>
      <w:pPr/>
      <w:r>
        <w:rPr/>
        <w:t xml:space="preserve"> </w:t>
      </w:r>
    </w:p>
    <w:p>
      <w:pPr>
        <w:pStyle w:val="identitasP"/>
      </w:pPr>
      <w:r>
        <w:rPr>
          <w:b w:val="0"/>
          <w:bCs w:val="0"/>
        </w:rPr>
        <w:t xml:space="preserve">Subaryo, S.Pd., M.Pd						  Willy Surya Wardhana, S.Pd.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B3757613"/>
    <w:multiLevelType w:val="multilevel"/>
    <w:lvl w:ilvl="0">
      <w:start w:val="1"/>
      <w:numFmt w:val="upperRoman"/>
      <w:suff w:val="tab"/>
      <w:lvlText w:val="%1."/>
      <w:pPr>
        <w:tabs>
          <w:tab w:val="num" w:pos="360"/>
        </w:tabs>
        <w:ind w:left="36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720"/>
        </w:tabs>
        <w:ind w:left="720" w:hanging="360"/>
      </w:pPr>
      <w:rPr>
        <w:rFonts/>
      </w:rPr>
    </w:lvl>
  </w:abstractNum>
  <w:abstractNum w:abstractNumId="7">
    <w:nsid w:val="8F36D13B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40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400" w:hanging="360"/>
      </w:pPr>
      <w:rPr>
        <w:rFonts/>
      </w:rPr>
    </w:lvl>
  </w:abstractNum>
  <w:abstractNum w:abstractNumId="8">
    <w:nsid w:val="87786804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40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400" w:hanging="360"/>
      </w:pPr>
      <w:rPr>
        <w:rFonts/>
      </w:rPr>
    </w:lvl>
  </w:abstractNum>
  <w:abstractNum w:abstractNumId="9">
    <w:nsid w:val="88082942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40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400" w:hanging="360"/>
      </w:pPr>
      <w:rPr>
        <w:rFonts/>
      </w:rPr>
    </w:lvl>
  </w:abstractNum>
  <w:abstractNum w:abstractNumId="10">
    <w:nsid w:val="79AFF167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40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400" w:hanging="360"/>
      </w:pPr>
      <w:rPr>
        <w:rFonts/>
      </w:rPr>
    </w:lvl>
  </w:abstractNum>
  <w:abstractNum w:abstractNumId="11">
    <w:nsid w:val="B90C753E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40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400" w:hanging="360"/>
      </w:pPr>
      <w:rPr>
        <w:rFonts/>
      </w:rPr>
    </w:lvl>
  </w:abstractNum>
  <w:abstractNum w:abstractNumId="12">
    <w:nsid w:val="0E123209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40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400" w:hanging="360"/>
      </w:pPr>
      <w:rPr>
        <w:rFonts/>
      </w:rPr>
    </w:lvl>
  </w:abstractNum>
  <w:abstractNum w:abstractNumId="13">
    <w:nsid w:val="0301A493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40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400" w:hanging="360"/>
      </w:pPr>
      <w:rPr>
        <w:rFonts/>
      </w:rPr>
    </w:lvl>
  </w:abstractNum>
  <w:abstractNum w:abstractNumId="14">
    <w:nsid w:val="07112C6E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40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400" w:hanging="360"/>
      </w:pPr>
      <w:rPr>
        <w:rFonts/>
      </w:rPr>
    </w:lvl>
  </w:abstractNum>
  <w:abstractNum w:abstractNumId="15">
    <w:nsid w:val="8492AA35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40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400" w:hanging="360"/>
      </w:pPr>
      <w:rPr>
        <w:rFonts/>
      </w:rPr>
    </w:lvl>
  </w:abstractNum>
  <w:abstractNum w:abstractNumId="16">
    <w:nsid w:val="09755175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108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1440" w:hanging="360"/>
      </w:pPr>
      <w:rPr>
        <w:rFonts/>
      </w:rPr>
    </w:lvl>
  </w:abstractNum>
  <w:abstractNum w:abstractNumId="17">
    <w:nsid w:val="2DFF5AD9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108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1440" w:hanging="360"/>
      </w:pPr>
      <w:rPr>
        <w:rFonts/>
      </w:rPr>
    </w:lvl>
  </w:abstractNum>
  <w:abstractNum w:abstractNumId="18">
    <w:nsid w:val="62E83EB3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108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1440" w:hanging="360"/>
      </w:pPr>
      <w:rPr>
        <w:rFonts/>
      </w:rPr>
    </w:lvl>
  </w:abstractNum>
  <w:abstractNum w:abstractNumId="19">
    <w:nsid w:val="40957C72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108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1440" w:hanging="360"/>
      </w:pPr>
      <w:rPr>
        <w:rFonts/>
      </w:rPr>
    </w:lvl>
  </w:abstractNum>
  <w:abstractNum w:abstractNumId="20">
    <w:nsid w:val="A2D0E072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108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1440" w:hanging="360"/>
      </w:pPr>
      <w:rPr>
        <w:rFonts/>
      </w:rPr>
    </w:lvl>
  </w:abstractNum>
  <w:abstractNum w:abstractNumId="21">
    <w:nsid w:val="907B5DF7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108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1440" w:hanging="360"/>
      </w:pPr>
      <w:rPr>
        <w:rFonts/>
      </w:rPr>
    </w:lvl>
  </w:abstractNum>
  <w:abstractNum w:abstractNumId="22">
    <w:nsid w:val="D7816E05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108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1440" w:hanging="360"/>
      </w:pPr>
      <w:rPr>
        <w:rFonts/>
      </w:rPr>
    </w:lvl>
  </w:abstractNum>
  <w:abstractNum w:abstractNumId="23">
    <w:nsid w:val="55E1DA0B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108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1440" w:hanging="360"/>
      </w:pPr>
      <w:rPr>
        <w:rFonts/>
      </w:rPr>
    </w:lvl>
  </w:abstractNum>
  <w:abstractNum w:abstractNumId="24">
    <w:nsid w:val="8C2A6ACB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108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1440" w:hanging="360"/>
      </w:pPr>
      <w:rPr>
        <w:rFonts/>
      </w:rPr>
    </w:lvl>
  </w:abstractNum>
  <w:abstractNum w:abstractNumId="25">
    <w:nsid w:val="D5563089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108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1440" w:hanging="360"/>
      </w:pPr>
      <w:rPr>
        <w:rFonts/>
      </w:rPr>
    </w:lvl>
  </w:abstractNum>
  <w:abstractNum w:abstractNumId="26">
    <w:nsid w:val="DC768292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108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1440" w:hanging="360"/>
      </w:pPr>
      <w:rPr>
        <w:rFonts/>
      </w:rPr>
    </w:lvl>
  </w:abstractNum>
  <w:abstractNum w:abstractNumId="27">
    <w:nsid w:val="DC5C3BD3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108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1440" w:hanging="360"/>
      </w:pPr>
      <w:rPr>
        <w:rFonts/>
      </w:rPr>
    </w:lvl>
  </w:abstractNum>
  <w:abstractNum w:abstractNumId="29">
    <w:nsid w:val="27D64EC9"/>
    <w:multiLevelType w:val="multilevel"/>
    <w:lvl w:ilvl="0">
      <w:start w:val="1"/>
      <w:numFmt w:val="upperRoman"/>
      <w:suff w:val="tab"/>
      <w:lvlText w:val="%1."/>
      <w:pPr>
        <w:tabs>
          <w:tab w:val="num" w:pos="360"/>
        </w:tabs>
        <w:ind w:left="36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720"/>
        </w:tabs>
        <w:ind w:left="720" w:hanging="360"/>
      </w:pPr>
      <w:rPr>
        <w:rFonts/>
      </w:rPr>
    </w:lvl>
  </w:abstractNum>
  <w:num w:numId="1">
    <w:abstractNumId w:val="1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9">
    <w:abstractNumId w:val="29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numPr>
        <w:numId w:val="1"/>
        <w:ilvl w:val="0"/>
      </w:numPr>
      <w:outlineLvl w:val="0"/>
    </w:pPr>
    <w:rPr>
      <w:rFonts w:ascii="Times New Roman" w:hAnsi="Times New Roman" w:eastAsia="Times New Roman" w:cs="Times New Roman"/>
      <w:sz w:val="24"/>
      <w:szCs w:val="24"/>
      <w:b w:val="1"/>
      <w:bCs w:val="1"/>
    </w:rPr>
  </w:style>
  <w:style w:type="paragraph" w:styleId="Heading2">
    <w:link w:val="Heading2Char"/>
    <w:name w:val="heading 2"/>
    <w:basedOn w:val="Normal"/>
    <w:pPr>
      <w:numPr>
        <w:numId w:val="1"/>
        <w:ilvl w:val="1"/>
      </w:numPr>
      <w:outlineLvl w:val="1"/>
    </w:pPr>
    <w:rPr>
      <w:rFonts w:ascii="Times New Roman" w:hAnsi="Times New Roman" w:eastAsia="Times New Roman" w:cs="Times New Roman"/>
      <w:sz w:val="24"/>
      <w:szCs w:val="24"/>
      <w:b w:val="1"/>
      <w:bCs w:val="1"/>
    </w:rPr>
  </w:style>
  <w:style w:type="character">
    <w:name w:val="identitas"/>
    <w:rPr>
      <w:rFonts w:ascii="Times New Roman" w:hAnsi="Times New Roman" w:eastAsia="Times New Roman" w:cs="Times New Roman"/>
      <w:sz w:val="22"/>
      <w:szCs w:val="22"/>
      <w:b w:val="0"/>
      <w:bCs w:val="0"/>
    </w:rPr>
  </w:style>
  <w:style w:type="paragraph" w:customStyle="1" w:styleId="identitasP">
    <w:name w:val="identitasP"/>
    <w:basedOn w:val="Normal"/>
    <w:pPr>
      <w:ind w:left="720" w:right="0"/>
      <w:spacing w:line="360" w:lineRule="auto"/>
      <w:tabs>
        <w:tab w:val="left" w:leader="none" w:pos="360"/>
      </w:tabs>
    </w:pPr>
  </w:style>
  <w:style w:type="paragraph" w:customStyle="1" w:styleId="leftTab">
    <w:name w:val="leftTab"/>
    <w:basedOn w:val="Normal"/>
    <w:pPr>
      <w:tabs>
        <w:tab w:val="left" w:leader="none" w:pos="360"/>
      </w:tabs>
    </w:pPr>
  </w:style>
  <w:style w:type="table" w:customStyle="1" w:styleId="myTable">
    <w:name w:val="myTable"/>
    <w:uiPriority w:val="99"/>
    <w:tblPr>
      <w:tblW w:w="0" w:type="auto"/>
      <w:tblInd w:w="720" w:type="dxa"/>
      <w:tblLayout w:type="autofit"/>
      <w:bidiVisual w:val="0"/>
      <w:tblCellMar>
        <w:left w:w="100" w:type="dxa"/>
      </w:tblCellMar>
      <w:tblBorders>
        <w:top w:val="single" w:sz="10" w:color="000000"/>
        <w:left w:val="single" w:sz="10" w:color="000000"/>
        <w:right w:val="single" w:sz="10" w:color="000000"/>
        <w:bottom w:val="single" w:sz="10" w:color="000000"/>
        <w:insideH w:val="single" w:sz="10" w:color="000000"/>
        <w:insideV w:val="single" w:sz="10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localhost/adminguru/lkpd/27122022004659_Modul Ajar_Manajemen Perkantoran dan Layanan Bisnis (1)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2022-12-31T16:00:02+01:00</dcterms:created>
  <dcterms:modified xsi:type="dcterms:W3CDTF">2022-12-31T16:00:02+01:00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