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Sosiologi</w:t>
            </w:r>
          </w:p>
        </w:tc>
      </w:tr>
      <w:tr>
        <w:trPr/>
        <w:tc>
          <w:tcPr>
            <w:tcW w:w="4000" w:type="dxa"/>
          </w:tcPr>
          <w:p>
            <w:pPr/>
            <w:r>
              <w:rPr>
                <w:rStyle w:val="identitas"/>
              </w:rPr>
              <w:t xml:space="preserve">Kelas/Semester</w:t>
            </w:r>
          </w:p>
        </w:tc>
        <w:tc>
          <w:tcPr>
            <w:tcW w:w="5000" w:type="dxa"/>
          </w:tcPr>
          <w:p>
            <w:pPr/>
            <w:r>
              <w:rPr>
                <w:rStyle w:val="identitas"/>
              </w:rPr>
              <w:t xml:space="preserve">XI/Ganjil</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Pada akhir fase ini, peserta didik mampu melakukan penelitian sosial sederhana dengan memilih metode yang tepat untuk mengamati, menanya, mengumpulkan informasi, mengorganisasikan informasi, menarik kesimpulan, dan mengomunikasikan hasil penelitian tentang berbagai keragaman gejala sosial dengan konsep dasar sosiologi. Peserta didik mampu merefleksikan dan merencanakan projek lanjutan secara kolaboratif.</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w:t>
            </w:r>
          </w:p>
        </w:tc>
      </w:tr>
      <w:tr>
        <w:trPr/>
        <w:tc>
          <w:tcPr>
            <w:tcW w:w="4000" w:type="dxa"/>
          </w:tcPr>
          <w:p>
            <w:pPr/>
            <w:r>
              <w:rPr>
                <w:rStyle w:val="identitas"/>
              </w:rPr>
              <w:t xml:space="preserve">Sumber Belajar</w:t>
            </w:r>
          </w:p>
        </w:tc>
        <w:tc>
          <w:tcPr>
            <w:tcW w:w="5000" w:type="dxa"/>
          </w:tcPr>
          <w:p>
            <w:pPr/>
            <w:r>
              <w:rPr>
                <w:rStyle w:val="identitas"/>
              </w:rPr>
              <w:t xml:space="preserve">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Kontekstual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Melakukan penelitian sosial sederhana tentang berbagai gejala sosial dengan menggunakan metode yang tepat untuk mengamati, menanya, mengumpulkan informasi, mengorganisasikan informasi, menarik kesimpulan, dan mengomunikasikan hasil penelitian.</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Guru menyampaikan presentasi dengan power point</w:t>
            </w:r>
          </w:p>
        </w:tc>
      </w:tr>
      <w:tr>
        <w:trPr/>
        <w:tc>
          <w:tcPr>
            <w:tcW w:w="4000" w:type="dxa"/>
          </w:tcPr>
          <w:p>
            <w:pPr/>
            <w:r>
              <w:rPr>
                <w:rStyle w:val="identitas"/>
              </w:rPr>
              <w:t xml:space="preserve">Penutup</w:t>
            </w:r>
          </w:p>
        </w:tc>
        <w:tc>
          <w:tcPr>
            <w:tcW w:w="5000" w:type="dxa"/>
          </w:tcPr>
          <w:p>
            <w:pPr>
              <w:numPr>
                <w:ilvl w:val="0"/>
                <w:numId w:val="10"/>
              </w:numPr>
            </w:pPr>
            <w:r>
              <w:rPr/>
              <w:t xml:space="preserve">Menutup dengan menanyakan kepada para siswa mengenai materi yang sudah dibahas</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Bagaimana perasaanmu saat belajar sendiri di rumah?</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Sosiologi</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jnndcnmncmbc</w:t>
      </w:r>
    </w:p>
    <w:p>
      <w:pPr/>
      <w:r>
        <w:rPr/>
        <w:t xml:space="preserve"> </w:t>
      </w:r>
    </w:p>
    <w:p>
      <w:pPr>
        <w:pStyle w:val="Heading2"/>
      </w:pPr>
      <w:bookmarkStart w:id="20" w:name="_Toc20"/>
      <w:r>
        <w:t>GLOSARIUM</w:t>
      </w:r>
      <w:bookmarkEnd w:id="20"/>
    </w:p>
    <w:p>
      <w:pPr>
        <w:pStyle w:val="identitasP"/>
      </w:pPr>
      <w:r>
        <w:rPr>
          <w:b w:val="0"/>
          <w:bCs w:val="0"/>
        </w:rPr>
        <w:t xml:space="preserve">kfjkdljfljdlfkjdfj</w:t>
      </w:r>
    </w:p>
    <w:p>
      <w:pPr/>
      <w:r>
        <w:rPr/>
        <w:t xml:space="preserve"> </w:t>
      </w:r>
    </w:p>
    <w:p>
      <w:pPr>
        <w:pStyle w:val="Heading2"/>
      </w:pPr>
      <w:bookmarkStart w:id="21" w:name="_Toc21"/>
      <w:r>
        <w:t>DAFTAR PUSTAKA</w:t>
      </w:r>
      <w:bookmarkEnd w:id="21"/>
    </w:p>
    <w:p>
      <w:pPr>
        <w:pStyle w:val="identitasP"/>
      </w:pPr>
      <w:r>
        <w:rPr>
          <w:b w:val="0"/>
          <w:bCs w:val="0"/>
        </w:rPr>
        <w:t xml:space="preserve">jfklsjdflldksfjlksdjfls</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1E939E4"/>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610794D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CBFB973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A50C934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C766F5D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5FF8D40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1CA6A7C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13A101B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C1B0B54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12753C8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1D094EC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2FC843B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EB28DA5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E06B90B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EEC71DB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C21EBF6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0CCE75B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85A2928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6F55907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684749E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453BEFE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ADE5FE2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D6061BFC"/>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27122022004659_Modul Ajar_Manajemen Perkantoran dan Layanan Bisnis (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2022-12-31T16:15:19+01:00</dcterms:created>
  <dcterms:modified xsi:type="dcterms:W3CDTF">2022-12-31T16:15:19+01:00</dcterms:modified>
</cp:coreProperties>
</file>

<file path=docProps/custom.xml><?xml version="1.0" encoding="utf-8"?>
<Properties xmlns="http://schemas.openxmlformats.org/officeDocument/2006/custom-properties" xmlns:vt="http://schemas.openxmlformats.org/officeDocument/2006/docPropsVTypes"/>
</file>