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Bahasa Inggris - E</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Membaca dan Memirsa</w:t>
            </w:r>
          </w:p>
        </w:tc>
      </w:tr>
      <w:tr>
        <w:trPr/>
        <w:tc>
          <w:tcPr>
            <w:tcW w:w="4000" w:type="dxa"/>
          </w:tcPr>
          <w:p>
            <w:pPr/>
            <w:r>
              <w:rPr>
                <w:rStyle w:val="identitas"/>
              </w:rPr>
              <w:t xml:space="preserve">Capaian Pembelajaran</w:t>
            </w:r>
          </w:p>
        </w:tc>
        <w:tc>
          <w:tcPr>
            <w:tcW w:w="5000" w:type="dxa"/>
          </w:tcPr>
          <w:p>
            <w:pPr/>
            <w:r>
              <w:rPr>
                <w:rStyle w:val="identitas"/>
              </w:rPr>
              <w:t xml:space="preserve">															Pada akhir Fase E, peserta didik membaca dan merespon berbagai macam teks seperti narasi, deskripsi, prosedur, eksposisi, recount, dan report.Mereka membaca untuk mempelajari sesuatu atau untuk mendapatkan informasi. Mereka mencari dan mengevaluasi detil spesifik 
dan inti dari berbagai macam jenis teks. Teks ini dapat berbentuk cetak atau digital, termasuk diantaranya teks visual, multimodal atau interaktif. Mereka menunjukkan pemahaman mereka terhadap ide pokok, isu-isu atau 
pengembangan plot dalam berbagai macam 
teks mulai berkembang. Mereka mengidentifikasi tujuan penulis dan 
mengembangkan keterampilannya untuk 
melakukan inferensi sederhana dalam 
memahami informasi tersirat dalam teks.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3 x 45</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motivasi kepada peserta didik dan menanyakan kondisi kesehatannya</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6001666"/>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5ED9923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9C5FD4D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9A1E9C3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6B7D46C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F7EE634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383D522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F2A3732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D42E63B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E1C8699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0A03810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712D785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A56B72F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76D8562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79AB84D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B37D9F7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7017D9B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B19FE53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0353012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08296D2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0863494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769A63B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12260C01"/>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2023-01-02T20:47:48+01:00</dcterms:created>
  <dcterms:modified xsi:type="dcterms:W3CDTF">2023-01-02T20:47:48+01:00</dcterms:modified>
</cp:coreProperties>
</file>

<file path=docProps/custom.xml><?xml version="1.0" encoding="utf-8"?>
<Properties xmlns="http://schemas.openxmlformats.org/officeDocument/2006/custom-properties" xmlns:vt="http://schemas.openxmlformats.org/officeDocument/2006/docPropsVTypes"/>
</file>