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Akuntasi dan Keuangan Lembaga</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Fauzan Fiqriansyah</w:t>
            </w:r>
          </w:p>
        </w:tc>
      </w:tr>
      <w:tr>
        <w:trPr/>
        <w:tc>
          <w:tcPr>
            <w:tcW w:w="4000" w:type="dxa"/>
          </w:tcPr>
          <w:p>
            <w:pPr/>
            <w:r>
              <w:rPr>
                <w:rStyle w:val="identitas"/>
              </w:rPr>
              <w:t xml:space="preserve">Satuan Pendidikan</w:t>
            </w:r>
          </w:p>
        </w:tc>
        <w:tc>
          <w:tcPr>
            <w:tcW w:w="5000" w:type="dxa"/>
          </w:tcPr>
          <w:p>
            <w:pPr/>
            <w:r>
              <w:rPr>
                <w:rStyle w:val="identitas"/>
              </w:rPr>
              <w:t xml:space="preserve">SMKN 13 BANDUNG</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Akuntasi dan Keuangan Lembaga</w:t>
            </w:r>
          </w:p>
        </w:tc>
      </w:tr>
      <w:tr>
        <w:trPr/>
        <w:tc>
          <w:tcPr>
            <w:tcW w:w="4000" w:type="dxa"/>
          </w:tcPr>
          <w:p>
            <w:pPr/>
            <w:r>
              <w:rPr>
                <w:rStyle w:val="identitas"/>
              </w:rPr>
              <w:t xml:space="preserve">Mata Pelajaran</w:t>
            </w:r>
          </w:p>
        </w:tc>
        <w:tc>
          <w:tcPr>
            <w:tcW w:w="5000" w:type="dxa"/>
          </w:tcPr>
          <w:p>
            <w:pPr/>
            <w:r>
              <w:rPr>
                <w:rStyle w:val="identitas"/>
              </w:rPr>
              <w:t xml:space="preserve">Dasar-Dasar Akuntansi dan Keuangan Lembaga</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Perkembangan teknologi di industri dan dunia kerja serta isu-isu global di bidang 
Akuntansi dan Keuangan Lembaga
</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mampu memahami perkembangan standar akuntansi mulai dari pembukuan secara manual sampai kepada penggunaan teknologi sebagai alat bantu, serta mengikuti perkembangan aplikasi komputer akuntansi yang banyak digunakan di dunia industri dan dunia kerja.</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dmsdmksmmksdmkmskdm</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tujuan yang akan dicapai pada pembelajaran hari ini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Suparno, S. Pd., M.Pd.						  Fauzan Fiqriansyah</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2F1323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ECC96623"/>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1410A75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1601C06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22F4407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192911C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6DC767B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92ACA47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6FCB6A9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4E016CA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ADB2145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429573D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82040B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6F01C63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D6D560A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6FB9B8E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203FF3C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6B1A7CB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90CCCA3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DE2DA83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E869F72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6774C2C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7F1A21B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2023-01-11T15:58:33+01:00</dcterms:created>
  <dcterms:modified xsi:type="dcterms:W3CDTF">2023-01-11T15:58:33+01:00</dcterms:modified>
</cp:coreProperties>
</file>

<file path=docProps/custom.xml><?xml version="1.0" encoding="utf-8"?>
<Properties xmlns="http://schemas.openxmlformats.org/officeDocument/2006/custom-properties" xmlns:vt="http://schemas.openxmlformats.org/officeDocument/2006/docPropsVTypes"/>
</file>