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GridTable1Light"/>
        <w:tblW w:w="0" w:type="auto"/>
        <w:tblLook w:val="04A0" w:firstRow="1" w:lastRow="0" w:firstColumn="1" w:lastColumn="0" w:noHBand="0" w:noVBand="1"/>
      </w:tblPr>
      <w:tblGrid>
        <w:gridCol w:w="2832"/>
        <w:gridCol w:w="2832"/>
        <w:gridCol w:w="2833"/>
      </w:tblGrid>
      <w:tr w:rsidR="00F106A3" w:rsidRPr="00AC498B" w14:paraId="2DE0EBAD" w14:textId="77777777" w:rsidTr="00656A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2" w:type="dxa"/>
          </w:tcPr>
          <w:p w14:paraId="4BD82678" w14:textId="77777777" w:rsidR="00F106A3" w:rsidRPr="00AC498B" w:rsidRDefault="00F106A3" w:rsidP="00656AC1">
            <w:pPr>
              <w:spacing w:after="100" w:afterAutospacing="1" w:line="360" w:lineRule="auto"/>
              <w:jc w:val="both"/>
              <w:rPr>
                <w:rFonts w:ascii="Times New Roman" w:hAnsi="Times New Roman" w:cs="Times New Roman"/>
                <w:b w:val="0"/>
                <w:bCs w:val="0"/>
                <w:sz w:val="24"/>
                <w:szCs w:val="24"/>
              </w:rPr>
            </w:pPr>
            <w:r w:rsidRPr="00AC498B">
              <w:rPr>
                <w:rFonts w:ascii="Times New Roman" w:hAnsi="Times New Roman" w:cs="Times New Roman"/>
                <w:b w:val="0"/>
                <w:bCs w:val="0"/>
                <w:sz w:val="24"/>
                <w:szCs w:val="24"/>
              </w:rPr>
              <w:t>Harapan</w:t>
            </w:r>
          </w:p>
        </w:tc>
        <w:tc>
          <w:tcPr>
            <w:tcW w:w="2832" w:type="dxa"/>
          </w:tcPr>
          <w:p w14:paraId="3E489499" w14:textId="77777777" w:rsidR="00F106A3" w:rsidRPr="00AC498B" w:rsidRDefault="00F106A3" w:rsidP="00656AC1">
            <w:pPr>
              <w:spacing w:after="100" w:afterAutospacing="1"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Pr>
                <w:rFonts w:ascii="Times New Roman" w:hAnsi="Times New Roman" w:cs="Times New Roman"/>
                <w:b w:val="0"/>
                <w:bCs w:val="0"/>
                <w:sz w:val="24"/>
                <w:szCs w:val="24"/>
              </w:rPr>
              <w:t>Kenyataan</w:t>
            </w:r>
          </w:p>
        </w:tc>
        <w:tc>
          <w:tcPr>
            <w:tcW w:w="2833" w:type="dxa"/>
          </w:tcPr>
          <w:p w14:paraId="0179849B" w14:textId="77777777" w:rsidR="00F106A3" w:rsidRPr="00AC498B" w:rsidRDefault="00F106A3" w:rsidP="00656AC1">
            <w:pPr>
              <w:spacing w:after="100" w:afterAutospacing="1"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Pr>
                <w:rFonts w:ascii="Times New Roman" w:hAnsi="Times New Roman" w:cs="Times New Roman"/>
                <w:b w:val="0"/>
                <w:bCs w:val="0"/>
                <w:sz w:val="24"/>
                <w:szCs w:val="24"/>
              </w:rPr>
              <w:t>Masalah</w:t>
            </w:r>
          </w:p>
        </w:tc>
      </w:tr>
      <w:tr w:rsidR="00F106A3" w:rsidRPr="00AC498B" w14:paraId="395A052D" w14:textId="77777777" w:rsidTr="00656AC1">
        <w:tc>
          <w:tcPr>
            <w:cnfStyle w:val="001000000000" w:firstRow="0" w:lastRow="0" w:firstColumn="1" w:lastColumn="0" w:oddVBand="0" w:evenVBand="0" w:oddHBand="0" w:evenHBand="0" w:firstRowFirstColumn="0" w:firstRowLastColumn="0" w:lastRowFirstColumn="0" w:lastRowLastColumn="0"/>
            <w:tcW w:w="2832" w:type="dxa"/>
          </w:tcPr>
          <w:p w14:paraId="28BE1CA0" w14:textId="77777777" w:rsidR="00F106A3" w:rsidRPr="00AC498B" w:rsidRDefault="00F106A3" w:rsidP="00F106A3">
            <w:pPr>
              <w:pStyle w:val="ListParagraph"/>
              <w:numPr>
                <w:ilvl w:val="0"/>
                <w:numId w:val="1"/>
              </w:numPr>
              <w:spacing w:after="100" w:afterAutospacing="1" w:line="360" w:lineRule="auto"/>
              <w:jc w:val="both"/>
              <w:rPr>
                <w:rFonts w:ascii="Times New Roman" w:hAnsi="Times New Roman" w:cs="Times New Roman"/>
                <w:b w:val="0"/>
                <w:bCs w:val="0"/>
                <w:sz w:val="24"/>
                <w:szCs w:val="24"/>
              </w:rPr>
            </w:pPr>
            <w:r>
              <w:rPr>
                <w:rFonts w:ascii="Times New Roman" w:hAnsi="Times New Roman" w:cs="Times New Roman"/>
                <w:b w:val="0"/>
                <w:bCs w:val="0"/>
                <w:sz w:val="24"/>
                <w:szCs w:val="24"/>
              </w:rPr>
              <w:t xml:space="preserve">Penyusunan strategi kampanye harus sesuai dengan aspirasi masyarakat dan kondisi elektabilitas calon </w:t>
            </w:r>
            <w:r>
              <w:rPr>
                <w:rFonts w:ascii="Times New Roman" w:hAnsi="Times New Roman" w:cs="Times New Roman"/>
                <w:sz w:val="24"/>
                <w:szCs w:val="24"/>
              </w:rPr>
              <w:fldChar w:fldCharType="begin" w:fldLock="1"/>
            </w:r>
            <w:r>
              <w:rPr>
                <w:rFonts w:ascii="Times New Roman" w:hAnsi="Times New Roman" w:cs="Times New Roman"/>
                <w:b w:val="0"/>
                <w:bCs w:val="0"/>
                <w:sz w:val="24"/>
                <w:szCs w:val="24"/>
              </w:rPr>
              <w:instrText>ADDIN CSL_CITATION {"citationItems":[{"id":"ITEM-1","itemData":{"abstract":"This article aims to explain the ideal construct of Indonesia democracy after the 2019 presidential election which is colored by the conflict of two blocks known as cebong vs kampret. This shows that democracy cannot be separated from conflict. However, despite the ongoing conflict, is it possible for Indonesia to build an ideal construction of Indonesian-style democracy? Democracy in 2019 Presidential election is an indicator of political development in Indonesia, whereas all state institutions must ensure basic rights of Indonesia peoples. A valuable lesson of Indonesia democracy is diversity as a blessing of Indonesian human life with Pancasila as democracy system. In this system, deliberation (musyawarah mufakat) and majority voice ensure direct presidential election based on people's will. The dynamic of 2019 presidential election is the emergence of the tightness and uniqueness of supporters of candidate pairs. At the end, this dynamic was coloured by flowing tears of the motherland mourning.","author":[{"dropping-particle":"","family":"Gunawan","given":"Wahyu","non-dropping-particle":"","parse-names":false,"suffix":""},{"dropping-particle":"","family":"Lestari","given":"Keri","non-dropping-particle":"","parse-names":false,"suffix":""},{"dropping-particle":"","family":"Purnomo","given":"Margo","non-dropping-particle":"","parse-names":false,"suffix":""},{"dropping-particle":"","family":"Silvya Sari Indonesian","given":"Deasy","non-dropping-particle":"","parse-names":false,"suffix":""},{"dropping-particle":"","family":"Silvya Sari","given":"Deasy","non-dropping-particle":"","parse-names":false,"suffix":""}],"id":"ITEM-1","issued":{"date-parts":[["2019"]]},"title":"Democracy without Conflict?","type":"article-journal"},"uris":["http://www.mendeley.com/documents/?uuid=70d21a0b-76cf-497c-90a8-9a4ccd8b8aca"]}],"mendeley":{"formattedCitation":"(Gunawan et al., 2019)","plainTextFormattedCitation":"(Gunawan et al., 2019)"},"properties":{"noteIndex":0},"schema":"https://github.com/citation-style-language/schema/raw/master/csl-citation.json"}</w:instrText>
            </w:r>
            <w:r>
              <w:rPr>
                <w:rFonts w:ascii="Times New Roman" w:hAnsi="Times New Roman" w:cs="Times New Roman"/>
                <w:sz w:val="24"/>
                <w:szCs w:val="24"/>
              </w:rPr>
              <w:fldChar w:fldCharType="separate"/>
            </w:r>
            <w:r w:rsidRPr="00444B8D">
              <w:rPr>
                <w:rFonts w:ascii="Times New Roman" w:hAnsi="Times New Roman" w:cs="Times New Roman"/>
                <w:b w:val="0"/>
                <w:bCs w:val="0"/>
                <w:noProof/>
                <w:sz w:val="24"/>
                <w:szCs w:val="24"/>
              </w:rPr>
              <w:t>(Gunawan et al., 2019)</w:t>
            </w:r>
            <w:r>
              <w:rPr>
                <w:rFonts w:ascii="Times New Roman" w:hAnsi="Times New Roman" w:cs="Times New Roman"/>
                <w:sz w:val="24"/>
                <w:szCs w:val="24"/>
              </w:rPr>
              <w:fldChar w:fldCharType="end"/>
            </w:r>
            <w:r>
              <w:rPr>
                <w:rFonts w:ascii="Times New Roman" w:hAnsi="Times New Roman" w:cs="Times New Roman"/>
                <w:b w:val="0"/>
                <w:bCs w:val="0"/>
                <w:sz w:val="24"/>
                <w:szCs w:val="24"/>
              </w:rPr>
              <w:t>.</w:t>
            </w:r>
          </w:p>
          <w:p w14:paraId="205CDDC3" w14:textId="77777777" w:rsidR="00F106A3" w:rsidRPr="00AC498B" w:rsidRDefault="00F106A3" w:rsidP="00F106A3">
            <w:pPr>
              <w:pStyle w:val="ListParagraph"/>
              <w:numPr>
                <w:ilvl w:val="0"/>
                <w:numId w:val="1"/>
              </w:numPr>
              <w:spacing w:after="100" w:afterAutospacing="1" w:line="360" w:lineRule="auto"/>
              <w:jc w:val="both"/>
              <w:rPr>
                <w:rFonts w:ascii="Times New Roman" w:hAnsi="Times New Roman" w:cs="Times New Roman"/>
                <w:b w:val="0"/>
                <w:bCs w:val="0"/>
                <w:sz w:val="24"/>
                <w:szCs w:val="24"/>
              </w:rPr>
            </w:pPr>
            <w:r>
              <w:rPr>
                <w:rFonts w:ascii="Times New Roman" w:hAnsi="Times New Roman" w:cs="Times New Roman"/>
                <w:b w:val="0"/>
                <w:bCs w:val="0"/>
                <w:sz w:val="24"/>
                <w:szCs w:val="24"/>
              </w:rPr>
              <w:t xml:space="preserve">Survey dalam mengungkap aspirasi masyarakat harus dan kondisi elektabilias calon dapat dilakukan dengan cepat bahkan real-time, karena dinamika politik yang ada </w:t>
            </w:r>
            <w:r>
              <w:rPr>
                <w:rFonts w:ascii="Times New Roman" w:hAnsi="Times New Roman" w:cs="Times New Roman"/>
                <w:sz w:val="24"/>
                <w:szCs w:val="24"/>
              </w:rPr>
              <w:fldChar w:fldCharType="begin" w:fldLock="1"/>
            </w:r>
            <w:r>
              <w:rPr>
                <w:rFonts w:ascii="Times New Roman" w:hAnsi="Times New Roman" w:cs="Times New Roman"/>
                <w:b w:val="0"/>
                <w:bCs w:val="0"/>
                <w:sz w:val="24"/>
                <w:szCs w:val="24"/>
              </w:rPr>
              <w:instrText>ADDIN CSL_CITATION {"citationItems":[{"id":"ITEM-1","itemData":{"DOI":"10.1177/1461444813480466","ISSN":"14614448","abstract":"The growing usage of social media by a wider audience of citizens sharply increases the possibility of investigating the web as a device to explore and track political preferences. In the present paper we apply a method recently proposed by other social scientists to three different scenarios, by analyzing on one side the online popularity of Italian political leaders throughout 2011, and on the other the voting intention of French Internet users in both the 2012 presidential ballot and the subsequent legislative election. While Internet users are not necessarily representative of the whole population of a country's citizens, our analysis shows a remarkable ability for social media to forecast electoral results, as well as a noteworthy correlation between social media and the results of traditional mass surveys. We also illustrate that the predictive ability of social media analysis strengthens as the number of citizens expressing their opinion online increases, provided that the citizens act consistently on these opinions. © The Author(s) 2013.","author":[{"dropping-particle":"","family":"Ceron","given":"Andrea","non-dropping-particle":"","parse-names":false,"suffix":""},{"dropping-particle":"","family":"Curini","given":"Luigi","non-dropping-particle":"","parse-names":false,"suffix":""},{"dropping-particle":"","family":"Iacus","given":"Stefano M.","non-dropping-particle":"","parse-names":false,"suffix":""},{"dropping-particle":"","family":"Porro","given":"Giuseppe","non-dropping-particle":"","parse-names":false,"suffix":""}],"container-title":"New Media and Society","id":"ITEM-1","issue":"2","issued":{"date-parts":[["2014"]]},"page":"340-358","title":"Every tweet counts? How sentiment analysis of social media can improve our knowledge of citizens' political preferences with an application to Italy and France","type":"article-journal","volume":"16"},"uris":["http://www.mendeley.com/documents/?uuid=ddebfe68-8c26-49a5-8376-872b46444420"]}],"mendeley":{"formattedCitation":"(Ceron et al., 2014)","plainTextFormattedCitation":"(Ceron et al., 2014)","previouslyFormattedCitation":"(Ceron et al., 2014)"},"properties":{"noteIndex":0},"schema":"https://github.com/citation-style-language/schema/raw/master/csl-citation.json"}</w:instrText>
            </w:r>
            <w:r>
              <w:rPr>
                <w:rFonts w:ascii="Times New Roman" w:hAnsi="Times New Roman" w:cs="Times New Roman"/>
                <w:sz w:val="24"/>
                <w:szCs w:val="24"/>
              </w:rPr>
              <w:fldChar w:fldCharType="separate"/>
            </w:r>
            <w:r w:rsidRPr="00EC2BC8">
              <w:rPr>
                <w:rFonts w:ascii="Times New Roman" w:hAnsi="Times New Roman" w:cs="Times New Roman"/>
                <w:b w:val="0"/>
                <w:bCs w:val="0"/>
                <w:noProof/>
                <w:sz w:val="24"/>
                <w:szCs w:val="24"/>
              </w:rPr>
              <w:t>(Ceron et al., 2014)</w:t>
            </w:r>
            <w:r>
              <w:rPr>
                <w:rFonts w:ascii="Times New Roman" w:hAnsi="Times New Roman" w:cs="Times New Roman"/>
                <w:sz w:val="24"/>
                <w:szCs w:val="24"/>
              </w:rPr>
              <w:fldChar w:fldCharType="end"/>
            </w:r>
            <w:r>
              <w:rPr>
                <w:rFonts w:ascii="Times New Roman" w:hAnsi="Times New Roman" w:cs="Times New Roman"/>
                <w:b w:val="0"/>
                <w:bCs w:val="0"/>
                <w:sz w:val="24"/>
                <w:szCs w:val="24"/>
              </w:rPr>
              <w:t>.</w:t>
            </w:r>
          </w:p>
          <w:p w14:paraId="25B44371" w14:textId="77777777" w:rsidR="00F106A3" w:rsidRPr="00AC498B" w:rsidRDefault="00F106A3" w:rsidP="00F106A3">
            <w:pPr>
              <w:pStyle w:val="ListParagraph"/>
              <w:numPr>
                <w:ilvl w:val="0"/>
                <w:numId w:val="1"/>
              </w:numPr>
              <w:spacing w:after="100" w:afterAutospacing="1" w:line="360" w:lineRule="auto"/>
              <w:jc w:val="both"/>
              <w:rPr>
                <w:rFonts w:ascii="Times New Roman" w:hAnsi="Times New Roman" w:cs="Times New Roman"/>
                <w:b w:val="0"/>
                <w:bCs w:val="0"/>
                <w:sz w:val="24"/>
                <w:szCs w:val="24"/>
              </w:rPr>
            </w:pPr>
            <w:r>
              <w:rPr>
                <w:rFonts w:ascii="Times New Roman" w:hAnsi="Times New Roman" w:cs="Times New Roman"/>
                <w:b w:val="0"/>
                <w:bCs w:val="0"/>
                <w:sz w:val="24"/>
                <w:szCs w:val="24"/>
              </w:rPr>
              <w:t xml:space="preserve">Prediksi untuk mengukur elektabilitas dan mengungkap aspirasi masyarakat diharapkan bisa memberikan hasil yang akurat </w:t>
            </w:r>
            <w:r>
              <w:rPr>
                <w:rFonts w:ascii="Times New Roman" w:hAnsi="Times New Roman" w:cs="Times New Roman"/>
                <w:sz w:val="24"/>
                <w:szCs w:val="24"/>
              </w:rPr>
              <w:fldChar w:fldCharType="begin" w:fldLock="1"/>
            </w:r>
            <w:r>
              <w:rPr>
                <w:rFonts w:ascii="Times New Roman" w:hAnsi="Times New Roman" w:cs="Times New Roman"/>
                <w:b w:val="0"/>
                <w:bCs w:val="0"/>
                <w:sz w:val="24"/>
                <w:szCs w:val="24"/>
              </w:rPr>
              <w:instrText>ADDIN CSL_CITATION {"citationItems":[{"id":"ITEM-1","itemData":{"DOI":"10.1093/poq/nfr057","ISSN":"15375331","abstract":"Although survey research is a young field relative to many scientific domains, it has already experienced three distinct stages of development. In the first era (1930-1960), the founders of the field invented the basic components of the design of data collection and the tools to produce the statistical information from surveys. As they were inventing the method, they were also building the institutions that conduct surveys in the private, academic, and government sectors. The second era (1960-1990) witnessed a vast growth in the use of the survey method. This growth was aided by the needs of the U.S. federal government to monitor the effects of investments in human and physical infrastructure, the growth of the quantitative social sciences, and the use of quantitative information to study consumer behaviors. The third era (1990 and forward) witnessed the declines in survey participation rates, the growth of alternative modes of data collection, the weakening of sampling frames, and the growth of continuously produced process data from digital systems in all sectors, but especially those emanating from the Internet. Throughout each era, survey research methods adapted to changes in society and exploited new technologies when they proved valuable to the field. © The Author 2011.","author":[{"dropping-particle":"","family":"Groves","given":"Robert M.","non-dropping-particle":"","parse-names":false,"suffix":""}],"container-title":"Public Opinion Quarterly","id":"ITEM-1","issue":"5 SPEC. ISSUE","issued":{"date-parts":[["2011"]]},"page":"861-871","title":"Three eras of survey research","type":"article-journal","volume":"75"},"uris":["http://www.mendeley.com/documents/?uuid=458cab63-4073-4845-979d-80256a669fee"]}],"mendeley":{"formattedCitation":"(Groves, 2011)","plainTextFormattedCitation":"(Groves, 2011)","previouslyFormattedCitation":"(Groves, 2011)"},"properties":{"noteIndex":0},"schema":"https://github.com/citation-style-language/schema/raw/master/csl-citation.json"}</w:instrText>
            </w:r>
            <w:r>
              <w:rPr>
                <w:rFonts w:ascii="Times New Roman" w:hAnsi="Times New Roman" w:cs="Times New Roman"/>
                <w:sz w:val="24"/>
                <w:szCs w:val="24"/>
              </w:rPr>
              <w:fldChar w:fldCharType="separate"/>
            </w:r>
            <w:r w:rsidRPr="00A15979">
              <w:rPr>
                <w:rFonts w:ascii="Times New Roman" w:hAnsi="Times New Roman" w:cs="Times New Roman"/>
                <w:b w:val="0"/>
                <w:bCs w:val="0"/>
                <w:noProof/>
                <w:sz w:val="24"/>
                <w:szCs w:val="24"/>
              </w:rPr>
              <w:t>(Groves, 2011)</w:t>
            </w:r>
            <w:r>
              <w:rPr>
                <w:rFonts w:ascii="Times New Roman" w:hAnsi="Times New Roman" w:cs="Times New Roman"/>
                <w:sz w:val="24"/>
                <w:szCs w:val="24"/>
              </w:rPr>
              <w:fldChar w:fldCharType="end"/>
            </w:r>
            <w:r>
              <w:rPr>
                <w:rFonts w:ascii="Times New Roman" w:hAnsi="Times New Roman" w:cs="Times New Roman"/>
                <w:b w:val="0"/>
                <w:bCs w:val="0"/>
                <w:sz w:val="24"/>
                <w:szCs w:val="24"/>
              </w:rPr>
              <w:t>.</w:t>
            </w:r>
          </w:p>
        </w:tc>
        <w:tc>
          <w:tcPr>
            <w:tcW w:w="2832" w:type="dxa"/>
          </w:tcPr>
          <w:p w14:paraId="0F8C0DB9" w14:textId="77777777" w:rsidR="00F106A3" w:rsidRDefault="00F106A3" w:rsidP="00F106A3">
            <w:pPr>
              <w:pStyle w:val="ListParagraph"/>
              <w:numPr>
                <w:ilvl w:val="0"/>
                <w:numId w:val="2"/>
              </w:numPr>
              <w:spacing w:after="100" w:afterAutospacing="1"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Survey tradisional untuk mengukur elektabilitas dan mengungkap aspirasi masyarakat membutuhkan waktu lama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{"citationItems":[{"id":"ITEM-1","itemData":{"DOI":"10.1007/s11042-022-12101-0","ISSN":"15737721","abstract":"In this article, we review existing research on the complementarity of social media data and survey data for the study of public opinion. We start by situating our review in the extensive literature (N = 187) about the uses, challenges, and frameworks related to the use of social media for studying public opinion. Based on 187 relevant articles (141 empirical and 46 theoretical) - we identify within the 141 empircal ones six main research approaches concerning the complementarity of both data sources. Results show that the biggest share of the research has focused on how social media can be used to confirm survey findings, especially for election predictions. The main contribution of our review is to detail and classify other growing complementarity approaches, such as comparing both data sources on a given phenomenon, using survey measures as a proxy in social media research, enriching surveys with SMD, recruiting individuals on social media to conduct a second survey phase, and generating new insight on “old” or “under-investigated” topics or theories using SMD. We discuss the advantages and disadvantages associated with each of these approaches in relation to four main research purposes, namely the improvement of validity, sustainability, reliability, and interpretability. We conclude by discussing some limitations of our study and highlighting future paths for research.","author":[{"dropping-particle":"","family":"Reveilhac","given":"Maud","non-dropping-particle":"","parse-names":false,"suffix":""},{"dropping-particle":"","family":"Steinmetz","given":"Stephanie","non-dropping-particle":"","parse-names":false,"suffix":""},{"dropping-particle":"","family":"Morselli","given":"Davide","non-dropping-particle":"","parse-names":false,"suffix":""}],"container-title":"Multimedia Tools and Applications","id":"ITEM-1","issue":"7","issued":{"date-parts":[["2022"]]},"page":"10107-10142","title":"A systematic literature review of how and whether social media data can complement traditional survey data to study public opinion","type":"article-journal","volume":"81"},"uris":["http://www.mendeley.com/documents/?uuid=f5be5233-df51-46d7-89a1-c9e25c53d53b"]}],"mendeley":{"formattedCitation":"(Reveilhac et al., 2022)","plainTextFormattedCitation":"(Reveilhac et al., 2022)","previouslyFormattedCitation":"(Reveilhac et al., 2022)"},"properties":{"noteIndex":0},"schema":"https://github.com/citation-style-language/schema/raw/master/csl-citation.json"}</w:instrText>
            </w:r>
            <w:r>
              <w:rPr>
                <w:rFonts w:ascii="Times New Roman" w:hAnsi="Times New Roman" w:cs="Times New Roman"/>
                <w:sz w:val="24"/>
                <w:szCs w:val="24"/>
              </w:rPr>
              <w:fldChar w:fldCharType="separate"/>
            </w:r>
            <w:r w:rsidRPr="007B7A4A">
              <w:rPr>
                <w:rFonts w:ascii="Times New Roman" w:hAnsi="Times New Roman" w:cs="Times New Roman"/>
                <w:noProof/>
                <w:sz w:val="24"/>
                <w:szCs w:val="24"/>
              </w:rPr>
              <w:t>(Reveilhac et al., 2022)</w:t>
            </w:r>
            <w:r>
              <w:rPr>
                <w:rFonts w:ascii="Times New Roman" w:hAnsi="Times New Roman" w:cs="Times New Roman"/>
                <w:sz w:val="24"/>
                <w:szCs w:val="24"/>
              </w:rPr>
              <w:fldChar w:fldCharType="end"/>
            </w:r>
            <w:r>
              <w:rPr>
                <w:rFonts w:ascii="Times New Roman" w:hAnsi="Times New Roman" w:cs="Times New Roman"/>
                <w:sz w:val="24"/>
                <w:szCs w:val="24"/>
              </w:rPr>
              <w:t>.</w:t>
            </w:r>
          </w:p>
          <w:p w14:paraId="0AF72EDD" w14:textId="77777777" w:rsidR="00F106A3" w:rsidRDefault="00F106A3" w:rsidP="00F106A3">
            <w:pPr>
              <w:pStyle w:val="ListParagraph"/>
              <w:numPr>
                <w:ilvl w:val="0"/>
                <w:numId w:val="2"/>
              </w:numPr>
              <w:spacing w:after="100" w:afterAutospacing="1"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Survey tradisional untuk mengukur elektabilitas dan mengungkap aspirasi masyarakat membutuhkan biaya yang tidak sedikit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{"citationItems":[{"id":"ITEM-1","itemData":{"DOI":"10.1093/poq/nfr057","ISSN":"15375331","abstract":"Although survey research is a young field relative to many scientific domains, it has already experienced three distinct stages of development. In the first era (1930-1960), the founders of the field invented the basic components of the design of data collection and the tools to produce the statistical information from surveys. As they were inventing the method, they were also building the institutions that conduct surveys in the private, academic, and government sectors. The second era (1960-1990) witnessed a vast growth in the use of the survey method. This growth was aided by the needs of the U.S. federal government to monitor the effects of investments in human and physical infrastructure, the growth of the quantitative social sciences, and the use of quantitative information to study consumer behaviors. The third era (1990 and forward) witnessed the declines in survey participation rates, the growth of alternative modes of data collection, the weakening of sampling frames, and the growth of continuously produced process data from digital systems in all sectors, but especially those emanating from the Internet. Throughout each era, survey research methods adapted to changes in society and exploited new technologies when they proved valuable to the field. © The Author 2011.","author":[{"dropping-particle":"","family":"Groves","given":"Robert M.","non-dropping-particle":"","parse-names":false,"suffix":""}],"container-title":"Public Opinion Quarterly","id":"ITEM-1","issue":"5 SPEC. ISSUE","issued":{"date-parts":[["2011"]]},"page":"861-871","title":"Three eras of survey research","type":"article-journal","volume":"75"},"uris":["http://www.mendeley.com/documents/?uuid=458cab63-4073-4845-979d-80256a669fee"]}],"mendeley":{"formattedCitation":"(Groves, 2011)","plainTextFormattedCitation":"(Groves, 2011)","previouslyFormattedCitation":"(Groves, 2011)"},"properties":{"noteIndex":0},"schema":"https://github.com/citation-style-language/schema/raw/master/csl-citation.json"}</w:instrText>
            </w:r>
            <w:r>
              <w:rPr>
                <w:rFonts w:ascii="Times New Roman" w:hAnsi="Times New Roman" w:cs="Times New Roman"/>
                <w:sz w:val="24"/>
                <w:szCs w:val="24"/>
              </w:rPr>
              <w:fldChar w:fldCharType="separate"/>
            </w:r>
            <w:r w:rsidRPr="00472216">
              <w:rPr>
                <w:rFonts w:ascii="Times New Roman" w:hAnsi="Times New Roman" w:cs="Times New Roman"/>
                <w:noProof/>
                <w:sz w:val="24"/>
                <w:szCs w:val="24"/>
              </w:rPr>
              <w:t>(Groves, 2011)</w:t>
            </w:r>
            <w:r>
              <w:rPr>
                <w:rFonts w:ascii="Times New Roman" w:hAnsi="Times New Roman" w:cs="Times New Roman"/>
                <w:sz w:val="24"/>
                <w:szCs w:val="24"/>
              </w:rPr>
              <w:fldChar w:fldCharType="end"/>
            </w:r>
            <w:r>
              <w:rPr>
                <w:rFonts w:ascii="Times New Roman" w:hAnsi="Times New Roman" w:cs="Times New Roman"/>
                <w:sz w:val="24"/>
                <w:szCs w:val="24"/>
              </w:rPr>
              <w:t>.</w:t>
            </w:r>
          </w:p>
          <w:p w14:paraId="47CD9C67" w14:textId="77777777" w:rsidR="00F106A3" w:rsidRPr="00AC498B" w:rsidRDefault="00F106A3" w:rsidP="00F106A3">
            <w:pPr>
              <w:pStyle w:val="ListParagraph"/>
              <w:numPr>
                <w:ilvl w:val="0"/>
                <w:numId w:val="2"/>
              </w:numPr>
              <w:spacing w:after="100" w:afterAutospacing="1"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Prediksi yang dilakukan sering tidak akurat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{"citationItems":[{"id":"ITEM-1","itemData":{"DOI":"10.1109/MC.2017.139","ISSN":"00189162","abstract":"In the wake of experts' failure to predict the outcome of the 2016 presidential election, a rigorous analysis of what went right and wrong is needed to improve future polling. Despite claims that 'data is dead,' low-Tech factors such as sampling errors and inaccurate likely-voter models were probably most responsible.","author":[{"dropping-particle":"","family":"Valentino","given":"Nicholas A.","non-dropping-particle":"","parse-names":false,"suffix":""},{"dropping-particle":"","family":"King","given":"John Leslie","non-dropping-particle":"","parse-names":false,"suffix":""},{"dropping-particle":"","family":"Hill","given":"Walter W.","non-dropping-particle":"","parse-names":false,"suffix":""}],"container-title":"Computer","id":"ITEM-1","issue":"5","issued":{"date-parts":[["2017"]]},"page":"110-115","title":"Polling and Prediction in the 2016 Presidential Election","type":"article-journal","volume":"50"},"uris":["http://www.mendeley.com/documents/?uuid=b4969338-c473-4774-b30d-0fa4c1d7c993"]}],"mendeley":{"formattedCitation":"(Valentino et al., 2017)","plainTextFormattedCitation":"(Valentino et al., 2017)","previouslyFormattedCitation":"(Valentino et al., 2017)"},"properties":{"noteIndex":0},"schema":"https://github.com/citation-style-language/schema/raw/master/csl-citation.json"}</w:instrText>
            </w:r>
            <w:r>
              <w:rPr>
                <w:rFonts w:ascii="Times New Roman" w:hAnsi="Times New Roman" w:cs="Times New Roman"/>
                <w:sz w:val="24"/>
                <w:szCs w:val="24"/>
              </w:rPr>
              <w:fldChar w:fldCharType="separate"/>
            </w:r>
            <w:r w:rsidRPr="0022041D">
              <w:rPr>
                <w:rFonts w:ascii="Times New Roman" w:hAnsi="Times New Roman" w:cs="Times New Roman"/>
                <w:noProof/>
                <w:sz w:val="24"/>
                <w:szCs w:val="24"/>
              </w:rPr>
              <w:t>(Valentino et al., 2017)</w:t>
            </w:r>
            <w:r>
              <w:rPr>
                <w:rFonts w:ascii="Times New Roman" w:hAnsi="Times New Roman" w:cs="Times New Roman"/>
                <w:sz w:val="24"/>
                <w:szCs w:val="24"/>
              </w:rPr>
              <w:fldChar w:fldCharType="end"/>
            </w:r>
            <w:r>
              <w:rPr>
                <w:rFonts w:ascii="Times New Roman" w:hAnsi="Times New Roman" w:cs="Times New Roman"/>
                <w:sz w:val="24"/>
                <w:szCs w:val="24"/>
              </w:rPr>
              <w:t>.</w:t>
            </w:r>
          </w:p>
        </w:tc>
        <w:tc>
          <w:tcPr>
            <w:tcW w:w="2833" w:type="dxa"/>
          </w:tcPr>
          <w:p w14:paraId="35F601E2" w14:textId="77777777" w:rsidR="00F106A3" w:rsidRDefault="00F106A3" w:rsidP="00F106A3">
            <w:pPr>
              <w:pStyle w:val="ListParagraph"/>
              <w:numPr>
                <w:ilvl w:val="0"/>
                <w:numId w:val="3"/>
              </w:numPr>
              <w:spacing w:after="100" w:afterAutospacing="1"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Proses analisa yang lama membuat kubu yang berkontestasi tidak cukup lincah dalam mengejar dengan dinamika politik yang cepat berubah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{"citationItems":[{"id":"ITEM-1","itemData":{"DOI":"10.1007/s11042-022-12101-0","ISSN":"15737721","abstract":"In this article, we review existing research on the complementarity of social media data and survey data for the study of public opinion. We start by situating our review in the extensive literature (N = 187) about the uses, challenges, and frameworks related to the use of social media for studying public opinion. Based on 187 relevant articles (141 empirical and 46 theoretical) - we identify within the 141 empircal ones six main research approaches concerning the complementarity of both data sources. Results show that the biggest share of the research has focused on how social media can be used to confirm survey findings, especially for election predictions. The main contribution of our review is to detail and classify other growing complementarity approaches, such as comparing both data sources on a given phenomenon, using survey measures as a proxy in social media research, enriching surveys with SMD, recruiting individuals on social media to conduct a second survey phase, and generating new insight on “old” or “under-investigated” topics or theories using SMD. We discuss the advantages and disadvantages associated with each of these approaches in relation to four main research purposes, namely the improvement of validity, sustainability, reliability, and interpretability. We conclude by discussing some limitations of our study and highlighting future paths for research.","author":[{"dropping-particle":"","family":"Reveilhac","given":"Maud","non-dropping-particle":"","parse-names":false,"suffix":""},{"dropping-particle":"","family":"Steinmetz","given":"Stephanie","non-dropping-particle":"","parse-names":false,"suffix":""},{"dropping-particle":"","family":"Morselli","given":"Davide","non-dropping-particle":"","parse-names":false,"suffix":""}],"container-title":"Multimedia Tools and Applications","id":"ITEM-1","issue":"7","issued":{"date-parts":[["2022"]]},"page":"10107-10142","title":"A systematic literature review of how and whether social media data can complement traditional survey data to study public opinion","type":"article-journal","volume":"81"},"uris":["http://www.mendeley.com/documents/?uuid=f5be5233-df51-46d7-89a1-c9e25c53d53b"]}],"mendeley":{"formattedCitation":"(Reveilhac et al., 2022)","plainTextFormattedCitation":"(Reveilhac et al., 2022)","previouslyFormattedCitation":"(Reveilhac et al., 2022)"},"properties":{"noteIndex":0},"schema":"https://github.com/citation-style-language/schema/raw/master/csl-citation.json"}</w:instrText>
            </w:r>
            <w:r>
              <w:rPr>
                <w:rFonts w:ascii="Times New Roman" w:hAnsi="Times New Roman" w:cs="Times New Roman"/>
                <w:sz w:val="24"/>
                <w:szCs w:val="24"/>
              </w:rPr>
              <w:fldChar w:fldCharType="separate"/>
            </w:r>
            <w:r w:rsidRPr="007B7A4A">
              <w:rPr>
                <w:rFonts w:ascii="Times New Roman" w:hAnsi="Times New Roman" w:cs="Times New Roman"/>
                <w:noProof/>
                <w:sz w:val="24"/>
                <w:szCs w:val="24"/>
              </w:rPr>
              <w:t>(Reveilhac et al., 2022)</w:t>
            </w:r>
            <w:r>
              <w:rPr>
                <w:rFonts w:ascii="Times New Roman" w:hAnsi="Times New Roman" w:cs="Times New Roman"/>
                <w:sz w:val="24"/>
                <w:szCs w:val="24"/>
              </w:rPr>
              <w:fldChar w:fldCharType="end"/>
            </w:r>
            <w:r>
              <w:rPr>
                <w:rFonts w:ascii="Times New Roman" w:hAnsi="Times New Roman" w:cs="Times New Roman"/>
                <w:sz w:val="24"/>
                <w:szCs w:val="24"/>
              </w:rPr>
              <w:t>.</w:t>
            </w:r>
          </w:p>
          <w:p w14:paraId="39B310D2" w14:textId="77777777" w:rsidR="00F106A3" w:rsidRDefault="00F106A3" w:rsidP="00F106A3">
            <w:pPr>
              <w:pStyle w:val="ListParagraph"/>
              <w:numPr>
                <w:ilvl w:val="0"/>
                <w:numId w:val="3"/>
              </w:numPr>
              <w:spacing w:after="100" w:afterAutospacing="1"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Menurunya </w:t>
            </w:r>
            <w:r>
              <w:rPr>
                <w:rFonts w:ascii="Times New Roman" w:hAnsi="Times New Roman" w:cs="Times New Roman"/>
                <w:i/>
                <w:iCs/>
                <w:sz w:val="24"/>
                <w:szCs w:val="24"/>
              </w:rPr>
              <w:t xml:space="preserve">response rate </w:t>
            </w:r>
            <w:r>
              <w:rPr>
                <w:rFonts w:ascii="Times New Roman" w:hAnsi="Times New Roman" w:cs="Times New Roman"/>
                <w:sz w:val="24"/>
                <w:szCs w:val="24"/>
              </w:rPr>
              <w:t xml:space="preserve">membuat biaya yang dibutuhkan dalam melakukan survey tradisional menjadi lebih mahal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{"citationItems":[{"id":"ITEM-1","itemData":{"DOI":"10.1093/poq/nfr057","ISSN":"15375331","abstract":"Although survey research is a young field relative to many scientific domains, it has already experienced three distinct stages of development. In the first era (1930-1960), the founders of the field invented the basic components of the design of data collection and the tools to produce the statistical information from surveys. As they were inventing the method, they were also building the institutions that conduct surveys in the private, academic, and government sectors. The second era (1960-1990) witnessed a vast growth in the use of the survey method. This growth was aided by the needs of the U.S. federal government to monitor the effects of investments in human and physical infrastructure, the growth of the quantitative social sciences, and the use of quantitative information to study consumer behaviors. The third era (1990 and forward) witnessed the declines in survey participation rates, the growth of alternative modes of data collection, the weakening of sampling frames, and the growth of continuously produced process data from digital systems in all sectors, but especially those emanating from the Internet. Throughout each era, survey research methods adapted to changes in society and exploited new technologies when they proved valuable to the field. © The Author 2011.","author":[{"dropping-particle":"","family":"Groves","given":"Robert M.","non-dropping-particle":"","parse-names":false,"suffix":""}],"container-title":"Public Opinion Quarterly","id":"ITEM-1","issue":"5 SPEC. ISSUE","issued":{"date-parts":[["2011"]]},"page":"861-871","title":"Three eras of survey research","type":"article-journal","volume":"75"},"uris":["http://www.mendeley.com/documents/?uuid=458cab63-4073-4845-979d-80256a669fee"]}],"mendeley":{"formattedCitation":"(Groves, 2011)","plainTextFormattedCitation":"(Groves, 2011)","previouslyFormattedCitation":"(Groves, 2011)"},"properties":{"noteIndex":0},"schema":"https://github.com/citation-style-language/schema/raw/master/csl-citation.json"}</w:instrText>
            </w:r>
            <w:r>
              <w:rPr>
                <w:rFonts w:ascii="Times New Roman" w:hAnsi="Times New Roman" w:cs="Times New Roman"/>
                <w:sz w:val="24"/>
                <w:szCs w:val="24"/>
              </w:rPr>
              <w:fldChar w:fldCharType="separate"/>
            </w:r>
            <w:r w:rsidRPr="003118BC">
              <w:rPr>
                <w:rFonts w:ascii="Times New Roman" w:hAnsi="Times New Roman" w:cs="Times New Roman"/>
                <w:noProof/>
                <w:sz w:val="24"/>
                <w:szCs w:val="24"/>
              </w:rPr>
              <w:t>(Groves, 2011)</w:t>
            </w:r>
            <w:r>
              <w:rPr>
                <w:rFonts w:ascii="Times New Roman" w:hAnsi="Times New Roman" w:cs="Times New Roman"/>
                <w:sz w:val="24"/>
                <w:szCs w:val="24"/>
              </w:rPr>
              <w:fldChar w:fldCharType="end"/>
            </w:r>
            <w:r>
              <w:rPr>
                <w:rFonts w:ascii="Times New Roman" w:hAnsi="Times New Roman" w:cs="Times New Roman"/>
                <w:sz w:val="24"/>
                <w:szCs w:val="24"/>
              </w:rPr>
              <w:t>.</w:t>
            </w:r>
          </w:p>
          <w:p w14:paraId="25991A56" w14:textId="77777777" w:rsidR="00F106A3" w:rsidRDefault="00F106A3" w:rsidP="00F106A3">
            <w:pPr>
              <w:pStyle w:val="ListParagraph"/>
              <w:numPr>
                <w:ilvl w:val="0"/>
                <w:numId w:val="3"/>
              </w:numPr>
              <w:spacing w:after="100" w:afterAutospacing="1"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668D8">
              <w:rPr>
                <w:rFonts w:ascii="Times New Roman" w:hAnsi="Times New Roman" w:cs="Times New Roman"/>
                <w:i/>
                <w:iCs/>
                <w:sz w:val="24"/>
                <w:szCs w:val="24"/>
              </w:rPr>
              <w:t>Measurement bias</w:t>
            </w:r>
            <w:r>
              <w:rPr>
                <w:rFonts w:ascii="Times New Roman" w:hAnsi="Times New Roman" w:cs="Times New Roman"/>
                <w:sz w:val="24"/>
                <w:szCs w:val="24"/>
              </w:rPr>
              <w:t xml:space="preserve"> menyebabkan prediksi tidak akurat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{"citationItems":[{"id":"ITEM-1","itemData":{"DOI":"10.1109/MC.2017.139","ISSN":"00189162","abstract":"In the wake of experts' failure to predict the outcome of the 2016 presidential election, a rigorous analysis of what went right and wrong is needed to improve future polling. Despite claims that 'data is dead,' low-Tech factors such as sampling errors and inaccurate likely-voter models were probably most responsible.","author":[{"dropping-particle":"","family":"Valentino","given":"Nicholas A.","non-dropping-particle":"","parse-names":false,"suffix":""},{"dropping-particle":"","family":"King","given":"John Leslie","non-dropping-particle":"","parse-names":false,"suffix":""},{"dropping-particle":"","family":"Hill","given":"Walter W.","non-dropping-particle":"","parse-names":false,"suffix":""}],"container-title":"Computer","id":"ITEM-1","issue":"5","issued":{"date-parts":[["2017"]]},"page":"110-115","title":"Polling and Prediction in the 2016 Presidential Election","type":"article-journal","volume":"50"},"uris":["http://www.mendeley.com/documents/?uuid=b4969338-c473-4774-b30d-0fa4c1d7c993"]}],"mendeley":{"formattedCitation":"(Valentino et al., 2017)","plainTextFormattedCitation":"(Valentino et al., 2017)","previouslyFormattedCitation":"(Valentino et al., 2017)"},"properties":{"noteIndex":0},"schema":"https://github.com/citation-style-language/schema/raw/master/csl-citation.json"}</w:instrText>
            </w:r>
            <w:r>
              <w:rPr>
                <w:rFonts w:ascii="Times New Roman" w:hAnsi="Times New Roman" w:cs="Times New Roman"/>
                <w:sz w:val="24"/>
                <w:szCs w:val="24"/>
              </w:rPr>
              <w:fldChar w:fldCharType="separate"/>
            </w:r>
            <w:r w:rsidRPr="0022041D">
              <w:rPr>
                <w:rFonts w:ascii="Times New Roman" w:hAnsi="Times New Roman" w:cs="Times New Roman"/>
                <w:noProof/>
                <w:sz w:val="24"/>
                <w:szCs w:val="24"/>
              </w:rPr>
              <w:t>(Valentino et al., 2017)</w:t>
            </w:r>
            <w:r>
              <w:rPr>
                <w:rFonts w:ascii="Times New Roman" w:hAnsi="Times New Roman" w:cs="Times New Roman"/>
                <w:sz w:val="24"/>
                <w:szCs w:val="24"/>
              </w:rPr>
              <w:fldChar w:fldCharType="end"/>
            </w:r>
            <w:r>
              <w:rPr>
                <w:rFonts w:ascii="Times New Roman" w:hAnsi="Times New Roman" w:cs="Times New Roman"/>
                <w:sz w:val="24"/>
                <w:szCs w:val="24"/>
              </w:rPr>
              <w:t>.</w:t>
            </w:r>
          </w:p>
          <w:p w14:paraId="7D942B1B" w14:textId="77777777" w:rsidR="00F106A3" w:rsidRDefault="00F106A3" w:rsidP="00F106A3">
            <w:pPr>
              <w:pStyle w:val="ListParagraph"/>
              <w:numPr>
                <w:ilvl w:val="0"/>
                <w:numId w:val="3"/>
              </w:numPr>
              <w:spacing w:after="100" w:afterAutospacing="1"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668D8">
              <w:rPr>
                <w:rFonts w:ascii="Times New Roman" w:hAnsi="Times New Roman" w:cs="Times New Roman"/>
                <w:i/>
                <w:iCs/>
                <w:sz w:val="24"/>
                <w:szCs w:val="24"/>
              </w:rPr>
              <w:t>Likely-voter model error</w:t>
            </w:r>
            <w:r>
              <w:rPr>
                <w:rFonts w:ascii="Times New Roman" w:hAnsi="Times New Roman" w:cs="Times New Roman"/>
                <w:sz w:val="24"/>
                <w:szCs w:val="24"/>
              </w:rPr>
              <w:t xml:space="preserve">  membuat prediksi tidak akurat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{"citationItems":[{"id":"ITEM-1","itemData":{"DOI":"10.1109/MC.2017.139","ISSN":"00189162","abstract":"In the wake of experts' failure to predict the outcome of the 2016 presidential election, a rigorous analysis of what went right and wrong is needed to improve future polling. Despite claims that 'data is dead,' low-Tech factors such as sampling errors and inaccurate likely-voter models were probably most responsible.","author":[{"dropping-particle":"","family":"Valentino","given":"Nicholas A.","non-dropping-particle":"","parse-names":false,"suffix":""},{"dropping-particle":"","family":"King","given":"John Leslie","non-dropping-particle":"","parse-names":false,"suffix":""},{"dropping-particle":"","family":"Hill","given":"Walter W.","non-dropping-particle":"","parse-names":false,"suffix":""}],"container-title":"Computer","id":"ITEM-1","issue":"5","issued":{"date-parts":[["2017"]]},"page":"110-115","title":"Polling and Prediction in the 2016 Presidential Election","type":"article-journal","volume":"50"},"uris":["http://www.mendeley.com/documents/?uuid=b4969338-c473-4774-b30d-0fa4c1d7c993"]}],"mendeley":{"formattedCitation":"(Valentino et al., 2017)","plainTextFormattedCitation":"(Valentino et al., 2017)","previouslyFormattedCitation":"(Valentino et al., 2017)"},"properties":{"noteIndex":0},"schema":"https://github.com/citation-style-language/schema/raw/master/csl-citation.json"}</w:instrText>
            </w:r>
            <w:r>
              <w:rPr>
                <w:rFonts w:ascii="Times New Roman" w:hAnsi="Times New Roman" w:cs="Times New Roman"/>
                <w:sz w:val="24"/>
                <w:szCs w:val="24"/>
              </w:rPr>
              <w:fldChar w:fldCharType="separate"/>
            </w:r>
            <w:r w:rsidRPr="00B06B19">
              <w:rPr>
                <w:rFonts w:ascii="Times New Roman" w:hAnsi="Times New Roman" w:cs="Times New Roman"/>
                <w:noProof/>
                <w:sz w:val="24"/>
                <w:szCs w:val="24"/>
              </w:rPr>
              <w:t>(Valentino et al., 2017)</w:t>
            </w:r>
            <w:r>
              <w:rPr>
                <w:rFonts w:ascii="Times New Roman" w:hAnsi="Times New Roman" w:cs="Times New Roman"/>
                <w:sz w:val="24"/>
                <w:szCs w:val="24"/>
              </w:rPr>
              <w:fldChar w:fldCharType="end"/>
            </w:r>
            <w:r>
              <w:rPr>
                <w:rFonts w:ascii="Times New Roman" w:hAnsi="Times New Roman" w:cs="Times New Roman"/>
                <w:sz w:val="24"/>
                <w:szCs w:val="24"/>
              </w:rPr>
              <w:t>.</w:t>
            </w:r>
          </w:p>
          <w:p w14:paraId="3846B128" w14:textId="77777777" w:rsidR="00F106A3" w:rsidRDefault="00F106A3" w:rsidP="00F106A3">
            <w:pPr>
              <w:pStyle w:val="ListParagraph"/>
              <w:numPr>
                <w:ilvl w:val="0"/>
                <w:numId w:val="3"/>
              </w:numPr>
              <w:spacing w:after="100" w:afterAutospacing="1"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lastRenderedPageBreak/>
              <w:t xml:space="preserve">Perubahan alat komunikasi dari telepon rumah ke telepon genggam menyebabkan analisa demografi lokasi menjadi lebih sulit  dan menghadirkan masalah baru terkait dengan </w:t>
            </w:r>
            <w:r>
              <w:rPr>
                <w:rFonts w:ascii="Times New Roman" w:hAnsi="Times New Roman" w:cs="Times New Roman"/>
                <w:i/>
                <w:iCs/>
                <w:sz w:val="24"/>
                <w:szCs w:val="24"/>
              </w:rPr>
              <w:t>coverage error</w:t>
            </w:r>
            <w:r>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{"citationItems":[{"id":"ITEM-1","itemData":{"DOI":"10.1093/poq/nfr057","ISSN":"15375331","abstract":"Although survey research is a young field relative to many scientific domains, it has already experienced three distinct stages of development. In the first era (1930-1960), the founders of the field invented the basic components of the design of data collection and the tools to produce the statistical information from surveys. As they were inventing the method, they were also building the institutions that conduct surveys in the private, academic, and government sectors. The second era (1960-1990) witnessed a vast growth in the use of the survey method. This growth was aided by the needs of the U.S. federal government to monitor the effects of investments in human and physical infrastructure, the growth of the quantitative social sciences, and the use of quantitative information to study consumer behaviors. The third era (1990 and forward) witnessed the declines in survey participation rates, the growth of alternative modes of data collection, the weakening of sampling frames, and the growth of continuously produced process data from digital systems in all sectors, but especially those emanating from the Internet. Throughout each era, survey research methods adapted to changes in society and exploited new technologies when they proved valuable to the field. © The Author 2011.","author":[{"dropping-particle":"","family":"Groves","given":"Robert M.","non-dropping-particle":"","parse-names":false,"suffix":""}],"container-title":"Public Opinion Quarterly","id":"ITEM-1","issue":"5 SPEC. ISSUE","issued":{"date-parts":[["2011"]]},"page":"861-871","title":"Three eras of survey research","type":"article-journal","volume":"75"},"uris":["http://www.mendeley.com/documents/?uuid=458cab63-4073-4845-979d-80256a669fee"]}],"mendeley":{"formattedCitation":"(Groves, 2011)","plainTextFormattedCitation":"(Groves, 2011)","previouslyFormattedCitation":"(Groves, 2011)"},"properties":{"noteIndex":0},"schema":"https://github.com/citation-style-language/schema/raw/master/csl-citation.json"}</w:instrText>
            </w:r>
            <w:r>
              <w:rPr>
                <w:rFonts w:ascii="Times New Roman" w:hAnsi="Times New Roman" w:cs="Times New Roman"/>
                <w:sz w:val="24"/>
                <w:szCs w:val="24"/>
              </w:rPr>
              <w:fldChar w:fldCharType="separate"/>
            </w:r>
            <w:r w:rsidRPr="00B06B19">
              <w:rPr>
                <w:rFonts w:ascii="Times New Roman" w:hAnsi="Times New Roman" w:cs="Times New Roman"/>
                <w:noProof/>
                <w:sz w:val="24"/>
                <w:szCs w:val="24"/>
              </w:rPr>
              <w:t>(Groves, 2011)</w:t>
            </w:r>
            <w:r>
              <w:rPr>
                <w:rFonts w:ascii="Times New Roman" w:hAnsi="Times New Roman" w:cs="Times New Roman"/>
                <w:sz w:val="24"/>
                <w:szCs w:val="24"/>
              </w:rPr>
              <w:fldChar w:fldCharType="end"/>
            </w:r>
            <w:r>
              <w:rPr>
                <w:rFonts w:ascii="Times New Roman" w:hAnsi="Times New Roman" w:cs="Times New Roman"/>
                <w:sz w:val="24"/>
                <w:szCs w:val="24"/>
              </w:rPr>
              <w:t>.</w:t>
            </w:r>
          </w:p>
          <w:p w14:paraId="0B07193C" w14:textId="77777777" w:rsidR="00F106A3" w:rsidRDefault="00F106A3" w:rsidP="00F106A3">
            <w:pPr>
              <w:pStyle w:val="ListParagraph"/>
              <w:numPr>
                <w:ilvl w:val="0"/>
                <w:numId w:val="3"/>
              </w:numPr>
              <w:spacing w:after="100" w:afterAutospacing="1"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Survey tradisional kurang dapat menggali </w:t>
            </w:r>
            <w:r>
              <w:rPr>
                <w:rFonts w:ascii="Times New Roman" w:hAnsi="Times New Roman" w:cs="Times New Roman"/>
                <w:i/>
                <w:iCs/>
                <w:sz w:val="24"/>
                <w:szCs w:val="24"/>
              </w:rPr>
              <w:t xml:space="preserve">opini public </w:t>
            </w:r>
            <w:r>
              <w:rPr>
                <w:rFonts w:ascii="Times New Roman" w:hAnsi="Times New Roman" w:cs="Times New Roman"/>
                <w:sz w:val="24"/>
                <w:szCs w:val="24"/>
              </w:rPr>
              <w:t>yang beragam.</w:t>
            </w:r>
          </w:p>
          <w:p w14:paraId="2A5FD423" w14:textId="77777777" w:rsidR="00F106A3" w:rsidRPr="00AC498B" w:rsidRDefault="00F106A3" w:rsidP="00656AC1">
            <w:pPr>
              <w:pStyle w:val="ListParagraph"/>
              <w:spacing w:after="100" w:afterAutospacing="1"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bl>
    <w:p w14:paraId="69F44FFC" w14:textId="77777777" w:rsidR="00BE226B" w:rsidRDefault="00BE226B" w:rsidP="00F106A3"/>
    <w:p w14:paraId="50092D26" w14:textId="77777777" w:rsidR="002D128B" w:rsidRDefault="002D128B" w:rsidP="00F106A3"/>
    <w:p w14:paraId="652D3A5E" w14:textId="36723C1B" w:rsidR="002D128B" w:rsidRDefault="002D128B" w:rsidP="002D128B">
      <w:pPr>
        <w:jc w:val="both"/>
        <w:rPr>
          <w:rFonts w:ascii="Times New Roman" w:hAnsi="Times New Roman" w:cs="Times New Roman"/>
          <w:sz w:val="24"/>
          <w:szCs w:val="24"/>
        </w:rPr>
      </w:pPr>
      <w:r>
        <w:rPr>
          <w:rFonts w:ascii="Times New Roman" w:hAnsi="Times New Roman" w:cs="Times New Roman"/>
          <w:sz w:val="24"/>
          <w:szCs w:val="24"/>
        </w:rPr>
        <w:t xml:space="preserve">Backup Harapan </w:t>
      </w:r>
    </w:p>
    <w:p w14:paraId="3E6A78DF" w14:textId="77777777" w:rsidR="002D128B" w:rsidRPr="002D128B" w:rsidRDefault="002D128B" w:rsidP="002D128B">
      <w:pPr>
        <w:spacing w:line="360" w:lineRule="auto"/>
        <w:jc w:val="both"/>
        <w:rPr>
          <w:rFonts w:ascii="Times New Roman" w:hAnsi="Times New Roman" w:cs="Times New Roman"/>
          <w:sz w:val="24"/>
          <w:szCs w:val="24"/>
        </w:rPr>
      </w:pPr>
      <w:r w:rsidRPr="002D128B">
        <w:rPr>
          <w:rFonts w:ascii="Times New Roman" w:hAnsi="Times New Roman" w:cs="Times New Roman"/>
          <w:sz w:val="24"/>
          <w:szCs w:val="24"/>
        </w:rPr>
        <w:t>Menurut blablabla survey yang dilakukan haruslah akurat, cepat, bahkan real-time, sehingga rumusan strategi yang dihasilkan tetap selaras dengan dinamika politik yang dapat berubah dengan cepat [?] (yang kasus italia dan prancis)</w:t>
      </w:r>
    </w:p>
    <w:p w14:paraId="15ABCEB1" w14:textId="77777777" w:rsidR="002D128B" w:rsidRPr="002D128B" w:rsidRDefault="002D128B" w:rsidP="002D128B">
      <w:pPr>
        <w:spacing w:line="360" w:lineRule="auto"/>
        <w:jc w:val="both"/>
        <w:rPr>
          <w:rFonts w:ascii="Times New Roman" w:hAnsi="Times New Roman" w:cs="Times New Roman"/>
          <w:sz w:val="24"/>
          <w:szCs w:val="24"/>
        </w:rPr>
      </w:pPr>
    </w:p>
    <w:p w14:paraId="4D5232D2" w14:textId="7B25214E" w:rsidR="002D128B" w:rsidRDefault="002D128B" w:rsidP="002D128B">
      <w:pPr>
        <w:spacing w:line="360" w:lineRule="auto"/>
        <w:jc w:val="both"/>
        <w:rPr>
          <w:rFonts w:ascii="Times New Roman" w:hAnsi="Times New Roman" w:cs="Times New Roman"/>
          <w:sz w:val="24"/>
          <w:szCs w:val="24"/>
        </w:rPr>
      </w:pPr>
      <w:r w:rsidRPr="002D128B">
        <w:rPr>
          <w:rFonts w:ascii="Times New Roman" w:hAnsi="Times New Roman" w:cs="Times New Roman"/>
          <w:sz w:val="24"/>
          <w:szCs w:val="24"/>
        </w:rPr>
        <w:t>Pengukuran elektabilitas calon presiden dan faktor yang mempengaruhinya dapat dihasilkan dengan cepat namun tetap valid dan reliable, sehingga dapat memberikan informasi yang selaras dengan dinamika politik yang cepat berubah.</w:t>
      </w:r>
    </w:p>
    <w:p w14:paraId="2087C7A6" w14:textId="77777777" w:rsidR="00075DBC" w:rsidRDefault="00075DBC" w:rsidP="002D128B">
      <w:pPr>
        <w:spacing w:line="360" w:lineRule="auto"/>
        <w:jc w:val="both"/>
        <w:rPr>
          <w:rFonts w:ascii="Times New Roman" w:hAnsi="Times New Roman" w:cs="Times New Roman"/>
          <w:sz w:val="24"/>
          <w:szCs w:val="24"/>
        </w:rPr>
      </w:pPr>
    </w:p>
    <w:p w14:paraId="5014CEB4" w14:textId="77777777" w:rsidR="00075DBC" w:rsidRDefault="00075DBC" w:rsidP="002D128B">
      <w:pPr>
        <w:spacing w:line="360" w:lineRule="auto"/>
        <w:jc w:val="both"/>
        <w:rPr>
          <w:rFonts w:ascii="Times New Roman" w:hAnsi="Times New Roman" w:cs="Times New Roman"/>
          <w:sz w:val="24"/>
          <w:szCs w:val="24"/>
        </w:rPr>
      </w:pPr>
    </w:p>
    <w:p w14:paraId="50A14A3A" w14:textId="323447E7" w:rsidR="00075DBC" w:rsidRDefault="00075DBC" w:rsidP="002D128B">
      <w:pPr>
        <w:spacing w:line="360" w:lineRule="auto"/>
        <w:jc w:val="both"/>
        <w:rPr>
          <w:rFonts w:ascii="Times New Roman" w:hAnsi="Times New Roman" w:cs="Times New Roman"/>
          <w:sz w:val="24"/>
          <w:szCs w:val="24"/>
        </w:rPr>
      </w:pPr>
      <w:r>
        <w:rPr>
          <w:rFonts w:ascii="Times New Roman" w:hAnsi="Times New Roman" w:cs="Times New Roman"/>
          <w:sz w:val="24"/>
          <w:szCs w:val="24"/>
        </w:rPr>
        <w:t>Backup Deep Learning</w:t>
      </w:r>
    </w:p>
    <w:p w14:paraId="52DB088B" w14:textId="77777777" w:rsidR="00075DBC" w:rsidRDefault="00075DBC" w:rsidP="00075DBC">
      <w:pPr>
        <w:spacing w:line="360" w:lineRule="auto"/>
        <w:jc w:val="both"/>
        <w:rPr>
          <w:rFonts w:ascii="Times New Roman" w:hAnsi="Times New Roman" w:cs="Times New Roman"/>
          <w:sz w:val="24"/>
          <w:szCs w:val="24"/>
        </w:rPr>
      </w:pPr>
      <w:r w:rsidRPr="00890DB0">
        <w:rPr>
          <w:rFonts w:ascii="Times New Roman" w:hAnsi="Times New Roman" w:cs="Times New Roman"/>
          <w:sz w:val="24"/>
          <w:szCs w:val="24"/>
        </w:rPr>
        <w:t>Dasar teorinya adalah kompleksitas model ini bukan berasal dari proses komputasi yang dilakukan di dalam neuron, melainkan bagaimana neuron dengan jumlah yang sangat besar bisa saling terhubung dan berinteraksi. Walaupun jika dibandingkan versi termutahir deep learning tidak lebih canggih dari pada otak manusia, namun model ini paling tidak dirancang dengan menyerupai struktur dan cara kerja otak manusia, dimana proses pembelajaran menyesuaikan keterhubungan antar neuron sebagaimana teori D. O. Hebb tentang cara kerja otak manusia.</w:t>
      </w:r>
    </w:p>
    <w:p w14:paraId="2819E50E" w14:textId="77777777" w:rsidR="004C5AA0" w:rsidRDefault="004C5AA0" w:rsidP="00075DBC">
      <w:pPr>
        <w:spacing w:line="360" w:lineRule="auto"/>
        <w:jc w:val="both"/>
        <w:rPr>
          <w:rFonts w:ascii="Times New Roman" w:hAnsi="Times New Roman" w:cs="Times New Roman"/>
          <w:sz w:val="24"/>
          <w:szCs w:val="24"/>
        </w:rPr>
      </w:pPr>
    </w:p>
    <w:p w14:paraId="1D1E0AB4" w14:textId="248D5935" w:rsidR="004C5AA0" w:rsidRDefault="004C5AA0" w:rsidP="00075DBC">
      <w:pPr>
        <w:spacing w:line="360" w:lineRule="auto"/>
        <w:jc w:val="both"/>
        <w:rPr>
          <w:rFonts w:ascii="Times New Roman" w:hAnsi="Times New Roman" w:cs="Times New Roman"/>
          <w:i/>
          <w:iCs/>
          <w:sz w:val="24"/>
          <w:szCs w:val="24"/>
        </w:rPr>
      </w:pPr>
      <w:r>
        <w:rPr>
          <w:rFonts w:ascii="Times New Roman" w:hAnsi="Times New Roman" w:cs="Times New Roman"/>
          <w:i/>
          <w:iCs/>
          <w:sz w:val="24"/>
          <w:szCs w:val="24"/>
        </w:rPr>
        <w:t xml:space="preserve">backpropagarion, </w:t>
      </w:r>
      <w:r>
        <w:rPr>
          <w:rFonts w:ascii="Times New Roman" w:hAnsi="Times New Roman" w:cs="Times New Roman"/>
          <w:sz w:val="24"/>
          <w:szCs w:val="24"/>
        </w:rPr>
        <w:t xml:space="preserve">yang </w:t>
      </w:r>
      <w:r w:rsidRPr="006A6C98">
        <w:rPr>
          <w:rFonts w:ascii="Times New Roman" w:hAnsi="Times New Roman" w:cs="Times New Roman"/>
          <w:sz w:val="24"/>
          <w:szCs w:val="24"/>
        </w:rPr>
        <w:t xml:space="preserve">merupakan upaya untuk mengidentifikasi kontribusi </w:t>
      </w:r>
      <w:r>
        <w:rPr>
          <w:rFonts w:ascii="Times New Roman" w:hAnsi="Times New Roman" w:cs="Times New Roman"/>
          <w:i/>
          <w:iCs/>
          <w:sz w:val="24"/>
          <w:szCs w:val="24"/>
        </w:rPr>
        <w:t xml:space="preserve">weight </w:t>
      </w:r>
      <w:r w:rsidRPr="006A6C98">
        <w:rPr>
          <w:rFonts w:ascii="Times New Roman" w:hAnsi="Times New Roman" w:cs="Times New Roman"/>
          <w:sz w:val="24"/>
          <w:szCs w:val="24"/>
        </w:rPr>
        <w:t xml:space="preserve">yang tidak bisa diukur secara langsung berdasarkan </w:t>
      </w:r>
      <w:r w:rsidRPr="002D2F5A">
        <w:rPr>
          <w:rFonts w:ascii="Times New Roman" w:hAnsi="Times New Roman" w:cs="Times New Roman"/>
          <w:i/>
          <w:iCs/>
          <w:sz w:val="24"/>
          <w:szCs w:val="24"/>
        </w:rPr>
        <w:t>delta error</w:t>
      </w:r>
      <w:r>
        <w:rPr>
          <w:rFonts w:ascii="Times New Roman" w:hAnsi="Times New Roman" w:cs="Times New Roman"/>
          <w:sz w:val="24"/>
          <w:szCs w:val="24"/>
        </w:rPr>
        <w:t xml:space="preserve"> </w:t>
      </w:r>
      <w:r w:rsidRPr="006A6C98">
        <w:rPr>
          <w:rFonts w:ascii="Times New Roman" w:hAnsi="Times New Roman" w:cs="Times New Roman"/>
          <w:sz w:val="24"/>
          <w:szCs w:val="24"/>
        </w:rPr>
        <w:t xml:space="preserve">antara </w:t>
      </w:r>
      <w:r w:rsidRPr="00135F0C">
        <w:rPr>
          <w:rFonts w:ascii="Times New Roman" w:hAnsi="Times New Roman" w:cs="Times New Roman"/>
          <w:i/>
          <w:iCs/>
          <w:sz w:val="24"/>
          <w:szCs w:val="24"/>
        </w:rPr>
        <w:t>actual output</w:t>
      </w:r>
      <w:r w:rsidRPr="006A6C98">
        <w:rPr>
          <w:rFonts w:ascii="Times New Roman" w:hAnsi="Times New Roman" w:cs="Times New Roman"/>
          <w:sz w:val="24"/>
          <w:szCs w:val="24"/>
        </w:rPr>
        <w:t xml:space="preserve"> dengan </w:t>
      </w:r>
      <w:r w:rsidRPr="00135F0C">
        <w:rPr>
          <w:rFonts w:ascii="Times New Roman" w:hAnsi="Times New Roman" w:cs="Times New Roman"/>
          <w:i/>
          <w:iCs/>
          <w:sz w:val="24"/>
          <w:szCs w:val="24"/>
        </w:rPr>
        <w:t>expected output</w:t>
      </w:r>
      <w:r w:rsidRPr="006A6C98">
        <w:rPr>
          <w:rFonts w:ascii="Times New Roman" w:hAnsi="Times New Roman" w:cs="Times New Roman"/>
          <w:sz w:val="24"/>
          <w:szCs w:val="24"/>
        </w:rPr>
        <w:t xml:space="preserve">, untuk </w:t>
      </w:r>
      <w:r>
        <w:rPr>
          <w:rFonts w:ascii="Times New Roman" w:hAnsi="Times New Roman" w:cs="Times New Roman"/>
          <w:sz w:val="24"/>
          <w:szCs w:val="24"/>
        </w:rPr>
        <w:t xml:space="preserve">itu </w:t>
      </w:r>
      <w:r w:rsidRPr="006A6C98">
        <w:rPr>
          <w:rFonts w:ascii="Times New Roman" w:hAnsi="Times New Roman" w:cs="Times New Roman"/>
          <w:sz w:val="24"/>
          <w:szCs w:val="24"/>
        </w:rPr>
        <w:t xml:space="preserve">dibutuhkan perhitungan kalkulus </w:t>
      </w:r>
      <w:r w:rsidRPr="00953118">
        <w:rPr>
          <w:rFonts w:ascii="Times New Roman" w:hAnsi="Times New Roman" w:cs="Times New Roman"/>
          <w:i/>
          <w:iCs/>
          <w:sz w:val="24"/>
          <w:szCs w:val="24"/>
        </w:rPr>
        <w:t>partial derivative</w:t>
      </w:r>
      <w:r>
        <w:rPr>
          <w:rFonts w:ascii="Times New Roman" w:hAnsi="Times New Roman" w:cs="Times New Roman"/>
          <w:i/>
          <w:iCs/>
          <w:sz w:val="24"/>
          <w:szCs w:val="24"/>
        </w:rPr>
        <w:t xml:space="preserve"> </w:t>
      </w:r>
      <w:r>
        <w:rPr>
          <w:rFonts w:ascii="Times New Roman" w:hAnsi="Times New Roman" w:cs="Times New Roman"/>
          <w:i/>
          <w:iCs/>
          <w:sz w:val="24"/>
          <w:szCs w:val="24"/>
        </w:rPr>
        <w:fldChar w:fldCharType="begin" w:fldLock="1"/>
      </w:r>
      <w:r>
        <w:rPr>
          <w:rFonts w:ascii="Times New Roman" w:hAnsi="Times New Roman" w:cs="Times New Roman"/>
          <w:i/>
          <w:iCs/>
          <w:sz w:val="24"/>
          <w:szCs w:val="24"/>
        </w:rPr>
        <w:instrText>ADDIN CSL_CITATION {"citationItems":[{"id":"ITEM-1","itemData":{"author":[{"dropping-particle":"","family":"Kelleher","given":"John D.","non-dropping-particle":"","parse-names":false,"suffix":""},{"dropping-particle":"Mac","family":"Namee","given":"Brian","non-dropping-particle":"","parse-names":false,"suffix":""},{"dropping-particle":"","family":"D’Arcy","given":"Aoife","non-dropping-particle":"","parse-names":false,"suffix":""}],"container-title":"The MIT Press","id":"ITEM-1","issue":"1","issued":{"date-parts":[["2020"]]},"title":"Fundamentals of Machine Learning for Predictive Data Analytics (Second Edition)","type":"book"},"uris":["http://www.mendeley.com/documents/?uuid=089fe6f2-04a0-49b8-9654-32ec8ef14624"]}],"mendeley":{"formattedCitation":"(Kelleher et al., 2020)","plainTextFormattedCitation":"(Kelleher et al., 2020)"},"properties":{"noteIndex":0},"schema":"https://github.com/citation-style-language/schema/raw/master/csl-citation.json"}</w:instrText>
      </w:r>
      <w:r>
        <w:rPr>
          <w:rFonts w:ascii="Times New Roman" w:hAnsi="Times New Roman" w:cs="Times New Roman"/>
          <w:i/>
          <w:iCs/>
          <w:sz w:val="24"/>
          <w:szCs w:val="24"/>
        </w:rPr>
        <w:fldChar w:fldCharType="separate"/>
      </w:r>
      <w:r w:rsidRPr="00ED4AFC">
        <w:rPr>
          <w:rFonts w:ascii="Times New Roman" w:hAnsi="Times New Roman" w:cs="Times New Roman"/>
          <w:iCs/>
          <w:noProof/>
          <w:sz w:val="24"/>
          <w:szCs w:val="24"/>
        </w:rPr>
        <w:t>(Kelleher et al., 2020)</w:t>
      </w:r>
      <w:r>
        <w:rPr>
          <w:rFonts w:ascii="Times New Roman" w:hAnsi="Times New Roman" w:cs="Times New Roman"/>
          <w:i/>
          <w:iCs/>
          <w:sz w:val="24"/>
          <w:szCs w:val="24"/>
        </w:rPr>
        <w:fldChar w:fldCharType="end"/>
      </w:r>
    </w:p>
    <w:p w14:paraId="05CB544A" w14:textId="646D49B6" w:rsidR="001D2BBE" w:rsidRDefault="001D2BBE" w:rsidP="00075DBC">
      <w:pPr>
        <w:spacing w:line="360" w:lineRule="auto"/>
        <w:jc w:val="both"/>
        <w:rPr>
          <w:rFonts w:ascii="Times New Roman" w:hAnsi="Times New Roman" w:cs="Times New Roman"/>
          <w:sz w:val="24"/>
          <w:szCs w:val="24"/>
        </w:rPr>
      </w:pPr>
      <w:r w:rsidRPr="00890DB0">
        <w:rPr>
          <w:rFonts w:ascii="Times New Roman" w:hAnsi="Times New Roman" w:cs="Times New Roman"/>
          <w:sz w:val="24"/>
          <w:szCs w:val="24"/>
        </w:rPr>
        <w:t xml:space="preserve">Selain itu ada nilai bobot lain yang disebut </w:t>
      </w:r>
      <w:r w:rsidRPr="00890DB0">
        <w:rPr>
          <w:rFonts w:ascii="Times New Roman" w:hAnsi="Times New Roman" w:cs="Times New Roman"/>
          <w:i/>
          <w:iCs/>
          <w:sz w:val="24"/>
          <w:szCs w:val="24"/>
        </w:rPr>
        <w:t>bias parameter</w:t>
      </w:r>
      <w:r w:rsidRPr="00890DB0">
        <w:rPr>
          <w:rFonts w:ascii="Times New Roman" w:hAnsi="Times New Roman" w:cs="Times New Roman"/>
          <w:sz w:val="24"/>
          <w:szCs w:val="24"/>
        </w:rPr>
        <w:t xml:space="preserve"> yang disematkan pada setiap </w:t>
      </w:r>
      <w:r w:rsidRPr="00890DB0">
        <w:rPr>
          <w:rFonts w:ascii="Times New Roman" w:hAnsi="Times New Roman" w:cs="Times New Roman"/>
          <w:i/>
          <w:iCs/>
          <w:sz w:val="24"/>
          <w:szCs w:val="24"/>
        </w:rPr>
        <w:t>neuron</w:t>
      </w:r>
      <w:r>
        <w:rPr>
          <w:rFonts w:ascii="Times New Roman" w:hAnsi="Times New Roman" w:cs="Times New Roman"/>
          <w:i/>
          <w:iCs/>
          <w:sz w:val="24"/>
          <w:szCs w:val="24"/>
        </w:rPr>
        <w:t xml:space="preserve">, </w:t>
      </w:r>
      <w:r>
        <w:rPr>
          <w:rFonts w:ascii="Times New Roman" w:hAnsi="Times New Roman" w:cs="Times New Roman"/>
          <w:sz w:val="24"/>
          <w:szCs w:val="24"/>
        </w:rPr>
        <w:t xml:space="preserve">yang dinotasiakan dengan lingkaran hitam, indeks </w:t>
      </w:r>
      <w:r>
        <w:rPr>
          <w:rFonts w:ascii="Times New Roman" w:hAnsi="Times New Roman" w:cs="Times New Roman"/>
          <w:i/>
          <w:iCs/>
          <w:sz w:val="24"/>
          <w:szCs w:val="24"/>
        </w:rPr>
        <w:t xml:space="preserve">j </w:t>
      </w:r>
      <w:r>
        <w:rPr>
          <w:rFonts w:ascii="Times New Roman" w:hAnsi="Times New Roman" w:cs="Times New Roman"/>
          <w:sz w:val="24"/>
          <w:szCs w:val="24"/>
        </w:rPr>
        <w:t>pada bobot bias parameter menandakan nilai ini berasal dari satu sumber yaitu yang biasa dinotasikan dengan w</w:t>
      </w:r>
      <w:r w:rsidRPr="006B546E">
        <w:rPr>
          <w:rFonts w:ascii="Times New Roman" w:hAnsi="Times New Roman" w:cs="Times New Roman"/>
          <w:sz w:val="24"/>
          <w:szCs w:val="24"/>
          <w:vertAlign w:val="subscript"/>
        </w:rPr>
        <w:t>0</w:t>
      </w:r>
      <w:r w:rsidRPr="00890DB0">
        <w:rPr>
          <w:rFonts w:ascii="Times New Roman" w:hAnsi="Times New Roman" w:cs="Times New Roman"/>
          <w:sz w:val="24"/>
          <w:szCs w:val="24"/>
        </w:rPr>
        <w:t>.</w:t>
      </w:r>
    </w:p>
    <w:p w14:paraId="78BE4668" w14:textId="0EA3853B" w:rsidR="00D62103" w:rsidRDefault="00D62103" w:rsidP="00075DBC">
      <w:pPr>
        <w:spacing w:line="360" w:lineRule="auto"/>
        <w:jc w:val="both"/>
        <w:rPr>
          <w:rFonts w:ascii="Times New Roman" w:hAnsi="Times New Roman" w:cs="Times New Roman"/>
          <w:sz w:val="24"/>
          <w:szCs w:val="24"/>
        </w:rPr>
      </w:pPr>
    </w:p>
    <w:p w14:paraId="1738A9A3" w14:textId="7ADC0A7F" w:rsidR="00D62103" w:rsidRDefault="00D62103" w:rsidP="00075DBC">
      <w:pPr>
        <w:spacing w:line="360" w:lineRule="auto"/>
        <w:jc w:val="both"/>
        <w:rPr>
          <w:rFonts w:ascii="Times New Roman" w:hAnsi="Times New Roman" w:cs="Times New Roman"/>
          <w:sz w:val="24"/>
          <w:szCs w:val="24"/>
        </w:rPr>
      </w:pPr>
      <w:r>
        <w:rPr>
          <w:rFonts w:ascii="Times New Roman" w:hAnsi="Times New Roman" w:cs="Times New Roman"/>
          <w:sz w:val="24"/>
          <w:szCs w:val="24"/>
        </w:rPr>
        <w:t>Table Rancangan Penelitian</w:t>
      </w:r>
    </w:p>
    <w:tbl>
      <w:tblPr>
        <w:tblStyle w:val="TableGridLight"/>
        <w:tblW w:w="0" w:type="auto"/>
        <w:tblLook w:val="04A0" w:firstRow="1" w:lastRow="0" w:firstColumn="1" w:lastColumn="0" w:noHBand="0" w:noVBand="1"/>
      </w:tblPr>
      <w:tblGrid>
        <w:gridCol w:w="1008"/>
        <w:gridCol w:w="3690"/>
        <w:gridCol w:w="3780"/>
      </w:tblGrid>
      <w:tr w:rsidR="00D62103" w14:paraId="538B5047" w14:textId="77777777" w:rsidTr="001A6698">
        <w:tc>
          <w:tcPr>
            <w:tcW w:w="1008" w:type="dxa"/>
          </w:tcPr>
          <w:p w14:paraId="03CD0D7B" w14:textId="77777777" w:rsidR="00D62103" w:rsidRDefault="00D62103" w:rsidP="001A6698">
            <w:r>
              <w:t>No</w:t>
            </w:r>
          </w:p>
        </w:tc>
        <w:tc>
          <w:tcPr>
            <w:tcW w:w="3690" w:type="dxa"/>
          </w:tcPr>
          <w:p w14:paraId="6C8AD90F" w14:textId="77777777" w:rsidR="00D62103" w:rsidRDefault="00D62103" w:rsidP="001A6698">
            <w:r>
              <w:t>Atribut Penelitian</w:t>
            </w:r>
          </w:p>
        </w:tc>
        <w:tc>
          <w:tcPr>
            <w:tcW w:w="3780" w:type="dxa"/>
          </w:tcPr>
          <w:p w14:paraId="25B60930" w14:textId="77777777" w:rsidR="00D62103" w:rsidRDefault="00D62103" w:rsidP="001A6698">
            <w:r>
              <w:t>Deskripsi</w:t>
            </w:r>
          </w:p>
        </w:tc>
      </w:tr>
      <w:tr w:rsidR="00D62103" w14:paraId="36BD69AA" w14:textId="77777777" w:rsidTr="001A6698">
        <w:tc>
          <w:tcPr>
            <w:tcW w:w="1008" w:type="dxa"/>
          </w:tcPr>
          <w:p w14:paraId="22938578" w14:textId="77777777" w:rsidR="00D62103" w:rsidRDefault="00D62103" w:rsidP="001A6698">
            <w:r>
              <w:t>1</w:t>
            </w:r>
          </w:p>
        </w:tc>
        <w:tc>
          <w:tcPr>
            <w:tcW w:w="3690" w:type="dxa"/>
          </w:tcPr>
          <w:p w14:paraId="1073FFA0" w14:textId="77777777" w:rsidR="00D62103" w:rsidRDefault="00D62103" w:rsidP="001A6698">
            <w:r>
              <w:t>Jenis Penelitian</w:t>
            </w:r>
          </w:p>
        </w:tc>
        <w:tc>
          <w:tcPr>
            <w:tcW w:w="3780" w:type="dxa"/>
          </w:tcPr>
          <w:p w14:paraId="4D2244FD" w14:textId="77777777" w:rsidR="00D62103" w:rsidRDefault="00D62103" w:rsidP="001A6698">
            <w:r>
              <w:t>Kuantitatif</w:t>
            </w:r>
          </w:p>
        </w:tc>
      </w:tr>
      <w:tr w:rsidR="00D62103" w14:paraId="06132915" w14:textId="77777777" w:rsidTr="001A6698">
        <w:tc>
          <w:tcPr>
            <w:tcW w:w="1008" w:type="dxa"/>
          </w:tcPr>
          <w:p w14:paraId="1B8B6ABD" w14:textId="77777777" w:rsidR="00D62103" w:rsidRDefault="00D62103" w:rsidP="001A6698">
            <w:r>
              <w:t>2</w:t>
            </w:r>
          </w:p>
        </w:tc>
        <w:tc>
          <w:tcPr>
            <w:tcW w:w="3690" w:type="dxa"/>
          </w:tcPr>
          <w:p w14:paraId="4E8A8F2E" w14:textId="77777777" w:rsidR="00D62103" w:rsidRDefault="00D62103" w:rsidP="001A6698">
            <w:r>
              <w:t>Klasifikasi</w:t>
            </w:r>
          </w:p>
        </w:tc>
        <w:tc>
          <w:tcPr>
            <w:tcW w:w="3780" w:type="dxa"/>
          </w:tcPr>
          <w:p w14:paraId="34A3AC3B" w14:textId="77777777" w:rsidR="00D62103" w:rsidRDefault="00D62103" w:rsidP="001A6698">
            <w:r>
              <w:t>Eksperimental</w:t>
            </w:r>
          </w:p>
        </w:tc>
      </w:tr>
      <w:tr w:rsidR="00D62103" w14:paraId="35C4522F" w14:textId="77777777" w:rsidTr="001A6698">
        <w:tc>
          <w:tcPr>
            <w:tcW w:w="1008" w:type="dxa"/>
          </w:tcPr>
          <w:p w14:paraId="281BAF58" w14:textId="77777777" w:rsidR="00D62103" w:rsidRDefault="00D62103" w:rsidP="001A6698">
            <w:r>
              <w:t>3</w:t>
            </w:r>
          </w:p>
        </w:tc>
        <w:tc>
          <w:tcPr>
            <w:tcW w:w="3690" w:type="dxa"/>
          </w:tcPr>
          <w:p w14:paraId="49229CF5" w14:textId="77777777" w:rsidR="00D62103" w:rsidRDefault="00D62103" w:rsidP="001A6698">
            <w:r>
              <w:t>Tujuan Penelitian</w:t>
            </w:r>
          </w:p>
        </w:tc>
        <w:tc>
          <w:tcPr>
            <w:tcW w:w="3780" w:type="dxa"/>
          </w:tcPr>
          <w:p w14:paraId="4FEC429D" w14:textId="77777777" w:rsidR="00D62103" w:rsidRDefault="00D62103" w:rsidP="001A6698">
            <w:r>
              <w:t>Membuat model untuk melakukan analisis sentimen masyarakat dan pemodelan topik untuk mengetahui aspirasi masyarakat terkait dengan kasus XYZ</w:t>
            </w:r>
          </w:p>
        </w:tc>
      </w:tr>
      <w:tr w:rsidR="00D62103" w14:paraId="515108C5" w14:textId="77777777" w:rsidTr="001A6698">
        <w:tc>
          <w:tcPr>
            <w:tcW w:w="1008" w:type="dxa"/>
          </w:tcPr>
          <w:p w14:paraId="4791A40C" w14:textId="77777777" w:rsidR="00D62103" w:rsidRDefault="00D62103" w:rsidP="001A6698">
            <w:r>
              <w:t>4</w:t>
            </w:r>
          </w:p>
        </w:tc>
        <w:tc>
          <w:tcPr>
            <w:tcW w:w="3690" w:type="dxa"/>
          </w:tcPr>
          <w:p w14:paraId="394F4B6F" w14:textId="77777777" w:rsidR="00D62103" w:rsidRDefault="00D62103" w:rsidP="001A6698">
            <w:r>
              <w:t>Hasil Penelitian</w:t>
            </w:r>
          </w:p>
        </w:tc>
        <w:tc>
          <w:tcPr>
            <w:tcW w:w="3780" w:type="dxa"/>
          </w:tcPr>
          <w:p w14:paraId="320DAA75" w14:textId="77777777" w:rsidR="00D62103" w:rsidRDefault="00D62103" w:rsidP="001A6698"/>
        </w:tc>
      </w:tr>
      <w:tr w:rsidR="00D62103" w14:paraId="18FCCAC1" w14:textId="77777777" w:rsidTr="001A6698">
        <w:tc>
          <w:tcPr>
            <w:tcW w:w="1008" w:type="dxa"/>
          </w:tcPr>
          <w:p w14:paraId="2CCA453C" w14:textId="77777777" w:rsidR="00D62103" w:rsidRDefault="00D62103" w:rsidP="001A6698"/>
        </w:tc>
        <w:tc>
          <w:tcPr>
            <w:tcW w:w="3690" w:type="dxa"/>
          </w:tcPr>
          <w:p w14:paraId="66CED634" w14:textId="77777777" w:rsidR="00D62103" w:rsidRDefault="00D62103" w:rsidP="001A6698">
            <w:r>
              <w:t>Jenis Data</w:t>
            </w:r>
          </w:p>
        </w:tc>
        <w:tc>
          <w:tcPr>
            <w:tcW w:w="3780" w:type="dxa"/>
          </w:tcPr>
          <w:p w14:paraId="27FC66B4" w14:textId="77777777" w:rsidR="00D62103" w:rsidRDefault="00D62103" w:rsidP="001A6698">
            <w:r>
              <w:t>Kuantitatif</w:t>
            </w:r>
          </w:p>
        </w:tc>
      </w:tr>
      <w:tr w:rsidR="00D62103" w14:paraId="4DCA8A2B" w14:textId="77777777" w:rsidTr="001A6698">
        <w:tc>
          <w:tcPr>
            <w:tcW w:w="1008" w:type="dxa"/>
          </w:tcPr>
          <w:p w14:paraId="34FB0CE7" w14:textId="77777777" w:rsidR="00D62103" w:rsidRDefault="00D62103" w:rsidP="001A6698"/>
        </w:tc>
        <w:tc>
          <w:tcPr>
            <w:tcW w:w="3690" w:type="dxa"/>
          </w:tcPr>
          <w:p w14:paraId="1E2ADC00" w14:textId="77777777" w:rsidR="00D62103" w:rsidRDefault="00D62103" w:rsidP="001A6698">
            <w:r>
              <w:t>Metode Pengumpulan Data</w:t>
            </w:r>
          </w:p>
        </w:tc>
        <w:tc>
          <w:tcPr>
            <w:tcW w:w="3780" w:type="dxa"/>
          </w:tcPr>
          <w:p w14:paraId="6D46BCEC" w14:textId="77777777" w:rsidR="00D62103" w:rsidRPr="00F4503F" w:rsidRDefault="00D62103" w:rsidP="001A6698">
            <w:r>
              <w:rPr>
                <w:i/>
                <w:iCs/>
              </w:rPr>
              <w:t>Web Crawling</w:t>
            </w:r>
          </w:p>
        </w:tc>
      </w:tr>
      <w:tr w:rsidR="00D62103" w14:paraId="7530C743" w14:textId="77777777" w:rsidTr="001A6698">
        <w:tc>
          <w:tcPr>
            <w:tcW w:w="1008" w:type="dxa"/>
          </w:tcPr>
          <w:p w14:paraId="6E2364C4" w14:textId="77777777" w:rsidR="00D62103" w:rsidRDefault="00D62103" w:rsidP="001A6698"/>
        </w:tc>
        <w:tc>
          <w:tcPr>
            <w:tcW w:w="3690" w:type="dxa"/>
          </w:tcPr>
          <w:p w14:paraId="5EDDA88A" w14:textId="77777777" w:rsidR="00D62103" w:rsidRDefault="00D62103" w:rsidP="001A6698">
            <w:r>
              <w:t>Metode Olah Data</w:t>
            </w:r>
          </w:p>
        </w:tc>
        <w:tc>
          <w:tcPr>
            <w:tcW w:w="3780" w:type="dxa"/>
          </w:tcPr>
          <w:p w14:paraId="7897A15A" w14:textId="77777777" w:rsidR="00D62103" w:rsidRDefault="00D62103" w:rsidP="001A6698">
            <w:r>
              <w:rPr>
                <w:i/>
                <w:iCs/>
              </w:rPr>
              <w:t>Data</w:t>
            </w:r>
            <w:r>
              <w:t xml:space="preserve"> </w:t>
            </w:r>
            <w:r>
              <w:rPr>
                <w:i/>
                <w:iCs/>
              </w:rPr>
              <w:t>preprocessing</w:t>
            </w:r>
          </w:p>
          <w:p w14:paraId="6C15F71F" w14:textId="77777777" w:rsidR="00D62103" w:rsidRDefault="00D62103" w:rsidP="001A6698">
            <w:pPr>
              <w:rPr>
                <w:i/>
                <w:iCs/>
              </w:rPr>
            </w:pPr>
            <w:r>
              <w:rPr>
                <w:i/>
                <w:iCs/>
              </w:rPr>
              <w:t>Text representation</w:t>
            </w:r>
          </w:p>
          <w:p w14:paraId="21B6632A" w14:textId="77777777" w:rsidR="00D62103" w:rsidRDefault="00D62103" w:rsidP="001A6698">
            <w:pPr>
              <w:rPr>
                <w:i/>
                <w:iCs/>
              </w:rPr>
            </w:pPr>
            <w:r>
              <w:rPr>
                <w:i/>
                <w:iCs/>
              </w:rPr>
              <w:t>Modelling</w:t>
            </w:r>
          </w:p>
          <w:p w14:paraId="6D070252" w14:textId="77777777" w:rsidR="00D62103" w:rsidRDefault="00D62103" w:rsidP="001A6698">
            <w:pPr>
              <w:rPr>
                <w:i/>
                <w:iCs/>
              </w:rPr>
            </w:pPr>
            <w:r>
              <w:rPr>
                <w:i/>
                <w:iCs/>
              </w:rPr>
              <w:t>Evaluation</w:t>
            </w:r>
          </w:p>
          <w:p w14:paraId="40F0E93E" w14:textId="77777777" w:rsidR="00D62103" w:rsidRPr="00F4503F" w:rsidRDefault="00D62103" w:rsidP="001A6698">
            <w:pPr>
              <w:rPr>
                <w:i/>
                <w:iCs/>
              </w:rPr>
            </w:pPr>
            <w:r>
              <w:rPr>
                <w:i/>
                <w:iCs/>
              </w:rPr>
              <w:t>Topic Mining</w:t>
            </w:r>
          </w:p>
        </w:tc>
      </w:tr>
      <w:tr w:rsidR="00D62103" w14:paraId="234543F2" w14:textId="77777777" w:rsidTr="001A6698">
        <w:tc>
          <w:tcPr>
            <w:tcW w:w="1008" w:type="dxa"/>
          </w:tcPr>
          <w:p w14:paraId="6B594A13" w14:textId="77777777" w:rsidR="00D62103" w:rsidRDefault="00D62103" w:rsidP="001A6698"/>
        </w:tc>
        <w:tc>
          <w:tcPr>
            <w:tcW w:w="3690" w:type="dxa"/>
          </w:tcPr>
          <w:p w14:paraId="5B7BBB1A" w14:textId="77777777" w:rsidR="00D62103" w:rsidRDefault="00D62103" w:rsidP="001A6698">
            <w:r>
              <w:t>Penarikan Kesimpulan</w:t>
            </w:r>
          </w:p>
        </w:tc>
        <w:tc>
          <w:tcPr>
            <w:tcW w:w="3780" w:type="dxa"/>
          </w:tcPr>
          <w:p w14:paraId="34C5CC8E" w14:textId="77777777" w:rsidR="00D62103" w:rsidRDefault="00D62103" w:rsidP="001A6698">
            <w:r>
              <w:t>Deduktif</w:t>
            </w:r>
          </w:p>
        </w:tc>
      </w:tr>
    </w:tbl>
    <w:p w14:paraId="15551153" w14:textId="77777777" w:rsidR="00D62103" w:rsidRPr="00890DB0" w:rsidRDefault="00D62103" w:rsidP="00075DBC">
      <w:pPr>
        <w:spacing w:line="360" w:lineRule="auto"/>
        <w:jc w:val="both"/>
        <w:rPr>
          <w:rFonts w:ascii="Times New Roman" w:hAnsi="Times New Roman" w:cs="Times New Roman"/>
          <w:sz w:val="24"/>
          <w:szCs w:val="24"/>
        </w:rPr>
      </w:pPr>
    </w:p>
    <w:p w14:paraId="001C2599" w14:textId="77777777" w:rsidR="00075DBC" w:rsidRPr="002D128B" w:rsidRDefault="00075DBC" w:rsidP="002D128B">
      <w:pPr>
        <w:spacing w:line="360" w:lineRule="auto"/>
        <w:jc w:val="both"/>
        <w:rPr>
          <w:rFonts w:ascii="Times New Roman" w:hAnsi="Times New Roman" w:cs="Times New Roman"/>
          <w:sz w:val="24"/>
          <w:szCs w:val="24"/>
        </w:rPr>
      </w:pPr>
    </w:p>
    <w:sectPr w:rsidR="00075DBC" w:rsidRPr="002D12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F547BD"/>
    <w:multiLevelType w:val="hybridMultilevel"/>
    <w:tmpl w:val="14DCC4A8"/>
    <w:lvl w:ilvl="0" w:tplc="7728A22C">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5796602D"/>
    <w:multiLevelType w:val="hybridMultilevel"/>
    <w:tmpl w:val="1768632E"/>
    <w:lvl w:ilvl="0" w:tplc="77764D0C">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619E3685"/>
    <w:multiLevelType w:val="hybridMultilevel"/>
    <w:tmpl w:val="782E1D34"/>
    <w:lvl w:ilvl="0" w:tplc="3EE4FF52">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1300501194">
    <w:abstractNumId w:val="1"/>
  </w:num>
  <w:num w:numId="2" w16cid:durableId="122046747">
    <w:abstractNumId w:val="2"/>
  </w:num>
  <w:num w:numId="3" w16cid:durableId="15541517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0316"/>
    <w:rsid w:val="00075DBC"/>
    <w:rsid w:val="001D2BBE"/>
    <w:rsid w:val="0027041D"/>
    <w:rsid w:val="002871B0"/>
    <w:rsid w:val="002D128B"/>
    <w:rsid w:val="00300D96"/>
    <w:rsid w:val="003228C7"/>
    <w:rsid w:val="00356F39"/>
    <w:rsid w:val="003B5AC6"/>
    <w:rsid w:val="004C5AA0"/>
    <w:rsid w:val="004F5EB4"/>
    <w:rsid w:val="0060638A"/>
    <w:rsid w:val="007F2BB8"/>
    <w:rsid w:val="009622AA"/>
    <w:rsid w:val="009B294B"/>
    <w:rsid w:val="009C24C1"/>
    <w:rsid w:val="00AC0316"/>
    <w:rsid w:val="00BE226B"/>
    <w:rsid w:val="00CD0F0D"/>
    <w:rsid w:val="00D62103"/>
    <w:rsid w:val="00DE7AFE"/>
    <w:rsid w:val="00E678F9"/>
    <w:rsid w:val="00EF6373"/>
    <w:rsid w:val="00F106A3"/>
    <w:rsid w:val="00F56A6C"/>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A27999"/>
  <w15:chartTrackingRefBased/>
  <w15:docId w15:val="{D38B72A1-45BF-4E66-BBD6-F7AA3F222F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06A3"/>
    <w:rPr>
      <w:kern w:val="0"/>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06A3"/>
    <w:pPr>
      <w:ind w:left="720"/>
      <w:contextualSpacing/>
    </w:pPr>
  </w:style>
  <w:style w:type="table" w:styleId="GridTable1Light">
    <w:name w:val="Grid Table 1 Light"/>
    <w:basedOn w:val="TableNormal"/>
    <w:uiPriority w:val="46"/>
    <w:rsid w:val="00F106A3"/>
    <w:pPr>
      <w:spacing w:after="0" w:line="240" w:lineRule="auto"/>
    </w:pPr>
    <w:rPr>
      <w:kern w:val="0"/>
      <w:lang w:val="en-US"/>
      <w14:ligatures w14:val="none"/>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eGridLight">
    <w:name w:val="Grid Table Light"/>
    <w:basedOn w:val="TableNormal"/>
    <w:uiPriority w:val="40"/>
    <w:rsid w:val="00D62103"/>
    <w:pPr>
      <w:spacing w:after="0" w:line="240" w:lineRule="auto"/>
    </w:pPr>
    <w:rPr>
      <w:kern w:val="0"/>
      <w:lang w:val="en-US"/>
      <w14:ligatures w14:val="none"/>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4037</Words>
  <Characters>23011</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 Fauzi</dc:creator>
  <cp:keywords/>
  <dc:description/>
  <cp:lastModifiedBy>Ahmad Fauzi</cp:lastModifiedBy>
  <cp:revision>7</cp:revision>
  <dcterms:created xsi:type="dcterms:W3CDTF">2023-09-19T13:35:00Z</dcterms:created>
  <dcterms:modified xsi:type="dcterms:W3CDTF">2023-11-02T12:02:00Z</dcterms:modified>
</cp:coreProperties>
</file>