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9C" w:rsidRDefault="00354859">
      <w:pPr>
        <w:rPr>
          <w:sz w:val="40"/>
        </w:rPr>
      </w:pPr>
      <w:r>
        <w:rPr>
          <w:sz w:val="40"/>
        </w:rPr>
        <w:t>Vol</w:t>
      </w:r>
    </w:p>
    <w:p w:rsidR="00354859" w:rsidRDefault="00354859">
      <w:pPr>
        <w:rPr>
          <w:sz w:val="40"/>
        </w:rPr>
      </w:pPr>
      <w:proofErr w:type="spellStart"/>
      <w:r>
        <w:rPr>
          <w:sz w:val="40"/>
        </w:rPr>
        <w:t>Garch</w:t>
      </w:r>
      <w:proofErr w:type="spellEnd"/>
      <w:r>
        <w:rPr>
          <w:sz w:val="40"/>
        </w:rPr>
        <w:t xml:space="preserve">, Arch, </w:t>
      </w:r>
      <w:proofErr w:type="spellStart"/>
      <w:r>
        <w:rPr>
          <w:sz w:val="40"/>
        </w:rPr>
        <w:t>Egarch</w:t>
      </w:r>
      <w:proofErr w:type="spellEnd"/>
      <w:r>
        <w:rPr>
          <w:sz w:val="40"/>
        </w:rPr>
        <w:t>, GJR-GARCH</w:t>
      </w:r>
    </w:p>
    <w:p w:rsidR="00354859" w:rsidRDefault="00354859">
      <w:pPr>
        <w:rPr>
          <w:sz w:val="40"/>
        </w:rPr>
      </w:pPr>
      <w:r>
        <w:rPr>
          <w:sz w:val="40"/>
        </w:rPr>
        <w:t xml:space="preserve">GARCH &amp; ARCH </w:t>
      </w:r>
      <w:proofErr w:type="spellStart"/>
      <w:r>
        <w:rPr>
          <w:sz w:val="40"/>
        </w:rPr>
        <w:t>asumsi</w:t>
      </w:r>
      <w:proofErr w:type="spellEnd"/>
      <w:r>
        <w:rPr>
          <w:sz w:val="40"/>
        </w:rPr>
        <w:t xml:space="preserve"> shock </w:t>
      </w:r>
      <w:proofErr w:type="spellStart"/>
      <w:r>
        <w:rPr>
          <w:sz w:val="40"/>
        </w:rPr>
        <w:t>volatilitas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simetric</w:t>
      </w:r>
      <w:proofErr w:type="spellEnd"/>
    </w:p>
    <w:p w:rsidR="00354859" w:rsidRDefault="00354859">
      <w:pPr>
        <w:rPr>
          <w:sz w:val="40"/>
        </w:rPr>
      </w:pPr>
    </w:p>
    <w:p w:rsidR="00354859" w:rsidRDefault="00354859" w:rsidP="0035485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GJR GARCH, </w:t>
      </w:r>
      <w:proofErr w:type="spellStart"/>
      <w:r>
        <w:rPr>
          <w:sz w:val="40"/>
        </w:rPr>
        <w:t>masukin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unsur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untuk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akomodir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turun</w:t>
      </w:r>
      <w:proofErr w:type="spellEnd"/>
      <w:r>
        <w:rPr>
          <w:sz w:val="40"/>
        </w:rPr>
        <w:t xml:space="preserve"> yang drastic GARCH + (</w:t>
      </w:r>
      <w:r>
        <w:rPr>
          <w:rFonts w:cstheme="minorHAnsi"/>
          <w:sz w:val="40"/>
        </w:rPr>
        <w:t>ɕ</w:t>
      </w:r>
      <w:r>
        <w:rPr>
          <w:sz w:val="40"/>
        </w:rPr>
        <w:t xml:space="preserve">&lt;0, </w:t>
      </w:r>
      <w:r>
        <w:rPr>
          <w:rFonts w:cstheme="minorHAnsi"/>
          <w:sz w:val="40"/>
        </w:rPr>
        <w:t>ɕ</w:t>
      </w:r>
      <w:r>
        <w:rPr>
          <w:sz w:val="40"/>
        </w:rPr>
        <w:t>*</w:t>
      </w:r>
      <w:r>
        <w:rPr>
          <w:rFonts w:cstheme="minorHAnsi"/>
          <w:sz w:val="40"/>
        </w:rPr>
        <w:t>ϴ</w:t>
      </w:r>
      <w:r>
        <w:rPr>
          <w:sz w:val="40"/>
        </w:rPr>
        <w:t>)</w:t>
      </w:r>
    </w:p>
    <w:p w:rsidR="00354859" w:rsidRDefault="00354859" w:rsidP="0035485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EGARCH, </w:t>
      </w:r>
      <w:r>
        <w:rPr>
          <w:sz w:val="40"/>
        </w:rPr>
        <w:t>GARCH + (</w:t>
      </w:r>
      <w:r>
        <w:rPr>
          <w:rFonts w:cstheme="minorHAnsi"/>
          <w:sz w:val="40"/>
        </w:rPr>
        <w:t>ɕ</w:t>
      </w:r>
      <w:r>
        <w:rPr>
          <w:sz w:val="40"/>
        </w:rPr>
        <w:t xml:space="preserve">&lt;0, </w:t>
      </w:r>
      <w:proofErr w:type="spellStart"/>
      <w:r>
        <w:rPr>
          <w:sz w:val="40"/>
        </w:rPr>
        <w:t>exp</w:t>
      </w:r>
      <w:proofErr w:type="spellEnd"/>
      <w:r>
        <w:rPr>
          <w:sz w:val="40"/>
        </w:rPr>
        <w:t>(</w:t>
      </w:r>
      <w:r>
        <w:rPr>
          <w:rFonts w:cstheme="minorHAnsi"/>
          <w:sz w:val="40"/>
        </w:rPr>
        <w:t>ɕ</w:t>
      </w:r>
      <w:r>
        <w:rPr>
          <w:sz w:val="40"/>
        </w:rPr>
        <w:t>*</w:t>
      </w:r>
      <w:r>
        <w:rPr>
          <w:rFonts w:cstheme="minorHAnsi"/>
          <w:sz w:val="40"/>
        </w:rPr>
        <w:t>ϴ</w:t>
      </w:r>
      <w:r>
        <w:rPr>
          <w:rFonts w:cstheme="minorHAnsi"/>
          <w:sz w:val="40"/>
        </w:rPr>
        <w:t>)</w:t>
      </w:r>
      <w:r>
        <w:rPr>
          <w:sz w:val="40"/>
        </w:rPr>
        <w:t>)</w:t>
      </w:r>
    </w:p>
    <w:p w:rsidR="00354859" w:rsidRDefault="00354859" w:rsidP="00354859">
      <w:pPr>
        <w:rPr>
          <w:sz w:val="40"/>
        </w:rPr>
      </w:pPr>
    </w:p>
    <w:p w:rsidR="00354859" w:rsidRDefault="00EB40B9" w:rsidP="00354859">
      <w:pPr>
        <w:rPr>
          <w:sz w:val="40"/>
        </w:rPr>
      </w:pPr>
      <w:r w:rsidRPr="00EB40B9">
        <w:rPr>
          <w:sz w:val="40"/>
        </w:rPr>
        <w:t>Rolling window forecast</w:t>
      </w:r>
    </w:p>
    <w:p w:rsidR="00EB40B9" w:rsidRDefault="00EB40B9" w:rsidP="00EB40B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Expanding window forecast</w:t>
      </w:r>
    </w:p>
    <w:p w:rsidR="00EB40B9" w:rsidRDefault="00EB40B9" w:rsidP="00EB40B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Fixed window forecast</w:t>
      </w:r>
    </w:p>
    <w:p w:rsidR="00EB40B9" w:rsidRDefault="00EB40B9" w:rsidP="00EB40B9">
      <w:pPr>
        <w:rPr>
          <w:sz w:val="40"/>
        </w:rPr>
      </w:pPr>
    </w:p>
    <w:p w:rsidR="00EB40B9" w:rsidRDefault="00EB40B9" w:rsidP="00EB40B9">
      <w:pPr>
        <w:rPr>
          <w:sz w:val="40"/>
        </w:rPr>
      </w:pPr>
      <w:r>
        <w:rPr>
          <w:sz w:val="40"/>
        </w:rPr>
        <w:t>Expanding Window Forecast</w:t>
      </w:r>
    </w:p>
    <w:p w:rsidR="00EB40B9" w:rsidRDefault="00EB40B9" w:rsidP="00EB40B9">
      <w:pPr>
        <w:rPr>
          <w:sz w:val="40"/>
        </w:rPr>
      </w:pPr>
      <w:r>
        <w:rPr>
          <w:sz w:val="40"/>
        </w:rPr>
        <w:t xml:space="preserve">Pros: </w:t>
      </w:r>
      <w:proofErr w:type="spellStart"/>
      <w:r>
        <w:rPr>
          <w:sz w:val="40"/>
        </w:rPr>
        <w:t>Nangkep</w:t>
      </w:r>
      <w:proofErr w:type="spellEnd"/>
      <w:r>
        <w:rPr>
          <w:sz w:val="40"/>
        </w:rPr>
        <w:t xml:space="preserve"> seasonality</w:t>
      </w:r>
    </w:p>
    <w:p w:rsidR="00EB40B9" w:rsidRDefault="00EB40B9" w:rsidP="00EB40B9">
      <w:pPr>
        <w:rPr>
          <w:sz w:val="40"/>
        </w:rPr>
      </w:pPr>
      <w:r>
        <w:rPr>
          <w:sz w:val="40"/>
        </w:rPr>
        <w:t xml:space="preserve">Cons: </w:t>
      </w:r>
      <w:proofErr w:type="spellStart"/>
      <w:r>
        <w:rPr>
          <w:sz w:val="40"/>
        </w:rPr>
        <w:t>Overfit</w:t>
      </w:r>
      <w:proofErr w:type="spellEnd"/>
    </w:p>
    <w:p w:rsidR="003562B2" w:rsidRDefault="003562B2" w:rsidP="00EB40B9">
      <w:pPr>
        <w:rPr>
          <w:sz w:val="40"/>
        </w:rPr>
      </w:pPr>
    </w:p>
    <w:p w:rsidR="00EB40B9" w:rsidRDefault="00EB40B9" w:rsidP="00EB40B9">
      <w:pPr>
        <w:rPr>
          <w:sz w:val="40"/>
        </w:rPr>
      </w:pPr>
      <w:r>
        <w:rPr>
          <w:sz w:val="40"/>
        </w:rPr>
        <w:t>Fixed Window Forecast</w:t>
      </w:r>
    </w:p>
    <w:p w:rsidR="00EB40B9" w:rsidRDefault="00EB40B9" w:rsidP="00EB40B9">
      <w:pPr>
        <w:rPr>
          <w:sz w:val="40"/>
        </w:rPr>
      </w:pPr>
      <w:r>
        <w:rPr>
          <w:sz w:val="40"/>
        </w:rPr>
        <w:t xml:space="preserve">Pros: </w:t>
      </w:r>
      <w:proofErr w:type="spellStart"/>
      <w:r>
        <w:rPr>
          <w:sz w:val="40"/>
        </w:rPr>
        <w:t>Bisa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nangkep</w:t>
      </w:r>
      <w:proofErr w:type="spellEnd"/>
      <w:r>
        <w:rPr>
          <w:sz w:val="40"/>
        </w:rPr>
        <w:t xml:space="preserve"> behavior </w:t>
      </w:r>
      <w:proofErr w:type="spellStart"/>
      <w:r>
        <w:rPr>
          <w:sz w:val="40"/>
        </w:rPr>
        <w:t>terbaru</w:t>
      </w:r>
      <w:proofErr w:type="spellEnd"/>
    </w:p>
    <w:p w:rsidR="003562B2" w:rsidRPr="00EB40B9" w:rsidRDefault="003562B2" w:rsidP="00EB40B9">
      <w:pPr>
        <w:rPr>
          <w:sz w:val="40"/>
        </w:rPr>
      </w:pPr>
      <w:r>
        <w:rPr>
          <w:sz w:val="40"/>
        </w:rPr>
        <w:t>Cons: Bias</w:t>
      </w:r>
      <w:bookmarkStart w:id="0" w:name="_GoBack"/>
      <w:bookmarkEnd w:id="0"/>
    </w:p>
    <w:sectPr w:rsidR="003562B2" w:rsidRPr="00EB4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72E69"/>
    <w:multiLevelType w:val="hybridMultilevel"/>
    <w:tmpl w:val="6854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11524"/>
    <w:multiLevelType w:val="hybridMultilevel"/>
    <w:tmpl w:val="DEFC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59"/>
    <w:rsid w:val="00354859"/>
    <w:rsid w:val="003562B2"/>
    <w:rsid w:val="00BB119C"/>
    <w:rsid w:val="00E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56B0"/>
  <w15:chartTrackingRefBased/>
  <w15:docId w15:val="{C26844E1-B540-4A82-B45A-0124DCB3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2022-07-19T01:22:00Z</dcterms:created>
  <dcterms:modified xsi:type="dcterms:W3CDTF">2022-07-19T02:02:00Z</dcterms:modified>
</cp:coreProperties>
</file>