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Induk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Telepon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Kewarganegaraan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 Siswa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