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Ayah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Ayah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Ayah: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sekolah Putus SD SD / sederajat SMP / sederajat SMA / sederajat S1 S2 S3 D1 D2 D3 D4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bekerja Tidak dapat diterapkan Sudah Meninggal Wiraswasta Wirausaha Karyawan Swasta Pedagang Kecil Petani Buruh PNS/TNI/Polri Lainnya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Tidak Berpenghasilan Kurang dari Rp. 500,000 Rp. 500,000 - Rp. 999,999 Rp. 1,000,000 - Rp. 1,999,999 Rp. 2,000,000 - Rp. 4,999,999 Rp. 5,000,000 - Rp. 20,000,000 Lebih dari Rp. 20,000,000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Ayah: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Tidak ada data ayah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alert('Nama Ayah Siswa Tidak Boleh Kosong')"; } else { $sql = "INSERT INTO ayah_siswa (id_siswa, nama_ayah,pekerjaan_ayah,penghasilan_ayah, jenjang_pendidikan_ayah, tahun_lahir_ayah, nik_ayah) VALUES ('$id_siswa','$nama_ayah','$pekerjaanayah','$penghasilanayah','$pendidikanterakhirayah','$tahun_lahir_ayah','$nik_ayah')"; $run_sql = mysqli_query($conn, $sql); if ($run_sql) { echo ""; } else { echo ""; } } } ?&gt;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mbah_ibu_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