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Pendidikan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Bank: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Rekening: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Atas Nama: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Tidak ada data 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alert('Data Tidak Boleh Kosong');"; } else { $sql = "INSERT INTO bank (id_siswa, bank,norek_bank,an_bank) VALUES ('$id_siswa','$nama_bank','$nomor_rekening','$an_bank')"; $run_sql = mysqli_query($conn, $sql); if ($run_sql) { echo ""; } else { echo ""; } } } ?&gt;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tambah_pip_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