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Pendidikan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Pendidikan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Sekolah Asal: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SKHUN: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Ujian Nasional: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Ijazah: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Rombongan Belajar: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pendidikan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alert('Sekolah Asal, Rombongan Belajar dan Tahun Ajaran Tidak boleh kosong');"; } else { $sql = "UPDATE siswa SET sekolah_asal = '$sekolahasal', skhun = '$noskhun', no_ujian_nasional = '$no_ujian_nasional', no_seri_ijasah = '$noijazah', id_rombel = '$rombel', id_tahun_ajaran = '$tahun_ajaran' WHERE id_siswa = '$id_siswa'; "; $run_sql = mysqli_query($conn, $sql); if ($run_sql) { echo ""; } else { echo ""; } } } ?&gt;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bah_bank_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