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77777777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>Pendaftaran Peralihan Hak - Jual Beli</w:t>
      </w:r>
      <w:r>
        <w:tab/>
        <w:t>Kepada</w:t>
      </w:r>
    </w:p>
    <w:p w14:paraId="25CF0823" w14:textId="77777777" w:rsidR="00F2642B" w:rsidRDefault="00BF73F6" w:rsidP="00E729D9">
      <w:pPr>
        <w:pStyle w:val="BodyText"/>
        <w:spacing w:before="67" w:line="314" w:lineRule="auto"/>
        <w:ind w:left="8364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277FD43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0476D98F" w:rsidR="009E53F8" w:rsidRDefault="009E53F8">
            <w:pPr>
              <w:pStyle w:val="BodyText"/>
            </w:pPr>
            <w:r>
              <w:t xml:space="preserve">  Kelurahan.</w:t>
            </w:r>
            <w:r w:rsidR="00E463FD">
              <w:t xml:space="preserve"> 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/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396"/>
        <w:gridCol w:w="482"/>
        <w:gridCol w:w="560"/>
        <w:gridCol w:w="817"/>
        <w:gridCol w:w="1134"/>
        <w:gridCol w:w="1276"/>
        <w:gridCol w:w="1137"/>
      </w:tblGrid>
      <w:tr w:rsidR="003A713E" w14:paraId="1BDC8D3B" w14:textId="77777777" w:rsidTr="008C455F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3396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</w:t>
            </w:r>
          </w:p>
        </w:tc>
        <w:tc>
          <w:tcPr>
            <w:tcW w:w="1042" w:type="dxa"/>
            <w:gridSpan w:val="2"/>
          </w:tcPr>
          <w:p w14:paraId="07857703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</w:t>
            </w:r>
          </w:p>
        </w:tc>
      </w:tr>
      <w:tr w:rsidR="003A713E" w14:paraId="5290AE8D" w14:textId="77777777" w:rsidTr="008C455F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3396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  <w:tc>
          <w:tcPr>
            <w:tcW w:w="1042" w:type="dxa"/>
            <w:gridSpan w:val="2"/>
          </w:tcPr>
          <w:p w14:paraId="484F1028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</w:tr>
      <w:tr w:rsidR="003A713E" w14:paraId="700CB260" w14:textId="77777777" w:rsidTr="008C455F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3396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  <w:tc>
          <w:tcPr>
            <w:tcW w:w="1042" w:type="dxa"/>
            <w:gridSpan w:val="2"/>
          </w:tcPr>
          <w:p w14:paraId="5B28A007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4B49213E" w:rsidR="003A713E" w:rsidRDefault="003A713E" w:rsidP="005D6BED">
            <w:pPr>
              <w:pStyle w:val="BodyText"/>
            </w:pPr>
            <w:r>
              <w:t xml:space="preserve">  Kelurahan.</w:t>
            </w:r>
            <w:r w:rsidR="008C455F">
              <w:t xml:space="preserve"> 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55FC585F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BPN DKI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77777777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3A713E"/>
    <w:rsid w:val="00412BBE"/>
    <w:rsid w:val="00612843"/>
    <w:rsid w:val="008C455F"/>
    <w:rsid w:val="008D062A"/>
    <w:rsid w:val="009E53F8"/>
    <w:rsid w:val="00BF73F6"/>
    <w:rsid w:val="00CC319F"/>
    <w:rsid w:val="00D61A09"/>
    <w:rsid w:val="00E463FD"/>
    <w:rsid w:val="00E729D9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8</cp:revision>
  <dcterms:created xsi:type="dcterms:W3CDTF">2022-06-06T04:55:00Z</dcterms:created>
  <dcterms:modified xsi:type="dcterms:W3CDTF">2022-06-06T09:20:00Z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