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“Datos empleados de fábrica de chicles”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Fausto Vizuete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Alisson Chavarria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Denilson Cachiguango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/09/2020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Validación de  </w:t>
      </w: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ingreso número de cédula</w:t>
      </w:r>
      <w:r w:rsidDel="00000000" w:rsidR="00000000" w:rsidRPr="00000000">
        <w:rPr>
          <w:rtl w:val="0"/>
        </w:rPr>
      </w:r>
    </w:p>
    <w:tbl>
      <w:tblPr>
        <w:tblStyle w:val="Table2"/>
        <w:tblW w:w="8507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3"/>
        <w:gridCol w:w="2295"/>
        <w:gridCol w:w="1965"/>
        <w:gridCol w:w="2124"/>
        <w:tblGridChange w:id="0">
          <w:tblGrid>
            <w:gridCol w:w="2123"/>
            <w:gridCol w:w="2295"/>
            <w:gridCol w:w="1965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Dos números enteros positivos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 -&gt; numeroCedula = 10 char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1725040149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1752654911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p-&gt;numCedula&lt;10 ,p-&gt;numCedula  &gt;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p-&gt;numCedula1&lt;0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-1725040149,-1594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600392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84804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8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Caso existente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64801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Caso no existente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619442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60039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92424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4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spacing w:after="0" w:before="20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before="40" w:line="259" w:lineRule="auto"/>
        <w:rPr/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Validación de  ingreso de edad de los trabajadores</w:t>
      </w: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30"/>
        <w:gridCol w:w="2715"/>
        <w:gridCol w:w="1545"/>
        <w:gridCol w:w="2700"/>
        <w:tblGridChange w:id="0">
          <w:tblGrid>
            <w:gridCol w:w="2130"/>
            <w:gridCol w:w="2715"/>
            <w:gridCol w:w="1545"/>
            <w:gridCol w:w="270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Dos números enteros positivos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p-&gt;edad&gt;0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25,45,100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p-&gt;edad&lt;0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-5,-200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p-&gt;edad&lt;=0||p-&gt;edad&gt;150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0,150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6667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Caso existente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6477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5810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Caso no existente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5238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66675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Caso no existente 2</w:t>
      </w:r>
    </w:p>
    <w:p w:rsidR="00000000" w:rsidDel="00000000" w:rsidP="00000000" w:rsidRDefault="00000000" w:rsidRPr="00000000" w14:paraId="00000058">
      <w:pPr>
        <w:rPr/>
        <w:sectPr>
          <w:headerReference r:id="rId18" w:type="default"/>
          <w:footerReference r:id="rId19" w:type="default"/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2857500" cy="533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after="0" w:before="20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5C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Validación de ingreso del sueldo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7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3"/>
        <w:gridCol w:w="2295"/>
        <w:gridCol w:w="1965"/>
        <w:gridCol w:w="2124"/>
        <w:tblGridChange w:id="0">
          <w:tblGrid>
            <w:gridCol w:w="2123"/>
            <w:gridCol w:w="2295"/>
            <w:gridCol w:w="1965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de sueldo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p-&gt;sueldo&gt;0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10,30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p-&gt;sueldo&lt;0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-5,10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p-&gt;sueldo &gt; 6000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600,6500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3810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619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Caso existente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3619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Caso no existente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62865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33775" cy="6477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1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5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footer" Target="footer1.xml"/><Relationship Id="rId1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Cy7oy6PyLtYMf1f42lhxHn2kjA==">AMUW2mUsYlAvSQbdb6Ppa/fssTdnwbGn7Z5KtXMbQTgY8OentC9EZh0g0xcsoyQv4TMj9iMjSBR6XJRbM9bwD+E7SQPbj2xSDg2qxZxpxuJDtBHPmYphf1/o8f7cJtYHT6i2GjepSZ5q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