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Analyzing Number Systems and Coding Representations in Software Development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software development, understanding the number system is vital for handling data communication between different systems. Assuming I'm working at a technology company and receive a task to convert decimal numbers to binary, octal, and hexadecimal. Suppose the first three digits of my birth date are </w:t>
      </w:r>
      <w:r>
        <w:rPr>
          <w:rFonts w:ascii="Calibri" w:hAnsi="Calibri" w:cs="Calibri" w:eastAsia="Calibri"/>
          <w:b/>
          <w:color w:val="auto"/>
          <w:spacing w:val="0"/>
          <w:position w:val="0"/>
          <w:sz w:val="28"/>
          <w:shd w:fill="auto" w:val="clear"/>
        </w:rPr>
        <w:t xml:space="preserve">281</w:t>
      </w:r>
      <w:r>
        <w:rPr>
          <w:rFonts w:ascii="Calibri" w:hAnsi="Calibri" w:cs="Calibri" w:eastAsia="Calibri"/>
          <w:color w:val="auto"/>
          <w:spacing w:val="0"/>
          <w:position w:val="0"/>
          <w:sz w:val="28"/>
          <w:shd w:fill="auto" w:val="clear"/>
        </w:rPr>
        <w:t xml:space="preserve">. I will demonstrate the conversion with this process: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Converting to Binary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convert 281 to binary, I will divide the number by 2 continuously and record the remainders:</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281 ÷ 2 = 140, R 1</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140 ÷ 2 = 70, R 0</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70 ÷ 2 = 35, R 0</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35 ÷ 2 = 17, R 1</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17 ÷ 2 = 8, R 1</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 2 = 4, R 0</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 2 = 2, R 0</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 2 = 1, R 0</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 2 = 0, R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Count the remainder from bottom to top, the binary is equivalent to </w:t>
      </w:r>
      <w:r>
        <w:rPr>
          <w:rFonts w:ascii="Calibri" w:hAnsi="Calibri" w:cs="Calibri" w:eastAsia="Calibri"/>
          <w:b/>
          <w:color w:val="auto"/>
          <w:spacing w:val="0"/>
          <w:position w:val="0"/>
          <w:sz w:val="28"/>
          <w:shd w:fill="auto" w:val="clear"/>
        </w:rPr>
        <w:t xml:space="preserve">100011001</w:t>
      </w:r>
      <w:r>
        <w:rPr>
          <w:rFonts w:ascii="Calibri" w:hAnsi="Calibri" w:cs="Calibri" w:eastAsia="Calibri"/>
          <w:color w:val="auto"/>
          <w:spacing w:val="0"/>
          <w:position w:val="0"/>
          <w:sz w:val="28"/>
          <w:shd w:fill="auto" w:val="clear"/>
        </w:rPr>
        <w:t xml:space="preserv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Converting to octal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convert to octal, I will divide the number by 8</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281 ÷ 8 = 35, R 1</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35 ÷ 8 = 4, R 3</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4 ÷ 8 = 0, R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Count the remainder from bottom to top; the octal representation of 400 is </w:t>
      </w:r>
      <w:r>
        <w:rPr>
          <w:rFonts w:ascii="Calibri" w:hAnsi="Calibri" w:cs="Calibri" w:eastAsia="Calibri"/>
          <w:b/>
          <w:color w:val="auto"/>
          <w:spacing w:val="0"/>
          <w:position w:val="0"/>
          <w:sz w:val="28"/>
          <w:shd w:fill="auto" w:val="clear"/>
        </w:rPr>
        <w:t xml:space="preserve">431</w:t>
      </w:r>
      <w:r>
        <w:rPr>
          <w:rFonts w:ascii="Calibri" w:hAnsi="Calibri" w:cs="Calibri" w:eastAsia="Calibri"/>
          <w:color w:val="auto"/>
          <w:spacing w:val="0"/>
          <w:position w:val="0"/>
          <w:sz w:val="28"/>
          <w:shd w:fill="auto" w:val="clear"/>
        </w:rPr>
        <w:t xml:space="preserve">.</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Converting to hexadecimal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convert to hexadecimal, I will divide the number by 16</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281 ÷ 16 = 17, R 9</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17 ÷ 16 = 1, R 1</w:t>
      </w:r>
    </w:p>
    <w:p>
      <w:pPr>
        <w:numPr>
          <w:ilvl w:val="0"/>
          <w:numId w:val="1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 16 = 0, R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Count the remainder from bottom to top; the hexadecimal representation of 400 is </w:t>
      </w:r>
      <w:r>
        <w:rPr>
          <w:rFonts w:ascii="Calibri" w:hAnsi="Calibri" w:cs="Calibri" w:eastAsia="Calibri"/>
          <w:b/>
          <w:color w:val="auto"/>
          <w:spacing w:val="0"/>
          <w:position w:val="0"/>
          <w:sz w:val="28"/>
          <w:shd w:fill="auto" w:val="clear"/>
        </w:rPr>
        <w:t xml:space="preserve">119</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Importance of Conversion Proficiency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Proficiency in number system conversion is important in technical industries because many systems use different encoding formats. The hardware may interpret binary, while human-readable formats require hexadecimal.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of ASCII, Unicode, and BCD in Encoding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ASCII is good for representing basic English characters, Unicode has a wide range of global characters, and BCD (Binary-Coded Decimal) is useful for numeric data. For instance, when designing a multilingual interface, Unicode is the best choice due to its extensive character set. BDC is more suitable for numeric display due to its simplicity and clarity.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of Critical Representation 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a project where software interfaces with a payment terminal. The terminal displays prices and transaction, using BDC will ensure accuracy of decimal display without errors. However, Unicode would be essential if the system supports international currencies. Selecting ASCII for non-English content can result to unreadable output or system error.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Comparison of Character Sets</w:t>
      </w:r>
    </w:p>
    <w:p>
      <w:pPr>
        <w:numPr>
          <w:ilvl w:val="0"/>
          <w:numId w:val="1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ASCII: 128 characters, only English, simple, and widely supported.</w:t>
      </w:r>
    </w:p>
    <w:p>
      <w:pPr>
        <w:numPr>
          <w:ilvl w:val="0"/>
          <w:numId w:val="1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Unicode: About 140,000 characters, supported by almost all languages.</w:t>
      </w:r>
    </w:p>
    <w:p>
      <w:pPr>
        <w:numPr>
          <w:ilvl w:val="0"/>
          <w:numId w:val="1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Gray code: Use in hardware to prevent errors, not good for text.</w:t>
      </w:r>
    </w:p>
    <w:p>
      <w:pPr>
        <w:numPr>
          <w:ilvl w:val="0"/>
          <w:numId w:val="1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BCD: Use in financial and display systems.</w:t>
      </w:r>
    </w:p>
    <w:p>
      <w:pPr>
        <w:numPr>
          <w:ilvl w:val="0"/>
          <w:numId w:val="1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EBCDIC: It has limited compatibility.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recommend Unicode because the e-commerce platform supports international customers. Its character accuracy and multilingual support integrate modern applications and databases.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Grewal, N. (2020). Fundamentals of Computer Organization and Architecture. Pearson Education.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University of the People. (2023). Computer Systems Learning Guide. UoPeople Library.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Unicode Consortium. (2022). Unicode Standard.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https://www.unicode.org/standard/standard.html</w:t>
        </w:r>
      </w:hyperlink>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nicode.org/standard/standard.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