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40"/>
      </w:pPr>
    </w:p>
    <w:p>
      <w:pPr>
        <w:spacing w:after="160"/>
        <w:jc w:val="center"/>
      </w:pPr>
      <w:r>
        <w:rPr>
          <w:rFonts w:ascii="Georgia" w:cs="Georgia" w:eastAsia="Georgia" w:hAnsi="Georgia"/>
          <w:b/>
          <w:bCs/>
          <w:color w:val="C4748A"/>
          <w:sz w:val="56"/>
          <w:szCs w:val="56"/>
        </w:rPr>
        <w:t xml:space="preserve">KUT, KOLOR N B3YOND</w:t>
      </w:r>
    </w:p>
    <w:p>
      <w:pPr>
        <w:spacing w:after="120"/>
        <w:jc w:val="center"/>
      </w:pPr>
      <w:r>
        <w:rPr>
          <w:rFonts w:ascii="Georgia" w:cs="Georgia" w:eastAsia="Georgia" w:hAnsi="Georgia"/>
          <w:b/>
          <w:bCs/>
          <w:color w:val="3A2830"/>
          <w:sz w:val="40"/>
          <w:szCs w:val="40"/>
        </w:rPr>
        <w:t xml:space="preserve">Technical Documentation</w:t>
      </w:r>
    </w:p>
    <w:p>
      <w:pPr>
        <w:spacing w:after="80"/>
        <w:jc w:val="center"/>
      </w:pPr>
      <w:r>
        <w:rPr>
          <w:rFonts w:ascii="Arial" w:cs="Arial" w:eastAsia="Arial" w:hAnsi="Arial"/>
          <w:i/>
          <w:iCs/>
          <w:color w:val="A08890"/>
          <w:sz w:val="24"/>
          <w:szCs w:val="24"/>
        </w:rPr>
        <w:t xml:space="preserve">Developer Reference — Architecture, APIs &amp; Data Models</w:t>
      </w:r>
    </w:p>
    <w:p>
      <w:pPr>
        <w:spacing w:after="80"/>
        <w:jc w:val="center"/>
      </w:pPr>
      <w:r>
        <w:rPr>
          <w:rFonts w:ascii="Arial" w:cs="Arial" w:eastAsia="Arial" w:hAnsi="Arial"/>
          <w:color w:val="A08890"/>
          <w:sz w:val="20"/>
          <w:szCs w:val="20"/>
        </w:rPr>
        <w:t xml:space="preserve">Version 1.1 — June 2026</w:t>
      </w:r>
    </w:p>
    <w:p>
      <w:pPr>
        <w:jc w:val="center"/>
      </w:pPr>
      <w:r>
        <w:rPr>
          <w:rFonts w:ascii="Arial" w:cs="Arial" w:eastAsia="Arial" w:hAnsi="Arial"/>
          <w:color w:val="A08890"/>
          <w:sz w:val="20"/>
          <w:szCs w:val="20"/>
        </w:rPr>
        <w:t xml:space="preserve">Generated: June 11, 2026 • Updated: June 27, 2026</w:t>
      </w:r>
    </w:p>
    <w:p>
      <w:r>
        <w:br w:type="page"/>
      </w:r>
    </w:p>
    <w:p>
      <w:pPr>
        <w:pStyle w:val="Heading1"/>
        <w:pBdr>
          <w:bottom w:val="single" w:color="C4748A" w:sz="6" w:space="4"/>
        </w:pBdr>
        <w:spacing w:after="200" w:before="400"/>
      </w:pPr>
      <w:r>
        <w:rPr>
          <w:rFonts w:ascii="Georgia" w:cs="Georgia" w:eastAsia="Georgia" w:hAnsi="Georgia"/>
          <w:b/>
          <w:bCs/>
          <w:color w:val="3A2830"/>
          <w:sz w:val="36"/>
          <w:szCs w:val="36"/>
        </w:rPr>
        <w:t xml:space="preserve">1. Architecture Overview</w:t>
      </w:r>
    </w:p>
    <w:p>
      <w:pPr>
        <w:spacing w:after="120"/>
      </w:pPr>
      <w:r>
        <w:rPr>
          <w:rFonts w:ascii="Arial" w:cs="Arial" w:eastAsia="Arial" w:hAnsi="Arial"/>
          <w:color w:val="1C1C1C"/>
          <w:sz w:val="22"/>
          <w:szCs w:val="22"/>
        </w:rPr>
        <w:t xml:space="preserve">The project uses a standard three-tier architecture: a React single-page application on the frontend, a FastAPI REST API on the backend, and a PostgreSQL relational database. The two servers run independently on localhost during development.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rPr>
          <w:tblHeader/>
        </w:trPr>
        <w:tc>
          <w:tcPr>
            <w:tcW w:type="dxa" w:w="2880"/>
            <w:tcBorders>
              <w:top w:val="single" w:color="E8D8DC" w:sz="1"/>
              <w:left w:val="single" w:color="E8D8DC" w:sz="1"/>
              <w:bottom w:val="single" w:color="E8D8DC" w:sz="1"/>
              <w:right w:val="single" w:color="E8D8DC" w:sz="1"/>
            </w:tcBorders>
            <w:shd w:fill="F9EEF0" w:val="clear"/>
            <w:tcMar>
              <w:top w:type="dxa" w:w="80"/>
              <w:left w:type="dxa" w:w="120"/>
              <w:bottom w:type="dxa" w:w="80"/>
              <w:right w:type="dxa" w:w="120"/>
            </w:tcMar>
          </w:tcPr>
          <w:p>
            <w:r>
              <w:rPr>
                <w:rFonts w:ascii="Arial" w:cs="Arial" w:eastAsia="Arial" w:hAnsi="Arial"/>
                <w:b/>
                <w:bCs/>
                <w:color w:val="3A2830"/>
                <w:sz w:val="20"/>
                <w:szCs w:val="20"/>
              </w:rPr>
              <w:t xml:space="preserve">Tier</w:t>
            </w:r>
          </w:p>
        </w:tc>
        <w:tc>
          <w:tcPr>
            <w:tcW w:type="dxa" w:w="6480"/>
            <w:tcBorders>
              <w:top w:val="single" w:color="E8D8DC" w:sz="1"/>
              <w:left w:val="single" w:color="E8D8DC" w:sz="1"/>
              <w:bottom w:val="single" w:color="E8D8DC" w:sz="1"/>
              <w:right w:val="single" w:color="E8D8DC" w:sz="1"/>
            </w:tcBorders>
            <w:shd w:fill="F9EEF0" w:val="clear"/>
            <w:tcMar>
              <w:top w:type="dxa" w:w="80"/>
              <w:left w:type="dxa" w:w="120"/>
              <w:bottom w:type="dxa" w:w="80"/>
              <w:right w:type="dxa" w:w="120"/>
            </w:tcMar>
          </w:tcPr>
          <w:p>
            <w:r>
              <w:rPr>
                <w:rFonts w:ascii="Arial" w:cs="Arial" w:eastAsia="Arial" w:hAnsi="Arial"/>
                <w:b/>
                <w:bCs/>
                <w:color w:val="3A2830"/>
                <w:sz w:val="20"/>
                <w:szCs w:val="20"/>
              </w:rPr>
              <w:t xml:space="preserve">Details</w:t>
            </w:r>
          </w:p>
        </w:tc>
      </w:tr>
      <w:tr>
        <w:trPr>
          <w:tblHeader w:val="false"/>
        </w:trPr>
        <w:tc>
          <w:tcPr>
            <w:tcW w:type="dxa" w:w="28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Frontend</w:t>
            </w:r>
          </w:p>
        </w:tc>
        <w:tc>
          <w:tcPr>
            <w:tcW w:type="dxa" w:w="64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React 18, Vite 5, port 5173</w:t>
            </w:r>
          </w:p>
        </w:tc>
      </w:tr>
      <w:tr>
        <w:trPr>
          <w:tblHeader w:val="false"/>
        </w:trPr>
        <w:tc>
          <w:tcPr>
            <w:tcW w:type="dxa" w:w="28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Backend</w:t>
            </w:r>
          </w:p>
        </w:tc>
        <w:tc>
          <w:tcPr>
            <w:tcW w:type="dxa" w:w="64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FastAPI, Uvicorn, port 8000</w:t>
            </w:r>
          </w:p>
        </w:tc>
      </w:tr>
      <w:tr>
        <w:trPr>
          <w:tblHeader w:val="false"/>
        </w:trPr>
        <w:tc>
          <w:tcPr>
            <w:tcW w:type="dxa" w:w="28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Database</w:t>
            </w:r>
          </w:p>
        </w:tc>
        <w:tc>
          <w:tcPr>
            <w:tcW w:type="dxa" w:w="64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PostgreSQL 16, port 5432, db: kkb_salon</w:t>
            </w:r>
          </w:p>
        </w:tc>
      </w:tr>
    </w:tbl>
    <w:p/>
    <w:p>
      <w:pPr>
        <w:pStyle w:val="Heading1"/>
        <w:pBdr>
          <w:bottom w:val="single" w:color="C4748A" w:sz="6" w:space="4"/>
        </w:pBdr>
        <w:spacing w:after="200" w:before="400"/>
      </w:pPr>
      <w:r>
        <w:rPr>
          <w:rFonts w:ascii="Georgia" w:cs="Georgia" w:eastAsia="Georgia" w:hAnsi="Georgia"/>
          <w:b/>
          <w:bCs/>
          <w:color w:val="3A2830"/>
          <w:sz w:val="36"/>
          <w:szCs w:val="36"/>
        </w:rPr>
        <w:t xml:space="preserve">2. Frontend Architecture</w:t>
      </w:r>
    </w:p>
    <w:p>
      <w:pPr>
        <w:pStyle w:val="Heading2"/>
        <w:spacing w:after="120" w:before="320"/>
      </w:pPr>
      <w:r>
        <w:rPr>
          <w:rFonts w:ascii="Georgia" w:cs="Georgia" w:eastAsia="Georgia" w:hAnsi="Georgia"/>
          <w:b/>
          <w:bCs/>
          <w:color w:val="3A2830"/>
          <w:sz w:val="28"/>
          <w:szCs w:val="28"/>
        </w:rPr>
        <w:t xml:space="preserve">2.1 File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rPr>
          <w:tblHeader/>
        </w:trPr>
        <w:tc>
          <w:tcPr>
            <w:tcW w:type="dxa" w:w="2880"/>
            <w:tcBorders>
              <w:top w:val="single" w:color="E8D8DC" w:sz="1"/>
              <w:left w:val="single" w:color="E8D8DC" w:sz="1"/>
              <w:bottom w:val="single" w:color="E8D8DC" w:sz="1"/>
              <w:right w:val="single" w:color="E8D8DC" w:sz="1"/>
            </w:tcBorders>
            <w:shd w:fill="F9EEF0" w:val="clear"/>
            <w:tcMar>
              <w:top w:type="dxa" w:w="80"/>
              <w:left w:type="dxa" w:w="120"/>
              <w:bottom w:type="dxa" w:w="80"/>
              <w:right w:type="dxa" w:w="120"/>
            </w:tcMar>
          </w:tcPr>
          <w:p>
            <w:r>
              <w:rPr>
                <w:rFonts w:ascii="Arial" w:cs="Arial" w:eastAsia="Arial" w:hAnsi="Arial"/>
                <w:b/>
                <w:bCs/>
                <w:color w:val="3A2830"/>
                <w:sz w:val="20"/>
                <w:szCs w:val="20"/>
              </w:rPr>
              <w:t xml:space="preserve">File</w:t>
            </w:r>
          </w:p>
        </w:tc>
        <w:tc>
          <w:tcPr>
            <w:tcW w:type="dxa" w:w="6480"/>
            <w:tcBorders>
              <w:top w:val="single" w:color="E8D8DC" w:sz="1"/>
              <w:left w:val="single" w:color="E8D8DC" w:sz="1"/>
              <w:bottom w:val="single" w:color="E8D8DC" w:sz="1"/>
              <w:right w:val="single" w:color="E8D8DC" w:sz="1"/>
            </w:tcBorders>
            <w:shd w:fill="F9EEF0" w:val="clear"/>
            <w:tcMar>
              <w:top w:type="dxa" w:w="80"/>
              <w:left w:type="dxa" w:w="120"/>
              <w:bottom w:type="dxa" w:w="80"/>
              <w:right w:type="dxa" w:w="120"/>
            </w:tcMar>
          </w:tcPr>
          <w:p>
            <w:r>
              <w:rPr>
                <w:rFonts w:ascii="Arial" w:cs="Arial" w:eastAsia="Arial" w:hAnsi="Arial"/>
                <w:b/>
                <w:bCs/>
                <w:color w:val="3A2830"/>
                <w:sz w:val="20"/>
                <w:szCs w:val="20"/>
              </w:rPr>
              <w:t xml:space="preserve">Purpose</w:t>
            </w:r>
          </w:p>
        </w:tc>
      </w:tr>
      <w:tr>
        <w:trPr>
          <w:tblHeader w:val="false"/>
        </w:trPr>
        <w:tc>
          <w:tcPr>
            <w:tcW w:type="dxa" w:w="28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src/App.jsx</w:t>
            </w:r>
          </w:p>
        </w:tc>
        <w:tc>
          <w:tcPr>
            <w:tcW w:type="dxa" w:w="64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Single file containing all pages, components, carousel, admin panel</w:t>
            </w:r>
          </w:p>
        </w:tc>
      </w:tr>
      <w:tr>
        <w:trPr>
          <w:tblHeader w:val="false"/>
        </w:trPr>
        <w:tc>
          <w:tcPr>
            <w:tcW w:type="dxa" w:w="28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src/tokens.js</w:t>
            </w:r>
          </w:p>
        </w:tc>
        <w:tc>
          <w:tcPr>
            <w:tcW w:type="dxa" w:w="64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Design token object T — all colors referenced from here</w:t>
            </w:r>
          </w:p>
        </w:tc>
      </w:tr>
      <w:tr>
        <w:trPr>
          <w:tblHeader w:val="false"/>
        </w:trPr>
        <w:tc>
          <w:tcPr>
            <w:tcW w:type="dxa" w:w="28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src/styles.js</w:t>
            </w:r>
          </w:p>
        </w:tc>
        <w:tc>
          <w:tcPr>
            <w:tcW w:type="dxa" w:w="64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Template literal CSS string — customer site styles</w:t>
            </w:r>
          </w:p>
        </w:tc>
      </w:tr>
      <w:tr>
        <w:trPr>
          <w:tblHeader w:val="false"/>
        </w:trPr>
        <w:tc>
          <w:tcPr>
            <w:tcW w:type="dxa" w:w="28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src/admin.css</w:t>
            </w:r>
          </w:p>
        </w:tc>
        <w:tc>
          <w:tcPr>
            <w:tcW w:type="dxa" w:w="64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Standalone CSS file imported at module level for admin panel</w:t>
            </w:r>
          </w:p>
        </w:tc>
      </w:tr>
      <w:tr>
        <w:trPr>
          <w:tblHeader w:val="false"/>
        </w:trPr>
        <w:tc>
          <w:tcPr>
            <w:tcW w:type="dxa" w:w="28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src/main.jsx</w:t>
            </w:r>
          </w:p>
        </w:tc>
        <w:tc>
          <w:tcPr>
            <w:tcW w:type="dxa" w:w="64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React entry point — renders &lt;App /&gt; into #root</w:t>
            </w:r>
          </w:p>
        </w:tc>
      </w:tr>
      <w:tr>
        <w:trPr>
          <w:tblHeader w:val="false"/>
        </w:trPr>
        <w:tc>
          <w:tcPr>
            <w:tcW w:type="dxa" w:w="28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public/</w:t>
            </w:r>
          </w:p>
        </w:tc>
        <w:tc>
          <w:tcPr>
            <w:tcW w:type="dxa" w:w="64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Static files served at root — hero.jpg, etc.</w:t>
            </w:r>
          </w:p>
        </w:tc>
      </w:tr>
    </w:tbl>
    <w:p/>
    <w:p>
      <w:pPr>
        <w:pStyle w:val="Heading2"/>
        <w:spacing w:after="120" w:before="320"/>
      </w:pPr>
      <w:r>
        <w:rPr>
          <w:rFonts w:ascii="Georgia" w:cs="Georgia" w:eastAsia="Georgia" w:hAnsi="Georgia"/>
          <w:b/>
          <w:bCs/>
          <w:color w:val="3A2830"/>
          <w:sz w:val="28"/>
          <w:szCs w:val="28"/>
        </w:rPr>
        <w:t xml:space="preserve">2.2 Routing</w:t>
      </w:r>
    </w:p>
    <w:p>
      <w:pPr>
        <w:spacing w:after="120"/>
      </w:pPr>
      <w:r>
        <w:rPr>
          <w:rFonts w:ascii="Arial" w:cs="Arial" w:eastAsia="Arial" w:hAnsi="Arial"/>
          <w:color w:val="1C1C1C"/>
          <w:sz w:val="22"/>
          <w:szCs w:val="22"/>
        </w:rPr>
        <w:t xml:space="preserve">The app uses client-side state routing (no React Router). The App component holds a page state string and renders the matching page component. The only exception is the admin panel which is detected from window.location.pathname === '/admin' on first load.</w:t>
      </w:r>
    </w:p>
    <w:p>
      <w:pPr>
        <w:shd w:fill="F5F0F2" w:val="clear"/>
        <w:spacing w:after="40" w:before="40"/>
        <w:ind w:left="360"/>
      </w:pPr>
      <w:r>
        <w:rPr>
          <w:rFonts w:ascii="Courier New" w:cs="Courier New" w:eastAsia="Courier New" w:hAnsi="Courier New"/>
          <w:color w:val="3A2830"/>
          <w:sz w:val="18"/>
          <w:szCs w:val="18"/>
        </w:rPr>
        <w:t xml:space="preserve">const [page, setPage] = useState('Home');</w:t>
      </w:r>
    </w:p>
    <w:p>
      <w:pPr>
        <w:shd w:fill="F5F0F2" w:val="clear"/>
        <w:spacing w:after="40" w:before="40"/>
        <w:ind w:left="360"/>
      </w:pPr>
      <w:r>
        <w:rPr>
          <w:rFonts w:ascii="Courier New" w:cs="Courier New" w:eastAsia="Courier New" w:hAnsi="Courier New"/>
          <w:color w:val="3A2830"/>
          <w:sz w:val="18"/>
          <w:szCs w:val="18"/>
        </w:rPr>
        <w:t xml:space="preserve">const navigate = (p) =&gt; { setPage(p); window.scrollTo(0,0); };</w:t>
      </w:r>
    </w:p>
    <w:p/>
    <w:p>
      <w:pPr>
        <w:spacing w:after="120"/>
        <w:ind w:left="360"/>
      </w:pPr>
      <w:r>
        <w:rPr>
          <w:rFonts w:ascii="Arial" w:cs="Arial" w:eastAsia="Arial" w:hAnsi="Arial"/>
          <w:i/>
          <w:iCs/>
          <w:color w:val="A08890"/>
          <w:sz w:val="20"/>
          <w:szCs w:val="20"/>
        </w:rPr>
        <w:t xml:space="preserve">ℹ  Admin route: navigate to http://localhost:5173/admin — not visible in nav.</w:t>
      </w:r>
    </w:p>
    <w:p>
      <w:pPr>
        <w:pStyle w:val="Heading2"/>
        <w:spacing w:after="120" w:before="320"/>
      </w:pPr>
      <w:r>
        <w:rPr>
          <w:rFonts w:ascii="Georgia" w:cs="Georgia" w:eastAsia="Georgia" w:hAnsi="Georgia"/>
          <w:b/>
          <w:bCs/>
          <w:color w:val="3A2830"/>
          <w:sz w:val="28"/>
          <w:szCs w:val="28"/>
        </w:rPr>
        <w:t xml:space="preserve">2.3 Design Tokens</w:t>
      </w:r>
    </w:p>
    <w:p>
      <w:pPr>
        <w:spacing w:after="120"/>
      </w:pPr>
      <w:r>
        <w:rPr>
          <w:rFonts w:ascii="Arial" w:cs="Arial" w:eastAsia="Arial" w:hAnsi="Arial"/>
          <w:color w:val="1C1C1C"/>
          <w:sz w:val="22"/>
          <w:szCs w:val="22"/>
        </w:rPr>
        <w:t xml:space="preserve">All colors are defined in tokens.js as a single exported object T. Both styles.js (template literal CSS) and App.jsx (inline styles) import and reference T. To change any color site-wide, edit tokens.js only.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rPr>
          <w:tblHeader/>
        </w:trPr>
        <w:tc>
          <w:tcPr>
            <w:tcW w:type="dxa" w:w="2880"/>
            <w:tcBorders>
              <w:top w:val="single" w:color="E8D8DC" w:sz="1"/>
              <w:left w:val="single" w:color="E8D8DC" w:sz="1"/>
              <w:bottom w:val="single" w:color="E8D8DC" w:sz="1"/>
              <w:right w:val="single" w:color="E8D8DC" w:sz="1"/>
            </w:tcBorders>
            <w:shd w:fill="F9EEF0" w:val="clear"/>
            <w:tcMar>
              <w:top w:type="dxa" w:w="80"/>
              <w:left w:type="dxa" w:w="120"/>
              <w:bottom w:type="dxa" w:w="80"/>
              <w:right w:type="dxa" w:w="120"/>
            </w:tcMar>
          </w:tcPr>
          <w:p>
            <w:r>
              <w:rPr>
                <w:rFonts w:ascii="Arial" w:cs="Arial" w:eastAsia="Arial" w:hAnsi="Arial"/>
                <w:b/>
                <w:bCs/>
                <w:color w:val="3A2830"/>
                <w:sz w:val="20"/>
                <w:szCs w:val="20"/>
              </w:rPr>
              <w:t xml:space="preserve">Token</w:t>
            </w:r>
          </w:p>
        </w:tc>
        <w:tc>
          <w:tcPr>
            <w:tcW w:type="dxa" w:w="6480"/>
            <w:tcBorders>
              <w:top w:val="single" w:color="E8D8DC" w:sz="1"/>
              <w:left w:val="single" w:color="E8D8DC" w:sz="1"/>
              <w:bottom w:val="single" w:color="E8D8DC" w:sz="1"/>
              <w:right w:val="single" w:color="E8D8DC" w:sz="1"/>
            </w:tcBorders>
            <w:shd w:fill="F9EEF0" w:val="clear"/>
            <w:tcMar>
              <w:top w:type="dxa" w:w="80"/>
              <w:left w:type="dxa" w:w="120"/>
              <w:bottom w:type="dxa" w:w="80"/>
              <w:right w:type="dxa" w:w="120"/>
            </w:tcMar>
          </w:tcPr>
          <w:p>
            <w:r>
              <w:rPr>
                <w:rFonts w:ascii="Arial" w:cs="Arial" w:eastAsia="Arial" w:hAnsi="Arial"/>
                <w:b/>
                <w:bCs/>
                <w:color w:val="3A2830"/>
                <w:sz w:val="20"/>
                <w:szCs w:val="20"/>
              </w:rPr>
              <w:t xml:space="preserve">Value &amp; Usage</w:t>
            </w:r>
          </w:p>
        </w:tc>
      </w:tr>
      <w:tr>
        <w:trPr>
          <w:tblHeader w:val="false"/>
        </w:trPr>
        <w:tc>
          <w:tcPr>
            <w:tcW w:type="dxa" w:w="28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T.cream</w:t>
            </w:r>
          </w:p>
        </w:tc>
        <w:tc>
          <w:tcPr>
            <w:tcW w:type="dxa" w:w="64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#FDFAF7 — page base background</w:t>
            </w:r>
          </w:p>
        </w:tc>
      </w:tr>
      <w:tr>
        <w:trPr>
          <w:tblHeader w:val="false"/>
        </w:trPr>
        <w:tc>
          <w:tcPr>
            <w:tcW w:type="dxa" w:w="28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T.blush</w:t>
            </w:r>
          </w:p>
        </w:tc>
        <w:tc>
          <w:tcPr>
            <w:tcW w:type="dxa" w:w="64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#EDD5DA — section alternates</w:t>
            </w:r>
          </w:p>
        </w:tc>
      </w:tr>
      <w:tr>
        <w:trPr>
          <w:tblHeader w:val="false"/>
        </w:trPr>
        <w:tc>
          <w:tcPr>
            <w:tcW w:type="dxa" w:w="28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T.blush2</w:t>
            </w:r>
          </w:p>
        </w:tc>
        <w:tc>
          <w:tcPr>
            <w:tcW w:type="dxa" w:w="64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#E2C0C8 — deeper pink, gallery tiles</w:t>
            </w:r>
          </w:p>
        </w:tc>
      </w:tr>
      <w:tr>
        <w:trPr>
          <w:tblHeader w:val="false"/>
        </w:trPr>
        <w:tc>
          <w:tcPr>
            <w:tcW w:type="dxa" w:w="28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T.accent</w:t>
            </w:r>
          </w:p>
        </w:tc>
        <w:tc>
          <w:tcPr>
            <w:tcW w:type="dxa" w:w="64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#C4748A — rose pink, all interactive elements</w:t>
            </w:r>
          </w:p>
        </w:tc>
      </w:tr>
      <w:tr>
        <w:trPr>
          <w:tblHeader w:val="false"/>
        </w:trPr>
        <w:tc>
          <w:tcPr>
            <w:tcW w:type="dxa" w:w="28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T.accentD</w:t>
            </w:r>
          </w:p>
        </w:tc>
        <w:tc>
          <w:tcPr>
            <w:tcW w:type="dxa" w:w="64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#A85C72 — hover state of accent</w:t>
            </w:r>
          </w:p>
        </w:tc>
      </w:tr>
      <w:tr>
        <w:trPr>
          <w:tblHeader w:val="false"/>
        </w:trPr>
        <w:tc>
          <w:tcPr>
            <w:tcW w:type="dxa" w:w="28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T.dark</w:t>
            </w:r>
          </w:p>
        </w:tc>
        <w:tc>
          <w:tcPr>
            <w:tcW w:type="dxa" w:w="64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#3A2830 — dark sections, footer, sidebar</w:t>
            </w:r>
          </w:p>
        </w:tc>
      </w:tr>
      <w:tr>
        <w:trPr>
          <w:tblHeader w:val="false"/>
        </w:trPr>
        <w:tc>
          <w:tcPr>
            <w:tcW w:type="dxa" w:w="28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T.black</w:t>
            </w:r>
          </w:p>
        </w:tc>
        <w:tc>
          <w:tcPr>
            <w:tcW w:type="dxa" w:w="64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#1C1C1C — primary text</w:t>
            </w:r>
          </w:p>
        </w:tc>
      </w:tr>
      <w:tr>
        <w:trPr>
          <w:tblHeader w:val="false"/>
        </w:trPr>
        <w:tc>
          <w:tcPr>
            <w:tcW w:type="dxa" w:w="28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T.warm</w:t>
            </w:r>
          </w:p>
        </w:tc>
        <w:tc>
          <w:tcPr>
            <w:tcW w:type="dxa" w:w="64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#7A5C64 — secondary body text</w:t>
            </w:r>
          </w:p>
        </w:tc>
      </w:tr>
      <w:tr>
        <w:trPr>
          <w:tblHeader w:val="false"/>
        </w:trPr>
        <w:tc>
          <w:tcPr>
            <w:tcW w:type="dxa" w:w="28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T.muted</w:t>
            </w:r>
          </w:p>
        </w:tc>
        <w:tc>
          <w:tcPr>
            <w:tcW w:type="dxa" w:w="64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#A08890 — captions, labels</w:t>
            </w:r>
          </w:p>
        </w:tc>
      </w:tr>
      <w:tr>
        <w:trPr>
          <w:tblHeader w:val="false"/>
        </w:trPr>
        <w:tc>
          <w:tcPr>
            <w:tcW w:type="dxa" w:w="28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T.border</w:t>
            </w:r>
          </w:p>
        </w:tc>
        <w:tc>
          <w:tcPr>
            <w:tcW w:type="dxa" w:w="64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#E8D8DC — dividers</w:t>
            </w:r>
          </w:p>
        </w:tc>
      </w:tr>
    </w:tbl>
    <w:p/>
    <w:p>
      <w:pPr>
        <w:pStyle w:val="Heading2"/>
        <w:spacing w:after="120" w:before="320"/>
      </w:pPr>
      <w:r>
        <w:rPr>
          <w:rFonts w:ascii="Georgia" w:cs="Georgia" w:eastAsia="Georgia" w:hAnsi="Georgia"/>
          <w:b/>
          <w:bCs/>
          <w:color w:val="3A2830"/>
          <w:sz w:val="28"/>
          <w:szCs w:val="28"/>
        </w:rPr>
        <w:t xml:space="preserve">2.4 Key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rPr>
          <w:tblHeader/>
        </w:trPr>
        <w:tc>
          <w:tcPr>
            <w:tcW w:type="dxa" w:w="2880"/>
            <w:tcBorders>
              <w:top w:val="single" w:color="E8D8DC" w:sz="1"/>
              <w:left w:val="single" w:color="E8D8DC" w:sz="1"/>
              <w:bottom w:val="single" w:color="E8D8DC" w:sz="1"/>
              <w:right w:val="single" w:color="E8D8DC" w:sz="1"/>
            </w:tcBorders>
            <w:shd w:fill="F9EEF0" w:val="clear"/>
            <w:tcMar>
              <w:top w:type="dxa" w:w="80"/>
              <w:left w:type="dxa" w:w="120"/>
              <w:bottom w:type="dxa" w:w="80"/>
              <w:right w:type="dxa" w:w="120"/>
            </w:tcMar>
          </w:tcPr>
          <w:p>
            <w:r>
              <w:rPr>
                <w:rFonts w:ascii="Arial" w:cs="Arial" w:eastAsia="Arial" w:hAnsi="Arial"/>
                <w:b/>
                <w:bCs/>
                <w:color w:val="3A2830"/>
                <w:sz w:val="20"/>
                <w:szCs w:val="20"/>
              </w:rPr>
              <w:t xml:space="preserve">Component</w:t>
            </w:r>
          </w:p>
        </w:tc>
        <w:tc>
          <w:tcPr>
            <w:tcW w:type="dxa" w:w="6480"/>
            <w:tcBorders>
              <w:top w:val="single" w:color="E8D8DC" w:sz="1"/>
              <w:left w:val="single" w:color="E8D8DC" w:sz="1"/>
              <w:bottom w:val="single" w:color="E8D8DC" w:sz="1"/>
              <w:right w:val="single" w:color="E8D8DC" w:sz="1"/>
            </w:tcBorders>
            <w:shd w:fill="F9EEF0" w:val="clear"/>
            <w:tcMar>
              <w:top w:type="dxa" w:w="80"/>
              <w:left w:type="dxa" w:w="120"/>
              <w:bottom w:type="dxa" w:w="80"/>
              <w:right w:type="dxa" w:w="120"/>
            </w:tcMar>
          </w:tcPr>
          <w:p>
            <w:r>
              <w:rPr>
                <w:rFonts w:ascii="Arial" w:cs="Arial" w:eastAsia="Arial" w:hAnsi="Arial"/>
                <w:b/>
                <w:bCs/>
                <w:color w:val="3A2830"/>
                <w:sz w:val="20"/>
                <w:szCs w:val="20"/>
              </w:rPr>
              <w:t xml:space="preserve">Description</w:t>
            </w:r>
          </w:p>
        </w:tc>
      </w:tr>
      <w:tr>
        <w:trPr>
          <w:tblHeader w:val="false"/>
        </w:trPr>
        <w:tc>
          <w:tcPr>
            <w:tcW w:type="dxa" w:w="28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Nav</w:t>
            </w:r>
          </w:p>
        </w:tc>
        <w:tc>
          <w:tcPr>
            <w:tcW w:type="dxa" w:w="64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Fixed top nav. Mobile hamburger opens full-screen mobile menu.</w:t>
            </w:r>
          </w:p>
        </w:tc>
      </w:tr>
      <w:tr>
        <w:trPr>
          <w:tblHeader w:val="false"/>
        </w:trPr>
        <w:tc>
          <w:tcPr>
            <w:tcW w:type="dxa" w:w="28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Footer</w:t>
            </w:r>
          </w:p>
        </w:tc>
        <w:tc>
          <w:tcPr>
            <w:tcW w:type="dxa" w:w="64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Links, hours, branding. Rendered by each page.</w:t>
            </w:r>
          </w:p>
        </w:tc>
      </w:tr>
      <w:tr>
        <w:trPr>
          <w:tblHeader w:val="false"/>
        </w:trPr>
        <w:tc>
          <w:tcPr>
            <w:tcW w:type="dxa" w:w="28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ServicesCarousel</w:t>
            </w:r>
          </w:p>
        </w:tc>
        <w:tc>
          <w:tcPr>
            <w:tcW w:type="dxa" w:w="64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Auto-sliding carousel, 2 visible cards, pause on hover, progress bar.</w:t>
            </w:r>
          </w:p>
        </w:tc>
      </w:tr>
      <w:tr>
        <w:trPr>
          <w:tblHeader w:val="false"/>
        </w:trPr>
        <w:tc>
          <w:tcPr>
            <w:tcW w:type="dxa" w:w="28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BookingPage</w:t>
            </w:r>
          </w:p>
        </w:tc>
        <w:tc>
          <w:tcPr>
            <w:tcW w:type="dxa" w:w="64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Full booking form with validation, conflict detection, server-down popup, confirmation screen.</w:t>
            </w:r>
          </w:p>
        </w:tc>
      </w:tr>
      <w:tr>
        <w:trPr>
          <w:tblHeader w:val="false"/>
        </w:trPr>
        <w:tc>
          <w:tcPr>
            <w:tcW w:type="dxa" w:w="28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ContactPage</w:t>
            </w:r>
          </w:p>
        </w:tc>
        <w:tc>
          <w:tcPr>
            <w:tcW w:type="dxa" w:w="64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Contact form with validation, success state, server-down fallback.</w:t>
            </w:r>
          </w:p>
        </w:tc>
      </w:tr>
      <w:tr>
        <w:trPr>
          <w:tblHeader w:val="false"/>
        </w:trPr>
        <w:tc>
          <w:tcPr>
            <w:tcW w:type="dxa" w:w="28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AdminPage</w:t>
            </w:r>
          </w:p>
        </w:tc>
        <w:tc>
          <w:tcPr>
            <w:tcW w:type="dxa" w:w="64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Full admin panel — dashboard, bookings tab, messages tab, edit modal, toasts, connection banner.</w:t>
            </w:r>
          </w:p>
        </w:tc>
      </w:tr>
      <w:tr>
        <w:trPr>
          <w:tblHeader w:val="false"/>
        </w:trPr>
        <w:tc>
          <w:tcPr>
            <w:tcW w:type="dxa" w:w="28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EditBookingModal</w:t>
            </w:r>
          </w:p>
        </w:tc>
        <w:tc>
          <w:tcPr>
            <w:tcW w:type="dxa" w:w="64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Modal for editing all booking fields. Calls PUT /bookings/{id}/admin.</w:t>
            </w:r>
          </w:p>
        </w:tc>
      </w:tr>
    </w:tbl>
    <w:p/>
    <w:p>
      <w:pPr>
        <w:pStyle w:val="Heading2"/>
        <w:spacing w:after="120" w:before="320"/>
      </w:pPr>
      <w:r>
        <w:rPr>
          <w:rFonts w:ascii="Georgia" w:cs="Georgia" w:eastAsia="Georgia" w:hAnsi="Georgia"/>
          <w:b/>
          <w:bCs/>
          <w:color w:val="3A2830"/>
          <w:sz w:val="28"/>
          <w:szCs w:val="28"/>
        </w:rPr>
        <w:t xml:space="preserve">2.5 API Communication</w:t>
      </w:r>
    </w:p>
    <w:p>
      <w:pPr>
        <w:spacing w:after="120"/>
      </w:pPr>
      <w:r>
        <w:rPr>
          <w:rFonts w:ascii="Arial" w:cs="Arial" w:eastAsia="Arial" w:hAnsi="Arial"/>
          <w:color w:val="1C1C1C"/>
          <w:sz w:val="22"/>
          <w:szCs w:val="22"/>
        </w:rPr>
        <w:t xml:space="preserve">All fetch calls use the native browser fetch API. The base URL is hardcoded as http://localhost:8000 in the API const at the top of the admin section. For production this should be changed to an environment variable.</w:t>
      </w:r>
    </w:p>
    <w:p>
      <w:pPr>
        <w:shd w:fill="F5F0F2" w:val="clear"/>
        <w:spacing w:after="40" w:before="40"/>
        <w:ind w:left="360"/>
      </w:pPr>
      <w:r>
        <w:rPr>
          <w:rFonts w:ascii="Courier New" w:cs="Courier New" w:eastAsia="Courier New" w:hAnsi="Courier New"/>
          <w:color w:val="3A2830"/>
          <w:sz w:val="18"/>
          <w:szCs w:val="18"/>
        </w:rPr>
        <w:t xml:space="preserve">const API = 'http://localhost:8000';</w:t>
      </w:r>
    </w:p>
    <w:p/>
    <w:p>
      <w:pPr>
        <w:spacing w:after="120"/>
        <w:ind w:left="360"/>
      </w:pPr>
      <w:r>
        <w:rPr>
          <w:rFonts w:ascii="Arial" w:cs="Arial" w:eastAsia="Arial" w:hAnsi="Arial"/>
          <w:b/>
          <w:bCs/>
          <w:color w:val="C4748A"/>
          <w:sz w:val="20"/>
          <w:szCs w:val="20"/>
        </w:rPr>
        <w:t xml:space="preserve">⚠  For production: replace hardcoded localhost URLs with import.meta.env.VITE_API_URL</w:t>
      </w:r>
    </w:p>
    <w:p>
      <w:pPr>
        <w:pStyle w:val="Heading1"/>
        <w:pBdr>
          <w:bottom w:val="single" w:color="C4748A" w:sz="6" w:space="4"/>
        </w:pBdr>
        <w:spacing w:after="200" w:before="400"/>
      </w:pPr>
      <w:r>
        <w:rPr>
          <w:rFonts w:ascii="Georgia" w:cs="Georgia" w:eastAsia="Georgia" w:hAnsi="Georgia"/>
          <w:b/>
          <w:bCs/>
          <w:color w:val="3A2830"/>
          <w:sz w:val="36"/>
          <w:szCs w:val="36"/>
        </w:rPr>
        <w:t xml:space="preserve">3. Backend Architecture</w:t>
      </w:r>
    </w:p>
    <w:p>
      <w:pPr>
        <w:pStyle w:val="Heading2"/>
        <w:spacing w:after="120" w:before="320"/>
      </w:pPr>
      <w:r>
        <w:rPr>
          <w:rFonts w:ascii="Georgia" w:cs="Georgia" w:eastAsia="Georgia" w:hAnsi="Georgia"/>
          <w:b/>
          <w:bCs/>
          <w:color w:val="3A2830"/>
          <w:sz w:val="28"/>
          <w:szCs w:val="28"/>
        </w:rPr>
        <w:t xml:space="preserve">3.1 File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rPr>
          <w:tblHeader/>
        </w:trPr>
        <w:tc>
          <w:tcPr>
            <w:tcW w:type="dxa" w:w="2880"/>
            <w:tcBorders>
              <w:top w:val="single" w:color="E8D8DC" w:sz="1"/>
              <w:left w:val="single" w:color="E8D8DC" w:sz="1"/>
              <w:bottom w:val="single" w:color="E8D8DC" w:sz="1"/>
              <w:right w:val="single" w:color="E8D8DC" w:sz="1"/>
            </w:tcBorders>
            <w:shd w:fill="F9EEF0" w:val="clear"/>
            <w:tcMar>
              <w:top w:type="dxa" w:w="80"/>
              <w:left w:type="dxa" w:w="120"/>
              <w:bottom w:type="dxa" w:w="80"/>
              <w:right w:type="dxa" w:w="120"/>
            </w:tcMar>
          </w:tcPr>
          <w:p>
            <w:r>
              <w:rPr>
                <w:rFonts w:ascii="Arial" w:cs="Arial" w:eastAsia="Arial" w:hAnsi="Arial"/>
                <w:b/>
                <w:bCs/>
                <w:color w:val="3A2830"/>
                <w:sz w:val="20"/>
                <w:szCs w:val="20"/>
              </w:rPr>
              <w:t xml:space="preserve">File</w:t>
            </w:r>
          </w:p>
        </w:tc>
        <w:tc>
          <w:tcPr>
            <w:tcW w:type="dxa" w:w="6480"/>
            <w:tcBorders>
              <w:top w:val="single" w:color="E8D8DC" w:sz="1"/>
              <w:left w:val="single" w:color="E8D8DC" w:sz="1"/>
              <w:bottom w:val="single" w:color="E8D8DC" w:sz="1"/>
              <w:right w:val="single" w:color="E8D8DC" w:sz="1"/>
            </w:tcBorders>
            <w:shd w:fill="F9EEF0" w:val="clear"/>
            <w:tcMar>
              <w:top w:type="dxa" w:w="80"/>
              <w:left w:type="dxa" w:w="120"/>
              <w:bottom w:type="dxa" w:w="80"/>
              <w:right w:type="dxa" w:w="120"/>
            </w:tcMar>
          </w:tcPr>
          <w:p>
            <w:r>
              <w:rPr>
                <w:rFonts w:ascii="Arial" w:cs="Arial" w:eastAsia="Arial" w:hAnsi="Arial"/>
                <w:b/>
                <w:bCs/>
                <w:color w:val="3A2830"/>
                <w:sz w:val="20"/>
                <w:szCs w:val="20"/>
              </w:rPr>
              <w:t xml:space="preserve">Purpose</w:t>
            </w:r>
          </w:p>
        </w:tc>
      </w:tr>
      <w:tr>
        <w:trPr>
          <w:tblHeader w:val="false"/>
        </w:trPr>
        <w:tc>
          <w:tcPr>
            <w:tcW w:type="dxa" w:w="28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main.py</w:t>
            </w:r>
          </w:p>
        </w:tc>
        <w:tc>
          <w:tcPr>
            <w:tcW w:type="dxa" w:w="64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FastAPI app, CORS config, router registration, DB table creation</w:t>
            </w:r>
          </w:p>
        </w:tc>
      </w:tr>
      <w:tr>
        <w:trPr>
          <w:tblHeader w:val="false"/>
        </w:trPr>
        <w:tc>
          <w:tcPr>
            <w:tcW w:type="dxa" w:w="28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database.py</w:t>
            </w:r>
          </w:p>
        </w:tc>
        <w:tc>
          <w:tcPr>
            <w:tcW w:type="dxa" w:w="64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SQLAlchemy engine, SessionLocal, Base class, get_db dependency</w:t>
            </w:r>
          </w:p>
        </w:tc>
      </w:tr>
      <w:tr>
        <w:trPr>
          <w:tblHeader w:val="false"/>
        </w:trPr>
        <w:tc>
          <w:tcPr>
            <w:tcW w:type="dxa" w:w="28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models.py</w:t>
            </w:r>
          </w:p>
        </w:tc>
        <w:tc>
          <w:tcPr>
            <w:tcW w:type="dxa" w:w="64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ORM models — Booking, ContactMessage, enums</w:t>
            </w:r>
          </w:p>
        </w:tc>
      </w:tr>
      <w:tr>
        <w:trPr>
          <w:tblHeader w:val="false"/>
        </w:trPr>
        <w:tc>
          <w:tcPr>
            <w:tcW w:type="dxa" w:w="28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schemas.py</w:t>
            </w:r>
          </w:p>
        </w:tc>
        <w:tc>
          <w:tcPr>
            <w:tcW w:type="dxa" w:w="64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Pydantic models — BookingCreate, BookingOut, ContactCreate, ContactOut</w:t>
            </w:r>
          </w:p>
        </w:tc>
      </w:tr>
      <w:tr>
        <w:trPr>
          <w:tblHeader w:val="false"/>
        </w:trPr>
        <w:tc>
          <w:tcPr>
            <w:tcW w:type="dxa" w:w="28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routers/bookings.py</w:t>
            </w:r>
          </w:p>
        </w:tc>
        <w:tc>
          <w:tcPr>
            <w:tcW w:type="dxa" w:w="64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All /bookings/* endpoints including conflict check and admin override</w:t>
            </w:r>
          </w:p>
        </w:tc>
      </w:tr>
      <w:tr>
        <w:trPr>
          <w:tblHeader w:val="false"/>
        </w:trPr>
        <w:tc>
          <w:tcPr>
            <w:tcW w:type="dxa" w:w="28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routers/contact.py</w:t>
            </w:r>
          </w:p>
        </w:tc>
        <w:tc>
          <w:tcPr>
            <w:tcW w:type="dxa" w:w="64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All /contact/* endpoints</w:t>
            </w:r>
          </w:p>
        </w:tc>
      </w:tr>
      <w:tr>
        <w:trPr>
          <w:tblHeader w:val="false"/>
        </w:trPr>
        <w:tc>
          <w:tcPr>
            <w:tcW w:type="dxa" w:w="28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.env</w:t>
            </w:r>
          </w:p>
        </w:tc>
        <w:tc>
          <w:tcPr>
            <w:tcW w:type="dxa" w:w="64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DATABASE_URL, APP_ENV, FRONTEND_URL — never commit to version control</w:t>
            </w:r>
          </w:p>
        </w:tc>
      </w:tr>
    </w:tbl>
    <w:p/>
    <w:p>
      <w:pPr>
        <w:pStyle w:val="Heading2"/>
        <w:spacing w:after="120" w:before="320"/>
      </w:pPr>
      <w:r>
        <w:rPr>
          <w:rFonts w:ascii="Georgia" w:cs="Georgia" w:eastAsia="Georgia" w:hAnsi="Georgia"/>
          <w:b/>
          <w:bCs/>
          <w:color w:val="3A2830"/>
          <w:sz w:val="28"/>
          <w:szCs w:val="28"/>
        </w:rPr>
        <w:t xml:space="preserve">3.2 CORS Configuration</w:t>
      </w:r>
    </w:p>
    <w:p>
      <w:pPr>
        <w:spacing w:after="120"/>
      </w:pPr>
      <w:r>
        <w:rPr>
          <w:rFonts w:ascii="Arial" w:cs="Arial" w:eastAsia="Arial" w:hAnsi="Arial"/>
          <w:color w:val="1C1C1C"/>
          <w:sz w:val="22"/>
          <w:szCs w:val="22"/>
        </w:rPr>
        <w:t xml:space="preserve">CORS is configured in main.py to allow requests from the frontend origin. The allowed origin is read from the FRONTEND_URL environment variable, defaulting to http://localhost:5173.</w:t>
      </w:r>
    </w:p>
    <w:p>
      <w:pPr>
        <w:shd w:fill="F5F0F2" w:val="clear"/>
        <w:spacing w:after="40" w:before="40"/>
        <w:ind w:left="360"/>
      </w:pPr>
      <w:r>
        <w:rPr>
          <w:rFonts w:ascii="Courier New" w:cs="Courier New" w:eastAsia="Courier New" w:hAnsi="Courier New"/>
          <w:color w:val="3A2830"/>
          <w:sz w:val="18"/>
          <w:szCs w:val="18"/>
        </w:rPr>
        <w:t xml:space="preserve">FRONTEND_URL = os.getenv('FRONTEND_URL', 'http://localhost:5173')</w:t>
      </w:r>
    </w:p>
    <w:p/>
    <w:p>
      <w:pPr>
        <w:pStyle w:val="Heading2"/>
        <w:spacing w:after="120" w:before="320"/>
      </w:pPr>
      <w:r>
        <w:rPr>
          <w:rFonts w:ascii="Georgia" w:cs="Georgia" w:eastAsia="Georgia" w:hAnsi="Georgia"/>
          <w:b/>
          <w:bCs/>
          <w:color w:val="3A2830"/>
          <w:sz w:val="28"/>
          <w:szCs w:val="28"/>
        </w:rPr>
        <w:t xml:space="preserve">3.3 Database Connection</w:t>
      </w:r>
    </w:p>
    <w:p>
      <w:pPr>
        <w:spacing w:after="120"/>
      </w:pPr>
      <w:r>
        <w:rPr>
          <w:rFonts w:ascii="Arial" w:cs="Arial" w:eastAsia="Arial" w:hAnsi="Arial"/>
          <w:color w:val="1C1C1C"/>
          <w:sz w:val="22"/>
          <w:szCs w:val="22"/>
        </w:rPr>
        <w:t xml:space="preserve">SQLAlchemy creates the engine from DATABASE_URL in .env. The get_db function is a FastAPI dependency that yields a session per request and closes it after.</w:t>
      </w:r>
    </w:p>
    <w:p>
      <w:pPr>
        <w:spacing w:after="120"/>
      </w:pPr>
      <w:r>
        <w:rPr>
          <w:rFonts w:ascii="Arial" w:cs="Arial" w:eastAsia="Arial" w:hAnsi="Arial"/>
          <w:color w:val="1C1C1C"/>
          <w:sz w:val="22"/>
          <w:szCs w:val="22"/>
        </w:rPr>
        <w:t xml:space="preserve">Tables are created automatically on startup via Base.metadata.create_all(bind=engine). In production, use Alembic migrations instead.</w:t>
      </w:r>
    </w:p>
    <w:p>
      <w:pPr>
        <w:spacing w:after="120"/>
        <w:ind w:left="360"/>
      </w:pPr>
      <w:r>
        <w:rPr>
          <w:rFonts w:ascii="Arial" w:cs="Arial" w:eastAsia="Arial" w:hAnsi="Arial"/>
          <w:b/>
          <w:bCs/>
          <w:color w:val="C4748A"/>
          <w:sz w:val="20"/>
          <w:szCs w:val="20"/>
        </w:rPr>
        <w:t xml:space="preserve">⚠  create_all() does not handle schema migrations. Add Alembic before deploying to production.</w:t>
      </w:r>
    </w:p>
    <w:p>
      <w:pPr>
        <w:pStyle w:val="Heading1"/>
        <w:pBdr>
          <w:bottom w:val="single" w:color="C4748A" w:sz="6" w:space="4"/>
        </w:pBdr>
        <w:spacing w:after="200" w:before="400"/>
      </w:pPr>
      <w:r>
        <w:rPr>
          <w:rFonts w:ascii="Georgia" w:cs="Georgia" w:eastAsia="Georgia" w:hAnsi="Georgia"/>
          <w:b/>
          <w:bCs/>
          <w:color w:val="3A2830"/>
          <w:sz w:val="36"/>
          <w:szCs w:val="36"/>
        </w:rPr>
        <w:t xml:space="preserve">4. Database Models</w:t>
      </w:r>
    </w:p>
    <w:p>
      <w:pPr>
        <w:pStyle w:val="Heading2"/>
        <w:spacing w:after="120" w:before="320"/>
      </w:pPr>
      <w:r>
        <w:rPr>
          <w:rFonts w:ascii="Georgia" w:cs="Georgia" w:eastAsia="Georgia" w:hAnsi="Georgia"/>
          <w:b/>
          <w:bCs/>
          <w:color w:val="3A2830"/>
          <w:sz w:val="28"/>
          <w:szCs w:val="28"/>
        </w:rPr>
        <w:t xml:space="preserve">4.1 Booking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rPr>
          <w:tblHeader/>
        </w:trPr>
        <w:tc>
          <w:tcPr>
            <w:tcW w:type="dxa" w:w="2880"/>
            <w:tcBorders>
              <w:top w:val="single" w:color="E8D8DC" w:sz="1"/>
              <w:left w:val="single" w:color="E8D8DC" w:sz="1"/>
              <w:bottom w:val="single" w:color="E8D8DC" w:sz="1"/>
              <w:right w:val="single" w:color="E8D8DC" w:sz="1"/>
            </w:tcBorders>
            <w:shd w:fill="F9EEF0" w:val="clear"/>
            <w:tcMar>
              <w:top w:type="dxa" w:w="80"/>
              <w:left w:type="dxa" w:w="120"/>
              <w:bottom w:type="dxa" w:w="80"/>
              <w:right w:type="dxa" w:w="120"/>
            </w:tcMar>
          </w:tcPr>
          <w:p>
            <w:r>
              <w:rPr>
                <w:rFonts w:ascii="Arial" w:cs="Arial" w:eastAsia="Arial" w:hAnsi="Arial"/>
                <w:b/>
                <w:bCs/>
                <w:color w:val="3A2830"/>
                <w:sz w:val="20"/>
                <w:szCs w:val="20"/>
              </w:rPr>
              <w:t xml:space="preserve">Column</w:t>
            </w:r>
          </w:p>
        </w:tc>
        <w:tc>
          <w:tcPr>
            <w:tcW w:type="dxa" w:w="6480"/>
            <w:tcBorders>
              <w:top w:val="single" w:color="E8D8DC" w:sz="1"/>
              <w:left w:val="single" w:color="E8D8DC" w:sz="1"/>
              <w:bottom w:val="single" w:color="E8D8DC" w:sz="1"/>
              <w:right w:val="single" w:color="E8D8DC" w:sz="1"/>
            </w:tcBorders>
            <w:shd w:fill="F9EEF0" w:val="clear"/>
            <w:tcMar>
              <w:top w:type="dxa" w:w="80"/>
              <w:left w:type="dxa" w:w="120"/>
              <w:bottom w:type="dxa" w:w="80"/>
              <w:right w:type="dxa" w:w="120"/>
            </w:tcMar>
          </w:tcPr>
          <w:p>
            <w:r>
              <w:rPr>
                <w:rFonts w:ascii="Arial" w:cs="Arial" w:eastAsia="Arial" w:hAnsi="Arial"/>
                <w:b/>
                <w:bCs/>
                <w:color w:val="3A2830"/>
                <w:sz w:val="20"/>
                <w:szCs w:val="20"/>
              </w:rPr>
              <w:t xml:space="preserve">Type / Notes</w:t>
            </w:r>
          </w:p>
        </w:tc>
      </w:tr>
      <w:tr>
        <w:trPr>
          <w:tblHeader w:val="false"/>
        </w:trPr>
        <w:tc>
          <w:tcPr>
            <w:tcW w:type="dxa" w:w="28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id</w:t>
            </w:r>
          </w:p>
        </w:tc>
        <w:tc>
          <w:tcPr>
            <w:tcW w:type="dxa" w:w="64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Integer — primary key, auto-increment</w:t>
            </w:r>
          </w:p>
        </w:tc>
      </w:tr>
      <w:tr>
        <w:trPr>
          <w:tblHeader w:val="false"/>
        </w:trPr>
        <w:tc>
          <w:tcPr>
            <w:tcW w:type="dxa" w:w="28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full_name</w:t>
            </w:r>
          </w:p>
        </w:tc>
        <w:tc>
          <w:tcPr>
            <w:tcW w:type="dxa" w:w="64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String(120) — required</w:t>
            </w:r>
          </w:p>
        </w:tc>
      </w:tr>
      <w:tr>
        <w:trPr>
          <w:tblHeader w:val="false"/>
        </w:trPr>
        <w:tc>
          <w:tcPr>
            <w:tcW w:type="dxa" w:w="28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email</w:t>
            </w:r>
          </w:p>
        </w:tc>
        <w:tc>
          <w:tcPr>
            <w:tcW w:type="dxa" w:w="64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String(255) — required, indexed</w:t>
            </w:r>
          </w:p>
        </w:tc>
      </w:tr>
      <w:tr>
        <w:trPr>
          <w:tblHeader w:val="false"/>
        </w:trPr>
        <w:tc>
          <w:tcPr>
            <w:tcW w:type="dxa" w:w="28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phone</w:t>
            </w:r>
          </w:p>
        </w:tc>
        <w:tc>
          <w:tcPr>
            <w:tcW w:type="dxa" w:w="64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String(30) — required, US 10-digit validated</w:t>
            </w:r>
          </w:p>
        </w:tc>
      </w:tr>
      <w:tr>
        <w:trPr>
          <w:tblHeader w:val="false"/>
        </w:trPr>
        <w:tc>
          <w:tcPr>
            <w:tcW w:type="dxa" w:w="28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service</w:t>
            </w:r>
          </w:p>
        </w:tc>
        <w:tc>
          <w:tcPr>
            <w:tcW w:type="dxa" w:w="64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String(120) — required</w:t>
            </w:r>
          </w:p>
        </w:tc>
      </w:tr>
      <w:tr>
        <w:trPr>
          <w:tblHeader w:val="false"/>
        </w:trPr>
        <w:tc>
          <w:tcPr>
            <w:tcW w:type="dxa" w:w="28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stylist</w:t>
            </w:r>
          </w:p>
        </w:tc>
        <w:tc>
          <w:tcPr>
            <w:tcW w:type="dxa" w:w="64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String(120) — optional, defaults to 'Any available'</w:t>
            </w:r>
          </w:p>
        </w:tc>
      </w:tr>
      <w:tr>
        <w:trPr>
          <w:tblHeader w:val="false"/>
        </w:trPr>
        <w:tc>
          <w:tcPr>
            <w:tcW w:type="dxa" w:w="28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preferred_date</w:t>
            </w:r>
          </w:p>
        </w:tc>
        <w:tc>
          <w:tcPr>
            <w:tcW w:type="dxa" w:w="64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String(20) — YYYY-MM-DD format</w:t>
            </w:r>
          </w:p>
        </w:tc>
      </w:tr>
      <w:tr>
        <w:trPr>
          <w:tblHeader w:val="false"/>
        </w:trPr>
        <w:tc>
          <w:tcPr>
            <w:tcW w:type="dxa" w:w="28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preferred_time</w:t>
            </w:r>
          </w:p>
        </w:tc>
        <w:tc>
          <w:tcPr>
            <w:tcW w:type="dxa" w:w="64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String(20) — e.g. '9:00 AM'</w:t>
            </w:r>
          </w:p>
        </w:tc>
      </w:tr>
      <w:tr>
        <w:trPr>
          <w:tblHeader w:val="false"/>
        </w:trPr>
        <w:tc>
          <w:tcPr>
            <w:tcW w:type="dxa" w:w="28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notes</w:t>
            </w:r>
          </w:p>
        </w:tc>
        <w:tc>
          <w:tcPr>
            <w:tcW w:type="dxa" w:w="64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Text — optional</w:t>
            </w:r>
          </w:p>
        </w:tc>
      </w:tr>
      <w:tr>
        <w:trPr>
          <w:tblHeader w:val="false"/>
        </w:trPr>
        <w:tc>
          <w:tcPr>
            <w:tcW w:type="dxa" w:w="28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status</w:t>
            </w:r>
          </w:p>
        </w:tc>
        <w:tc>
          <w:tcPr>
            <w:tcW w:type="dxa" w:w="64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Enum — pending | confirmed | cancelled | completed</w:t>
            </w:r>
          </w:p>
        </w:tc>
      </w:tr>
      <w:tr>
        <w:trPr>
          <w:tblHeader w:val="false"/>
        </w:trPr>
        <w:tc>
          <w:tcPr>
            <w:tcW w:type="dxa" w:w="28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created_at</w:t>
            </w:r>
          </w:p>
        </w:tc>
        <w:tc>
          <w:tcPr>
            <w:tcW w:type="dxa" w:w="64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DateTime with timezone — auto-set</w:t>
            </w:r>
          </w:p>
        </w:tc>
      </w:tr>
      <w:tr>
        <w:trPr>
          <w:tblHeader w:val="false"/>
        </w:trPr>
        <w:tc>
          <w:tcPr>
            <w:tcW w:type="dxa" w:w="28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updated_at</w:t>
            </w:r>
          </w:p>
        </w:tc>
        <w:tc>
          <w:tcPr>
            <w:tcW w:type="dxa" w:w="64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DateTime with timezone — auto-updated</w:t>
            </w:r>
          </w:p>
        </w:tc>
      </w:tr>
    </w:tbl>
    <w:p/>
    <w:p>
      <w:pPr>
        <w:pStyle w:val="Heading2"/>
        <w:spacing w:after="120" w:before="320"/>
      </w:pPr>
      <w:r>
        <w:rPr>
          <w:rFonts w:ascii="Georgia" w:cs="Georgia" w:eastAsia="Georgia" w:hAnsi="Georgia"/>
          <w:b/>
          <w:bCs/>
          <w:color w:val="3A2830"/>
          <w:sz w:val="28"/>
          <w:szCs w:val="28"/>
        </w:rPr>
        <w:t xml:space="preserve">4.2 ContactMessage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rPr>
          <w:tblHeader/>
        </w:trPr>
        <w:tc>
          <w:tcPr>
            <w:tcW w:type="dxa" w:w="2880"/>
            <w:tcBorders>
              <w:top w:val="single" w:color="E8D8DC" w:sz="1"/>
              <w:left w:val="single" w:color="E8D8DC" w:sz="1"/>
              <w:bottom w:val="single" w:color="E8D8DC" w:sz="1"/>
              <w:right w:val="single" w:color="E8D8DC" w:sz="1"/>
            </w:tcBorders>
            <w:shd w:fill="F9EEF0" w:val="clear"/>
            <w:tcMar>
              <w:top w:type="dxa" w:w="80"/>
              <w:left w:type="dxa" w:w="120"/>
              <w:bottom w:type="dxa" w:w="80"/>
              <w:right w:type="dxa" w:w="120"/>
            </w:tcMar>
          </w:tcPr>
          <w:p>
            <w:r>
              <w:rPr>
                <w:rFonts w:ascii="Arial" w:cs="Arial" w:eastAsia="Arial" w:hAnsi="Arial"/>
                <w:b/>
                <w:bCs/>
                <w:color w:val="3A2830"/>
                <w:sz w:val="20"/>
                <w:szCs w:val="20"/>
              </w:rPr>
              <w:t xml:space="preserve">Column</w:t>
            </w:r>
          </w:p>
        </w:tc>
        <w:tc>
          <w:tcPr>
            <w:tcW w:type="dxa" w:w="6480"/>
            <w:tcBorders>
              <w:top w:val="single" w:color="E8D8DC" w:sz="1"/>
              <w:left w:val="single" w:color="E8D8DC" w:sz="1"/>
              <w:bottom w:val="single" w:color="E8D8DC" w:sz="1"/>
              <w:right w:val="single" w:color="E8D8DC" w:sz="1"/>
            </w:tcBorders>
            <w:shd w:fill="F9EEF0" w:val="clear"/>
            <w:tcMar>
              <w:top w:type="dxa" w:w="80"/>
              <w:left w:type="dxa" w:w="120"/>
              <w:bottom w:type="dxa" w:w="80"/>
              <w:right w:type="dxa" w:w="120"/>
            </w:tcMar>
          </w:tcPr>
          <w:p>
            <w:r>
              <w:rPr>
                <w:rFonts w:ascii="Arial" w:cs="Arial" w:eastAsia="Arial" w:hAnsi="Arial"/>
                <w:b/>
                <w:bCs/>
                <w:color w:val="3A2830"/>
                <w:sz w:val="20"/>
                <w:szCs w:val="20"/>
              </w:rPr>
              <w:t xml:space="preserve">Type / Notes</w:t>
            </w:r>
          </w:p>
        </w:tc>
      </w:tr>
      <w:tr>
        <w:trPr>
          <w:tblHeader w:val="false"/>
        </w:trPr>
        <w:tc>
          <w:tcPr>
            <w:tcW w:type="dxa" w:w="28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id</w:t>
            </w:r>
          </w:p>
        </w:tc>
        <w:tc>
          <w:tcPr>
            <w:tcW w:type="dxa" w:w="64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Integer — primary key, auto-increment</w:t>
            </w:r>
          </w:p>
        </w:tc>
      </w:tr>
      <w:tr>
        <w:trPr>
          <w:tblHeader w:val="false"/>
        </w:trPr>
        <w:tc>
          <w:tcPr>
            <w:tcW w:type="dxa" w:w="28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name</w:t>
            </w:r>
          </w:p>
        </w:tc>
        <w:tc>
          <w:tcPr>
            <w:tcW w:type="dxa" w:w="64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String(120) — required</w:t>
            </w:r>
          </w:p>
        </w:tc>
      </w:tr>
      <w:tr>
        <w:trPr>
          <w:tblHeader w:val="false"/>
        </w:trPr>
        <w:tc>
          <w:tcPr>
            <w:tcW w:type="dxa" w:w="28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email</w:t>
            </w:r>
          </w:p>
        </w:tc>
        <w:tc>
          <w:tcPr>
            <w:tcW w:type="dxa" w:w="64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String(255) — required, indexed</w:t>
            </w:r>
          </w:p>
        </w:tc>
      </w:tr>
      <w:tr>
        <w:trPr>
          <w:tblHeader w:val="false"/>
        </w:trPr>
        <w:tc>
          <w:tcPr>
            <w:tcW w:type="dxa" w:w="28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message</w:t>
            </w:r>
          </w:p>
        </w:tc>
        <w:tc>
          <w:tcPr>
            <w:tcW w:type="dxa" w:w="64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Text — required, min 10 characters</w:t>
            </w:r>
          </w:p>
        </w:tc>
      </w:tr>
      <w:tr>
        <w:trPr>
          <w:tblHeader w:val="false"/>
        </w:trPr>
        <w:tc>
          <w:tcPr>
            <w:tcW w:type="dxa" w:w="28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status</w:t>
            </w:r>
          </w:p>
        </w:tc>
        <w:tc>
          <w:tcPr>
            <w:tcW w:type="dxa" w:w="64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Enum — unread | read | replied</w:t>
            </w:r>
          </w:p>
        </w:tc>
      </w:tr>
      <w:tr>
        <w:trPr>
          <w:tblHeader w:val="false"/>
        </w:trPr>
        <w:tc>
          <w:tcPr>
            <w:tcW w:type="dxa" w:w="28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created_at</w:t>
            </w:r>
          </w:p>
        </w:tc>
        <w:tc>
          <w:tcPr>
            <w:tcW w:type="dxa" w:w="64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DateTime with timezone — auto-set</w:t>
            </w:r>
          </w:p>
        </w:tc>
      </w:tr>
    </w:tbl>
    <w:p/>
    <w:p>
      <w:pPr>
        <w:pStyle w:val="Heading1"/>
        <w:pBdr>
          <w:bottom w:val="single" w:color="C4748A" w:sz="6" w:space="4"/>
        </w:pBdr>
        <w:spacing w:after="200" w:before="400"/>
      </w:pPr>
      <w:r>
        <w:rPr>
          <w:rFonts w:ascii="Georgia" w:cs="Georgia" w:eastAsia="Georgia" w:hAnsi="Georgia"/>
          <w:b/>
          <w:bCs/>
          <w:color w:val="3A2830"/>
          <w:sz w:val="36"/>
          <w:szCs w:val="36"/>
        </w:rPr>
        <w:t xml:space="preserve">5. API Endpoints</w:t>
      </w:r>
    </w:p>
    <w:p>
      <w:pPr>
        <w:pStyle w:val="Heading2"/>
        <w:spacing w:after="120" w:before="320"/>
      </w:pPr>
      <w:r>
        <w:rPr>
          <w:rFonts w:ascii="Georgia" w:cs="Georgia" w:eastAsia="Georgia" w:hAnsi="Georgia"/>
          <w:b/>
          <w:bCs/>
          <w:color w:val="3A2830"/>
          <w:sz w:val="28"/>
          <w:szCs w:val="28"/>
        </w:rPr>
        <w:t xml:space="preserve">5.1 Bookings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880"/>
        <w:gridCol w:w="3280"/>
      </w:tblGrid>
      <w:tr>
        <w:trPr>
          <w:tblHeader/>
        </w:trPr>
        <w:tc>
          <w:tcPr>
            <w:tcW w:type="dxa" w:w="2200"/>
            <w:tcBorders>
              <w:top w:val="single" w:color="E8D8DC" w:sz="1"/>
              <w:left w:val="single" w:color="E8D8DC" w:sz="1"/>
              <w:bottom w:val="single" w:color="E8D8DC" w:sz="1"/>
              <w:right w:val="single" w:color="E8D8DC" w:sz="1"/>
            </w:tcBorders>
            <w:shd w:fill="F9EEF0" w:val="clear"/>
            <w:tcMar>
              <w:top w:type="dxa" w:w="80"/>
              <w:left w:type="dxa" w:w="120"/>
              <w:bottom w:type="dxa" w:w="80"/>
              <w:right w:type="dxa" w:w="120"/>
            </w:tcMar>
          </w:tcPr>
          <w:p>
            <w:r>
              <w:rPr>
                <w:rFonts w:ascii="Arial" w:cs="Arial" w:eastAsia="Arial" w:hAnsi="Arial"/>
                <w:b/>
                <w:bCs/>
                <w:color w:val="3A2830"/>
                <w:sz w:val="20"/>
                <w:szCs w:val="20"/>
              </w:rPr>
              <w:t xml:space="preserve">Method + Path</w:t>
            </w:r>
          </w:p>
        </w:tc>
        <w:tc>
          <w:tcPr>
            <w:tcW w:type="dxa" w:w="3880"/>
            <w:tcBorders>
              <w:top w:val="single" w:color="E8D8DC" w:sz="1"/>
              <w:left w:val="single" w:color="E8D8DC" w:sz="1"/>
              <w:bottom w:val="single" w:color="E8D8DC" w:sz="1"/>
              <w:right w:val="single" w:color="E8D8DC" w:sz="1"/>
            </w:tcBorders>
            <w:shd w:fill="F9EEF0" w:val="clear"/>
            <w:tcMar>
              <w:top w:type="dxa" w:w="80"/>
              <w:left w:type="dxa" w:w="120"/>
              <w:bottom w:type="dxa" w:w="80"/>
              <w:right w:type="dxa" w:w="120"/>
            </w:tcMar>
          </w:tcPr>
          <w:p>
            <w:r>
              <w:rPr>
                <w:rFonts w:ascii="Arial" w:cs="Arial" w:eastAsia="Arial" w:hAnsi="Arial"/>
                <w:b/>
                <w:bCs/>
                <w:color w:val="3A2830"/>
                <w:sz w:val="20"/>
                <w:szCs w:val="20"/>
              </w:rPr>
              <w:t xml:space="preserve">Description</w:t>
            </w:r>
          </w:p>
        </w:tc>
        <w:tc>
          <w:tcPr>
            <w:tcW w:type="dxa" w:w="3280"/>
            <w:tcBorders>
              <w:top w:val="single" w:color="E8D8DC" w:sz="1"/>
              <w:left w:val="single" w:color="E8D8DC" w:sz="1"/>
              <w:bottom w:val="single" w:color="E8D8DC" w:sz="1"/>
              <w:right w:val="single" w:color="E8D8DC" w:sz="1"/>
            </w:tcBorders>
            <w:shd w:fill="F9EEF0" w:val="clear"/>
            <w:tcMar>
              <w:top w:type="dxa" w:w="80"/>
              <w:left w:type="dxa" w:w="120"/>
              <w:bottom w:type="dxa" w:w="80"/>
              <w:right w:type="dxa" w:w="120"/>
            </w:tcMar>
          </w:tcPr>
          <w:p>
            <w:r>
              <w:rPr>
                <w:rFonts w:ascii="Arial" w:cs="Arial" w:eastAsia="Arial" w:hAnsi="Arial"/>
                <w:b/>
                <w:bCs/>
                <w:color w:val="3A2830"/>
                <w:sz w:val="20"/>
                <w:szCs w:val="20"/>
              </w:rPr>
              <w:t xml:space="preserve">Notes</w:t>
            </w:r>
          </w:p>
        </w:tc>
      </w:tr>
      <w:tr>
        <w:trPr>
          <w:tblHeader w:val="false"/>
        </w:trPr>
        <w:tc>
          <w:tcPr>
            <w:tcW w:type="dxa" w:w="220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POST /bookings/</w:t>
            </w:r>
          </w:p>
        </w:tc>
        <w:tc>
          <w:tcPr>
            <w:tcW w:type="dxa" w:w="38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Submit new booking</w:t>
            </w:r>
          </w:p>
        </w:tc>
        <w:tc>
          <w:tcPr>
            <w:tcW w:type="dxa" w:w="32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Runs conflict check. Returns 409 if slot taken.</w:t>
            </w:r>
          </w:p>
        </w:tc>
      </w:tr>
      <w:tr>
        <w:trPr>
          <w:tblHeader w:val="false"/>
        </w:trPr>
        <w:tc>
          <w:tcPr>
            <w:tcW w:type="dxa" w:w="220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GET /bookings/</w:t>
            </w:r>
          </w:p>
        </w:tc>
        <w:tc>
          <w:tcPr>
            <w:tcW w:type="dxa" w:w="38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List all bookings</w:t>
            </w:r>
          </w:p>
        </w:tc>
        <w:tc>
          <w:tcPr>
            <w:tcW w:type="dxa" w:w="32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Sorted by date asc, time asc. Filter by status.</w:t>
            </w:r>
          </w:p>
        </w:tc>
      </w:tr>
      <w:tr>
        <w:trPr>
          <w:tblHeader w:val="false"/>
        </w:trPr>
        <w:tc>
          <w:tcPr>
            <w:tcW w:type="dxa" w:w="220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GET /bookings/availability</w:t>
            </w:r>
          </w:p>
        </w:tc>
        <w:tc>
          <w:tcPr>
            <w:tcW w:type="dxa" w:w="38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Check slot availability</w:t>
            </w:r>
          </w:p>
        </w:tc>
        <w:tc>
          <w:tcPr>
            <w:tcW w:type="dxa" w:w="32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Params: date, time, stylist</w:t>
            </w:r>
          </w:p>
        </w:tc>
      </w:tr>
      <w:tr>
        <w:trPr>
          <w:tblHeader w:val="false"/>
        </w:trPr>
        <w:tc>
          <w:tcPr>
            <w:tcW w:type="dxa" w:w="220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GET /bookings/{id}</w:t>
            </w:r>
          </w:p>
        </w:tc>
        <w:tc>
          <w:tcPr>
            <w:tcW w:type="dxa" w:w="38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Get one booking</w:t>
            </w:r>
          </w:p>
        </w:tc>
        <w:tc>
          <w:tcPr>
            <w:tcW w:type="dxa" w:w="32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Returns 404 if not found</w:t>
            </w:r>
          </w:p>
        </w:tc>
      </w:tr>
      <w:tr>
        <w:trPr>
          <w:tblHeader w:val="false"/>
        </w:trPr>
        <w:tc>
          <w:tcPr>
            <w:tcW w:type="dxa" w:w="220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PUT /bookings/{id}/admin</w:t>
            </w:r>
          </w:p>
        </w:tc>
        <w:tc>
          <w:tcPr>
            <w:tcW w:type="dxa" w:w="38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Admin full update</w:t>
            </w:r>
          </w:p>
        </w:tc>
        <w:tc>
          <w:tcPr>
            <w:tcW w:type="dxa" w:w="32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No conflict check — admin override</w:t>
            </w:r>
          </w:p>
        </w:tc>
      </w:tr>
      <w:tr>
        <w:trPr>
          <w:tblHeader w:val="false"/>
        </w:trPr>
        <w:tc>
          <w:tcPr>
            <w:tcW w:type="dxa" w:w="220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PATCH /bookings/{id}</w:t>
            </w:r>
          </w:p>
        </w:tc>
        <w:tc>
          <w:tcPr>
            <w:tcW w:type="dxa" w:w="38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Update status only</w:t>
            </w:r>
          </w:p>
        </w:tc>
        <w:tc>
          <w:tcPr>
            <w:tcW w:type="dxa" w:w="32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Body: { status: 'confirmed' }</w:t>
            </w:r>
          </w:p>
        </w:tc>
      </w:tr>
      <w:tr>
        <w:trPr>
          <w:tblHeader w:val="false"/>
        </w:trPr>
        <w:tc>
          <w:tcPr>
            <w:tcW w:type="dxa" w:w="220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DELETE /bookings/{id}</w:t>
            </w:r>
          </w:p>
        </w:tc>
        <w:tc>
          <w:tcPr>
            <w:tcW w:type="dxa" w:w="38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Delete booking</w:t>
            </w:r>
          </w:p>
        </w:tc>
        <w:tc>
          <w:tcPr>
            <w:tcW w:type="dxa" w:w="32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Permanent — no soft delete</w:t>
            </w:r>
          </w:p>
        </w:tc>
      </w:tr>
    </w:tbl>
    <w:p/>
    <w:p>
      <w:pPr>
        <w:pStyle w:val="Heading2"/>
        <w:spacing w:after="120" w:before="320"/>
      </w:pPr>
      <w:r>
        <w:rPr>
          <w:rFonts w:ascii="Georgia" w:cs="Georgia" w:eastAsia="Georgia" w:hAnsi="Georgia"/>
          <w:b/>
          <w:bCs/>
          <w:color w:val="3A2830"/>
          <w:sz w:val="28"/>
          <w:szCs w:val="28"/>
        </w:rPr>
        <w:t xml:space="preserve">5.2 Contact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880"/>
        <w:gridCol w:w="3280"/>
      </w:tblGrid>
      <w:tr>
        <w:trPr>
          <w:tblHeader/>
        </w:trPr>
        <w:tc>
          <w:tcPr>
            <w:tcW w:type="dxa" w:w="2200"/>
            <w:tcBorders>
              <w:top w:val="single" w:color="E8D8DC" w:sz="1"/>
              <w:left w:val="single" w:color="E8D8DC" w:sz="1"/>
              <w:bottom w:val="single" w:color="E8D8DC" w:sz="1"/>
              <w:right w:val="single" w:color="E8D8DC" w:sz="1"/>
            </w:tcBorders>
            <w:shd w:fill="F9EEF0" w:val="clear"/>
            <w:tcMar>
              <w:top w:type="dxa" w:w="80"/>
              <w:left w:type="dxa" w:w="120"/>
              <w:bottom w:type="dxa" w:w="80"/>
              <w:right w:type="dxa" w:w="120"/>
            </w:tcMar>
          </w:tcPr>
          <w:p>
            <w:r>
              <w:rPr>
                <w:rFonts w:ascii="Arial" w:cs="Arial" w:eastAsia="Arial" w:hAnsi="Arial"/>
                <w:b/>
                <w:bCs/>
                <w:color w:val="3A2830"/>
                <w:sz w:val="20"/>
                <w:szCs w:val="20"/>
              </w:rPr>
              <w:t xml:space="preserve">Method + Path</w:t>
            </w:r>
          </w:p>
        </w:tc>
        <w:tc>
          <w:tcPr>
            <w:tcW w:type="dxa" w:w="3880"/>
            <w:tcBorders>
              <w:top w:val="single" w:color="E8D8DC" w:sz="1"/>
              <w:left w:val="single" w:color="E8D8DC" w:sz="1"/>
              <w:bottom w:val="single" w:color="E8D8DC" w:sz="1"/>
              <w:right w:val="single" w:color="E8D8DC" w:sz="1"/>
            </w:tcBorders>
            <w:shd w:fill="F9EEF0" w:val="clear"/>
            <w:tcMar>
              <w:top w:type="dxa" w:w="80"/>
              <w:left w:type="dxa" w:w="120"/>
              <w:bottom w:type="dxa" w:w="80"/>
              <w:right w:type="dxa" w:w="120"/>
            </w:tcMar>
          </w:tcPr>
          <w:p>
            <w:r>
              <w:rPr>
                <w:rFonts w:ascii="Arial" w:cs="Arial" w:eastAsia="Arial" w:hAnsi="Arial"/>
                <w:b/>
                <w:bCs/>
                <w:color w:val="3A2830"/>
                <w:sz w:val="20"/>
                <w:szCs w:val="20"/>
              </w:rPr>
              <w:t xml:space="preserve">Description</w:t>
            </w:r>
          </w:p>
        </w:tc>
        <w:tc>
          <w:tcPr>
            <w:tcW w:type="dxa" w:w="3280"/>
            <w:tcBorders>
              <w:top w:val="single" w:color="E8D8DC" w:sz="1"/>
              <w:left w:val="single" w:color="E8D8DC" w:sz="1"/>
              <w:bottom w:val="single" w:color="E8D8DC" w:sz="1"/>
              <w:right w:val="single" w:color="E8D8DC" w:sz="1"/>
            </w:tcBorders>
            <w:shd w:fill="F9EEF0" w:val="clear"/>
            <w:tcMar>
              <w:top w:type="dxa" w:w="80"/>
              <w:left w:type="dxa" w:w="120"/>
              <w:bottom w:type="dxa" w:w="80"/>
              <w:right w:type="dxa" w:w="120"/>
            </w:tcMar>
          </w:tcPr>
          <w:p>
            <w:r>
              <w:rPr>
                <w:rFonts w:ascii="Arial" w:cs="Arial" w:eastAsia="Arial" w:hAnsi="Arial"/>
                <w:b/>
                <w:bCs/>
                <w:color w:val="3A2830"/>
                <w:sz w:val="20"/>
                <w:szCs w:val="20"/>
              </w:rPr>
              <w:t xml:space="preserve">Notes</w:t>
            </w:r>
          </w:p>
        </w:tc>
      </w:tr>
      <w:tr>
        <w:trPr>
          <w:tblHeader w:val="false"/>
        </w:trPr>
        <w:tc>
          <w:tcPr>
            <w:tcW w:type="dxa" w:w="220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POST /contact/</w:t>
            </w:r>
          </w:p>
        </w:tc>
        <w:tc>
          <w:tcPr>
            <w:tcW w:type="dxa" w:w="38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Submit contact message</w:t>
            </w:r>
          </w:p>
        </w:tc>
        <w:tc>
          <w:tcPr>
            <w:tcW w:type="dxa" w:w="32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Saved as status: unread</w:t>
            </w:r>
          </w:p>
        </w:tc>
      </w:tr>
      <w:tr>
        <w:trPr>
          <w:tblHeader w:val="false"/>
        </w:trPr>
        <w:tc>
          <w:tcPr>
            <w:tcW w:type="dxa" w:w="220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GET /contact/</w:t>
            </w:r>
          </w:p>
        </w:tc>
        <w:tc>
          <w:tcPr>
            <w:tcW w:type="dxa" w:w="38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List all messages</w:t>
            </w:r>
          </w:p>
        </w:tc>
        <w:tc>
          <w:tcPr>
            <w:tcW w:type="dxa" w:w="32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Filter by status. Latest first.</w:t>
            </w:r>
          </w:p>
        </w:tc>
      </w:tr>
      <w:tr>
        <w:trPr>
          <w:tblHeader w:val="false"/>
        </w:trPr>
        <w:tc>
          <w:tcPr>
            <w:tcW w:type="dxa" w:w="220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GET /contact/{id}</w:t>
            </w:r>
          </w:p>
        </w:tc>
        <w:tc>
          <w:tcPr>
            <w:tcW w:type="dxa" w:w="38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Get one message</w:t>
            </w:r>
          </w:p>
        </w:tc>
        <w:tc>
          <w:tcPr>
            <w:tcW w:type="dxa" w:w="32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Returns 404 if not found</w:t>
            </w:r>
          </w:p>
        </w:tc>
      </w:tr>
      <w:tr>
        <w:trPr>
          <w:tblHeader w:val="false"/>
        </w:trPr>
        <w:tc>
          <w:tcPr>
            <w:tcW w:type="dxa" w:w="220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PATCH /contact/{id}</w:t>
            </w:r>
          </w:p>
        </w:tc>
        <w:tc>
          <w:tcPr>
            <w:tcW w:type="dxa" w:w="38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Update status</w:t>
            </w:r>
          </w:p>
        </w:tc>
        <w:tc>
          <w:tcPr>
            <w:tcW w:type="dxa" w:w="32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Query param: new_status</w:t>
            </w:r>
          </w:p>
        </w:tc>
      </w:tr>
      <w:tr>
        <w:trPr>
          <w:tblHeader w:val="false"/>
        </w:trPr>
        <w:tc>
          <w:tcPr>
            <w:tcW w:type="dxa" w:w="220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DELETE /contact/{id}</w:t>
            </w:r>
          </w:p>
        </w:tc>
        <w:tc>
          <w:tcPr>
            <w:tcW w:type="dxa" w:w="38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Delete message</w:t>
            </w:r>
          </w:p>
        </w:tc>
        <w:tc>
          <w:tcPr>
            <w:tcW w:type="dxa" w:w="32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Permanent</w:t>
            </w:r>
          </w:p>
        </w:tc>
      </w:tr>
    </w:tbl>
    <w:p/>
    <w:p>
      <w:pPr>
        <w:pStyle w:val="Heading2"/>
        <w:spacing w:after="120" w:before="320"/>
      </w:pPr>
      <w:r>
        <w:rPr>
          <w:rFonts w:ascii="Georgia" w:cs="Georgia" w:eastAsia="Georgia" w:hAnsi="Georgia"/>
          <w:b/>
          <w:bCs/>
          <w:color w:val="3A2830"/>
          <w:sz w:val="28"/>
          <w:szCs w:val="28"/>
        </w:rPr>
        <w:t xml:space="preserve">5.3 Health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rPr>
          <w:tblHeader/>
        </w:trPr>
        <w:tc>
          <w:tcPr>
            <w:tcW w:type="dxa" w:w="2880"/>
            <w:tcBorders>
              <w:top w:val="single" w:color="E8D8DC" w:sz="1"/>
              <w:left w:val="single" w:color="E8D8DC" w:sz="1"/>
              <w:bottom w:val="single" w:color="E8D8DC" w:sz="1"/>
              <w:right w:val="single" w:color="E8D8DC" w:sz="1"/>
            </w:tcBorders>
            <w:shd w:fill="F9EEF0" w:val="clear"/>
            <w:tcMar>
              <w:top w:type="dxa" w:w="80"/>
              <w:left w:type="dxa" w:w="120"/>
              <w:bottom w:type="dxa" w:w="80"/>
              <w:right w:type="dxa" w:w="120"/>
            </w:tcMar>
          </w:tcPr>
          <w:p>
            <w:r>
              <w:rPr>
                <w:rFonts w:ascii="Arial" w:cs="Arial" w:eastAsia="Arial" w:hAnsi="Arial"/>
                <w:b/>
                <w:bCs/>
                <w:color w:val="3A2830"/>
                <w:sz w:val="20"/>
                <w:szCs w:val="20"/>
              </w:rPr>
              <w:t xml:space="preserve">Path</w:t>
            </w:r>
          </w:p>
        </w:tc>
        <w:tc>
          <w:tcPr>
            <w:tcW w:type="dxa" w:w="6480"/>
            <w:tcBorders>
              <w:top w:val="single" w:color="E8D8DC" w:sz="1"/>
              <w:left w:val="single" w:color="E8D8DC" w:sz="1"/>
              <w:bottom w:val="single" w:color="E8D8DC" w:sz="1"/>
              <w:right w:val="single" w:color="E8D8DC" w:sz="1"/>
            </w:tcBorders>
            <w:shd w:fill="F9EEF0" w:val="clear"/>
            <w:tcMar>
              <w:top w:type="dxa" w:w="80"/>
              <w:left w:type="dxa" w:w="120"/>
              <w:bottom w:type="dxa" w:w="80"/>
              <w:right w:type="dxa" w:w="120"/>
            </w:tcMar>
          </w:tcPr>
          <w:p>
            <w:r>
              <w:rPr>
                <w:rFonts w:ascii="Arial" w:cs="Arial" w:eastAsia="Arial" w:hAnsi="Arial"/>
                <w:b/>
                <w:bCs/>
                <w:color w:val="3A2830"/>
                <w:sz w:val="20"/>
                <w:szCs w:val="20"/>
              </w:rPr>
              <w:t xml:space="preserve">Returns</w:t>
            </w:r>
          </w:p>
        </w:tc>
      </w:tr>
      <w:tr>
        <w:trPr>
          <w:tblHeader w:val="false"/>
        </w:trPr>
        <w:tc>
          <w:tcPr>
            <w:tcW w:type="dxa" w:w="28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GET /</w:t>
            </w:r>
          </w:p>
        </w:tc>
        <w:tc>
          <w:tcPr>
            <w:tcW w:type="dxa" w:w="64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 status: 'ok', message: '...', docs: '/docs' }</w:t>
            </w:r>
          </w:p>
        </w:tc>
      </w:tr>
      <w:tr>
        <w:trPr>
          <w:tblHeader w:val="false"/>
        </w:trPr>
        <w:tc>
          <w:tcPr>
            <w:tcW w:type="dxa" w:w="28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GET /health</w:t>
            </w:r>
          </w:p>
        </w:tc>
        <w:tc>
          <w:tcPr>
            <w:tcW w:type="dxa" w:w="64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 status: 'healthy' }</w:t>
            </w:r>
          </w:p>
        </w:tc>
      </w:tr>
    </w:tbl>
    <w:p/>
    <w:p>
      <w:pPr>
        <w:pStyle w:val="Heading1"/>
        <w:pBdr>
          <w:bottom w:val="single" w:color="C4748A" w:sz="6" w:space="4"/>
        </w:pBdr>
        <w:spacing w:after="200" w:before="400"/>
      </w:pPr>
      <w:r>
        <w:rPr>
          <w:rFonts w:ascii="Georgia" w:cs="Georgia" w:eastAsia="Georgia" w:hAnsi="Georgia"/>
          <w:b/>
          <w:bCs/>
          <w:color w:val="3A2830"/>
          <w:sz w:val="36"/>
          <w:szCs w:val="36"/>
        </w:rPr>
        <w:t xml:space="preserve">6. Conflict Detection Logic</w:t>
      </w:r>
    </w:p>
    <w:p>
      <w:pPr>
        <w:spacing w:after="120"/>
      </w:pPr>
      <w:r>
        <w:rPr>
          <w:rFonts w:ascii="Arial" w:cs="Arial" w:eastAsia="Arial" w:hAnsi="Arial"/>
          <w:color w:val="1C1C1C"/>
          <w:sz w:val="22"/>
          <w:szCs w:val="22"/>
        </w:rPr>
        <w:t xml:space="preserve">Conflict detection lives in the get_conflicts() helper in routers/bookings.py. It checks for existing bookings with status pending or confirmed at the same date and time.</w:t>
      </w:r>
    </w:p>
    <w:p>
      <w:pPr>
        <w:pStyle w:val="Heading3"/>
        <w:spacing w:after="80" w:before="240"/>
      </w:pPr>
      <w:r>
        <w:rPr>
          <w:rFonts w:ascii="Arial" w:cs="Arial" w:eastAsia="Arial" w:hAnsi="Arial"/>
          <w:b/>
          <w:bCs/>
          <w:color w:val="C4748A"/>
          <w:sz w:val="24"/>
          <w:szCs w:val="24"/>
        </w:rPr>
        <w:t xml:space="preserve">Specific Stylist Requested</w:t>
      </w:r>
    </w:p>
    <w:p>
      <w:pPr>
        <w:spacing w:after="120"/>
      </w:pPr>
      <w:r>
        <w:rPr>
          <w:rFonts w:ascii="Arial" w:cs="Arial" w:eastAsia="Arial" w:hAnsi="Arial"/>
          <w:color w:val="1C1C1C"/>
          <w:sz w:val="22"/>
          <w:szCs w:val="22"/>
        </w:rPr>
        <w:t xml:space="preserve">Checks if that stylist has an active booking at the requested date and time. If yes — conflict.</w:t>
      </w:r>
    </w:p>
    <w:p>
      <w:pPr>
        <w:pStyle w:val="Heading3"/>
        <w:spacing w:after="80" w:before="240"/>
      </w:pPr>
      <w:r>
        <w:rPr>
          <w:rFonts w:ascii="Arial" w:cs="Arial" w:eastAsia="Arial" w:hAnsi="Arial"/>
          <w:b/>
          <w:bCs/>
          <w:color w:val="C4748A"/>
          <w:sz w:val="24"/>
          <w:szCs w:val="24"/>
        </w:rPr>
        <w:t xml:space="preserve">Any Available Stylist</w:t>
      </w:r>
    </w:p>
    <w:p>
      <w:pPr>
        <w:spacing w:after="120"/>
      </w:pPr>
      <w:r>
        <w:rPr>
          <w:rFonts w:ascii="Arial" w:cs="Arial" w:eastAsia="Arial" w:hAnsi="Arial"/>
          <w:color w:val="1C1C1C"/>
          <w:sz w:val="22"/>
          <w:szCs w:val="22"/>
        </w:rPr>
        <w:t xml:space="preserve">Checks how many named stylists are already booked at that slot. A conflict only exists if ALL named stylists are booked, meaning no one is free.</w:t>
      </w:r>
    </w:p>
    <w:p>
      <w:pPr>
        <w:pStyle w:val="Heading3"/>
        <w:spacing w:after="80" w:before="240"/>
      </w:pPr>
      <w:r>
        <w:rPr>
          <w:rFonts w:ascii="Arial" w:cs="Arial" w:eastAsia="Arial" w:hAnsi="Arial"/>
          <w:b/>
          <w:bCs/>
          <w:color w:val="C4748A"/>
          <w:sz w:val="24"/>
          <w:szCs w:val="24"/>
        </w:rPr>
        <w:t xml:space="preserve">Admin Override</w:t>
      </w:r>
    </w:p>
    <w:p>
      <w:pPr>
        <w:spacing w:after="120"/>
      </w:pPr>
      <w:r>
        <w:rPr>
          <w:rFonts w:ascii="Arial" w:cs="Arial" w:eastAsia="Arial" w:hAnsi="Arial"/>
          <w:color w:val="1C1C1C"/>
          <w:sz w:val="22"/>
          <w:szCs w:val="22"/>
        </w:rPr>
        <w:t xml:space="preserve">PUT /bookings/{id}/admin bypasses get_conflicts() entirely. It updates the booking record directly with setattr(). No conflict check is performed.</w:t>
      </w:r>
    </w:p>
    <w:p>
      <w:pPr>
        <w:spacing w:after="120"/>
        <w:ind w:left="360"/>
      </w:pPr>
      <w:r>
        <w:rPr>
          <w:rFonts w:ascii="Arial" w:cs="Arial" w:eastAsia="Arial" w:hAnsi="Arial"/>
          <w:b/>
          <w:bCs/>
          <w:color w:val="C4748A"/>
          <w:sz w:val="20"/>
          <w:szCs w:val="20"/>
        </w:rPr>
        <w:t xml:space="preserve">⚠  Cancelled and completed bookings never count as conflicts.</w:t>
      </w:r>
    </w:p>
    <w:p>
      <w:pPr>
        <w:pStyle w:val="Heading1"/>
        <w:pBdr>
          <w:bottom w:val="single" w:color="C4748A" w:sz="6" w:space="4"/>
        </w:pBdr>
        <w:spacing w:after="200" w:before="400"/>
      </w:pPr>
      <w:r>
        <w:rPr>
          <w:rFonts w:ascii="Georgia" w:cs="Georgia" w:eastAsia="Georgia" w:hAnsi="Georgia"/>
          <w:b/>
          <w:bCs/>
          <w:color w:val="3A2830"/>
          <w:sz w:val="36"/>
          <w:szCs w:val="36"/>
        </w:rPr>
        <w:t xml:space="preserve">7. Validation</w:t>
      </w:r>
    </w:p>
    <w:p>
      <w:pPr>
        <w:pStyle w:val="Heading2"/>
        <w:spacing w:after="120" w:before="320"/>
      </w:pPr>
      <w:r>
        <w:rPr>
          <w:rFonts w:ascii="Georgia" w:cs="Georgia" w:eastAsia="Georgia" w:hAnsi="Georgia"/>
          <w:b/>
          <w:bCs/>
          <w:color w:val="3A2830"/>
          <w:sz w:val="28"/>
          <w:szCs w:val="28"/>
        </w:rPr>
        <w:t xml:space="preserve">7.1 Frontend (React)</w:t>
      </w:r>
    </w:p>
    <w:p>
      <w:pPr>
        <w:pStyle w:val="ListParagraph"/>
        <w:numPr>
          <w:ilvl w:val="0"/>
          <w:numId w:val="2"/>
        </w:numPr>
        <w:spacing w:after="80"/>
      </w:pPr>
      <w:r>
        <w:rPr>
          <w:rFonts w:ascii="Arial" w:cs="Arial" w:eastAsia="Arial" w:hAnsi="Arial"/>
          <w:b w:val="false"/>
          <w:bCs w:val="false"/>
          <w:color w:val="1C1C1C"/>
          <w:sz w:val="22"/>
          <w:szCs w:val="22"/>
        </w:rPr>
        <w:t xml:space="preserve">Full name — not empty</w:t>
      </w:r>
    </w:p>
    <w:p>
      <w:pPr>
        <w:pStyle w:val="ListParagraph"/>
        <w:numPr>
          <w:ilvl w:val="0"/>
          <w:numId w:val="2"/>
        </w:numPr>
        <w:spacing w:after="80"/>
      </w:pPr>
      <w:r>
        <w:rPr>
          <w:rFonts w:ascii="Arial" w:cs="Arial" w:eastAsia="Arial" w:hAnsi="Arial"/>
          <w:b w:val="false"/>
          <w:bCs w:val="false"/>
          <w:color w:val="1C1C1C"/>
          <w:sz w:val="22"/>
          <w:szCs w:val="22"/>
        </w:rPr>
        <w:t xml:space="preserve">Email — regex pattern /^[^\s@]+@[^\s@]+\.[^\s@]{2,}$/</w:t>
      </w:r>
    </w:p>
    <w:p>
      <w:pPr>
        <w:pStyle w:val="ListParagraph"/>
        <w:numPr>
          <w:ilvl w:val="0"/>
          <w:numId w:val="2"/>
        </w:numPr>
        <w:spacing w:after="80"/>
      </w:pPr>
      <w:r>
        <w:rPr>
          <w:rFonts w:ascii="Arial" w:cs="Arial" w:eastAsia="Arial" w:hAnsi="Arial"/>
          <w:b w:val="false"/>
          <w:bCs w:val="false"/>
          <w:color w:val="1C1C1C"/>
          <w:sz w:val="22"/>
          <w:szCs w:val="22"/>
        </w:rPr>
        <w:t xml:space="preserve">Phone — strips non-digits, must be exactly 10 digits, no letters</w:t>
      </w:r>
    </w:p>
    <w:p>
      <w:pPr>
        <w:pStyle w:val="ListParagraph"/>
        <w:numPr>
          <w:ilvl w:val="0"/>
          <w:numId w:val="2"/>
        </w:numPr>
        <w:spacing w:after="80"/>
      </w:pPr>
      <w:r>
        <w:rPr>
          <w:rFonts w:ascii="Arial" w:cs="Arial" w:eastAsia="Arial" w:hAnsi="Arial"/>
          <w:b w:val="false"/>
          <w:bCs w:val="false"/>
          <w:color w:val="1C1C1C"/>
          <w:sz w:val="22"/>
          <w:szCs w:val="22"/>
        </w:rPr>
        <w:t xml:space="preserve">Phone auto-formats as user types — (555) 123-4567</w:t>
      </w:r>
    </w:p>
    <w:p>
      <w:pPr>
        <w:pStyle w:val="ListParagraph"/>
        <w:numPr>
          <w:ilvl w:val="0"/>
          <w:numId w:val="2"/>
        </w:numPr>
        <w:spacing w:after="80"/>
      </w:pPr>
      <w:r>
        <w:rPr>
          <w:rFonts w:ascii="Arial" w:cs="Arial" w:eastAsia="Arial" w:hAnsi="Arial"/>
          <w:b w:val="false"/>
          <w:bCs w:val="false"/>
          <w:color w:val="1C1C1C"/>
          <w:sz w:val="22"/>
          <w:szCs w:val="22"/>
        </w:rPr>
        <w:t xml:space="preserve">Service — must be selected</w:t>
      </w:r>
    </w:p>
    <w:p>
      <w:pPr>
        <w:pStyle w:val="ListParagraph"/>
        <w:numPr>
          <w:ilvl w:val="0"/>
          <w:numId w:val="2"/>
        </w:numPr>
        <w:spacing w:after="80"/>
      </w:pPr>
      <w:r>
        <w:rPr>
          <w:rFonts w:ascii="Arial" w:cs="Arial" w:eastAsia="Arial" w:hAnsi="Arial"/>
          <w:b w:val="false"/>
          <w:bCs w:val="false"/>
          <w:color w:val="1C1C1C"/>
          <w:sz w:val="22"/>
          <w:szCs w:val="22"/>
        </w:rPr>
        <w:t xml:space="preserve">Date — must be selected, min set to today</w:t>
      </w:r>
    </w:p>
    <w:p>
      <w:pPr>
        <w:pStyle w:val="ListParagraph"/>
        <w:numPr>
          <w:ilvl w:val="0"/>
          <w:numId w:val="2"/>
        </w:numPr>
        <w:spacing w:after="80"/>
      </w:pPr>
      <w:r>
        <w:rPr>
          <w:rFonts w:ascii="Arial" w:cs="Arial" w:eastAsia="Arial" w:hAnsi="Arial"/>
          <w:b w:val="false"/>
          <w:bCs w:val="false"/>
          <w:color w:val="1C1C1C"/>
          <w:sz w:val="22"/>
          <w:szCs w:val="22"/>
        </w:rPr>
        <w:t xml:space="preserve">Time — must be selected from slots</w:t>
      </w:r>
    </w:p>
    <w:p/>
    <w:p>
      <w:pPr>
        <w:pStyle w:val="Heading2"/>
        <w:spacing w:after="120" w:before="320"/>
      </w:pPr>
      <w:r>
        <w:rPr>
          <w:rFonts w:ascii="Georgia" w:cs="Georgia" w:eastAsia="Georgia" w:hAnsi="Georgia"/>
          <w:b/>
          <w:bCs/>
          <w:color w:val="3A2830"/>
          <w:sz w:val="28"/>
          <w:szCs w:val="28"/>
        </w:rPr>
        <w:t xml:space="preserve">7.2 Backend (Pydantic)</w:t>
      </w:r>
    </w:p>
    <w:p>
      <w:pPr>
        <w:pStyle w:val="ListParagraph"/>
        <w:numPr>
          <w:ilvl w:val="0"/>
          <w:numId w:val="2"/>
        </w:numPr>
        <w:spacing w:after="80"/>
      </w:pPr>
      <w:r>
        <w:rPr>
          <w:rFonts w:ascii="Arial" w:cs="Arial" w:eastAsia="Arial" w:hAnsi="Arial"/>
          <w:b w:val="false"/>
          <w:bCs w:val="false"/>
          <w:color w:val="1C1C1C"/>
          <w:sz w:val="22"/>
          <w:szCs w:val="22"/>
        </w:rPr>
        <w:t xml:space="preserve">Email — Pydantic EmailStr validator</w:t>
      </w:r>
    </w:p>
    <w:p>
      <w:pPr>
        <w:pStyle w:val="ListParagraph"/>
        <w:numPr>
          <w:ilvl w:val="0"/>
          <w:numId w:val="2"/>
        </w:numPr>
        <w:spacing w:after="80"/>
      </w:pPr>
      <w:r>
        <w:rPr>
          <w:rFonts w:ascii="Arial" w:cs="Arial" w:eastAsia="Arial" w:hAnsi="Arial"/>
          <w:b w:val="false"/>
          <w:bCs w:val="false"/>
          <w:color w:val="1C1C1C"/>
          <w:sz w:val="22"/>
          <w:szCs w:val="22"/>
        </w:rPr>
        <w:t xml:space="preserve">Phone — regex strips non-digits, enforces exactly 10, rejects letters</w:t>
      </w:r>
    </w:p>
    <w:p>
      <w:pPr>
        <w:pStyle w:val="ListParagraph"/>
        <w:numPr>
          <w:ilvl w:val="0"/>
          <w:numId w:val="2"/>
        </w:numPr>
        <w:spacing w:after="80"/>
      </w:pPr>
      <w:r>
        <w:rPr>
          <w:rFonts w:ascii="Arial" w:cs="Arial" w:eastAsia="Arial" w:hAnsi="Arial"/>
          <w:b w:val="false"/>
          <w:bCs w:val="false"/>
          <w:color w:val="1C1C1C"/>
          <w:sz w:val="22"/>
          <w:szCs w:val="22"/>
        </w:rPr>
        <w:t xml:space="preserve">All required string fields validated not empty via @field_validator</w:t>
      </w:r>
    </w:p>
    <w:p>
      <w:pPr>
        <w:pStyle w:val="ListParagraph"/>
        <w:numPr>
          <w:ilvl w:val="0"/>
          <w:numId w:val="2"/>
        </w:numPr>
        <w:spacing w:after="80"/>
      </w:pPr>
      <w:r>
        <w:rPr>
          <w:rFonts w:ascii="Arial" w:cs="Arial" w:eastAsia="Arial" w:hAnsi="Arial"/>
          <w:b w:val="false"/>
          <w:bCs w:val="false"/>
          <w:color w:val="1C1C1C"/>
          <w:sz w:val="22"/>
          <w:szCs w:val="22"/>
        </w:rPr>
        <w:t xml:space="preserve">Message body — minimum 10 characters</w:t>
      </w:r>
    </w:p>
    <w:p/>
    <w:p>
      <w:pPr>
        <w:pStyle w:val="Heading1"/>
        <w:pBdr>
          <w:bottom w:val="single" w:color="C4748A" w:sz="6" w:space="4"/>
        </w:pBdr>
        <w:spacing w:after="200" w:before="400"/>
      </w:pPr>
      <w:r>
        <w:rPr>
          <w:rFonts w:ascii="Georgia" w:cs="Georgia" w:eastAsia="Georgia" w:hAnsi="Georgia"/>
          <w:b/>
          <w:bCs/>
          <w:color w:val="3A2830"/>
          <w:sz w:val="36"/>
          <w:szCs w:val="36"/>
        </w:rPr>
        <w:t xml:space="preserve">8. Environment Variables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rPr>
          <w:tblHeader/>
        </w:trPr>
        <w:tc>
          <w:tcPr>
            <w:tcW w:type="dxa" w:w="2880"/>
            <w:tcBorders>
              <w:top w:val="single" w:color="E8D8DC" w:sz="1"/>
              <w:left w:val="single" w:color="E8D8DC" w:sz="1"/>
              <w:bottom w:val="single" w:color="E8D8DC" w:sz="1"/>
              <w:right w:val="single" w:color="E8D8DC" w:sz="1"/>
            </w:tcBorders>
            <w:shd w:fill="F9EEF0" w:val="clear"/>
            <w:tcMar>
              <w:top w:type="dxa" w:w="80"/>
              <w:left w:type="dxa" w:w="120"/>
              <w:bottom w:type="dxa" w:w="80"/>
              <w:right w:type="dxa" w:w="120"/>
            </w:tcMar>
          </w:tcPr>
          <w:p>
            <w:r>
              <w:rPr>
                <w:rFonts w:ascii="Arial" w:cs="Arial" w:eastAsia="Arial" w:hAnsi="Arial"/>
                <w:b/>
                <w:bCs/>
                <w:color w:val="3A2830"/>
                <w:sz w:val="20"/>
                <w:szCs w:val="20"/>
              </w:rPr>
              <w:t xml:space="preserve">Variable</w:t>
            </w:r>
          </w:p>
        </w:tc>
        <w:tc>
          <w:tcPr>
            <w:tcW w:type="dxa" w:w="6480"/>
            <w:tcBorders>
              <w:top w:val="single" w:color="E8D8DC" w:sz="1"/>
              <w:left w:val="single" w:color="E8D8DC" w:sz="1"/>
              <w:bottom w:val="single" w:color="E8D8DC" w:sz="1"/>
              <w:right w:val="single" w:color="E8D8DC" w:sz="1"/>
            </w:tcBorders>
            <w:shd w:fill="F9EEF0" w:val="clear"/>
            <w:tcMar>
              <w:top w:type="dxa" w:w="80"/>
              <w:left w:type="dxa" w:w="120"/>
              <w:bottom w:type="dxa" w:w="80"/>
              <w:right w:type="dxa" w:w="120"/>
            </w:tcMar>
          </w:tcPr>
          <w:p>
            <w:r>
              <w:rPr>
                <w:rFonts w:ascii="Arial" w:cs="Arial" w:eastAsia="Arial" w:hAnsi="Arial"/>
                <w:b/>
                <w:bCs/>
                <w:color w:val="3A2830"/>
                <w:sz w:val="20"/>
                <w:szCs w:val="20"/>
              </w:rPr>
              <w:t xml:space="preserve">Purpose</w:t>
            </w:r>
          </w:p>
        </w:tc>
      </w:tr>
      <w:tr>
        <w:trPr>
          <w:tblHeader w:val="false"/>
        </w:trPr>
        <w:tc>
          <w:tcPr>
            <w:tcW w:type="dxa" w:w="28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DATABASE_URL</w:t>
            </w:r>
          </w:p>
        </w:tc>
        <w:tc>
          <w:tcPr>
            <w:tcW w:type="dxa" w:w="64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Full PostgreSQL connection string</w:t>
            </w:r>
          </w:p>
        </w:tc>
      </w:tr>
      <w:tr>
        <w:trPr>
          <w:tblHeader w:val="false"/>
        </w:trPr>
        <w:tc>
          <w:tcPr>
            <w:tcW w:type="dxa" w:w="28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APP_ENV</w:t>
            </w:r>
          </w:p>
        </w:tc>
        <w:tc>
          <w:tcPr>
            <w:tcW w:type="dxa" w:w="64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development | production</w:t>
            </w:r>
          </w:p>
        </w:tc>
      </w:tr>
      <w:tr>
        <w:trPr>
          <w:tblHeader w:val="false"/>
        </w:trPr>
        <w:tc>
          <w:tcPr>
            <w:tcW w:type="dxa" w:w="28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FRONTEND_URL</w:t>
            </w:r>
          </w:p>
        </w:tc>
        <w:tc>
          <w:tcPr>
            <w:tcW w:type="dxa" w:w="64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Allowed CORS origin for the frontend</w:t>
            </w:r>
          </w:p>
        </w:tc>
      </w:tr>
    </w:tbl>
    <w:p/>
    <w:p>
      <w:pPr>
        <w:spacing w:after="120"/>
        <w:ind w:left="360"/>
      </w:pPr>
      <w:r>
        <w:rPr>
          <w:rFonts w:ascii="Arial" w:cs="Arial" w:eastAsia="Arial" w:hAnsi="Arial"/>
          <w:i/>
          <w:iCs/>
          <w:color w:val="A08890"/>
          <w:sz w:val="20"/>
          <w:szCs w:val="20"/>
        </w:rPr>
        <w:t xml:space="preserve">ℹ  Copy .env.example to .env and fill in values. Never commit .env to version control.</w:t>
      </w:r>
    </w:p>
    <w:p>
      <w:pPr>
        <w:pStyle w:val="Heading1"/>
        <w:pBdr>
          <w:bottom w:val="single" w:color="C4748A" w:sz="6" w:space="4"/>
        </w:pBdr>
        <w:spacing w:after="200" w:before="400"/>
      </w:pPr>
      <w:r>
        <w:rPr>
          <w:rFonts w:ascii="Georgia" w:cs="Georgia" w:eastAsia="Georgia" w:hAnsi="Georgia"/>
          <w:b/>
          <w:bCs/>
          <w:color w:val="3A2830"/>
          <w:sz w:val="36"/>
          <w:szCs w:val="36"/>
        </w:rPr>
        <w:t xml:space="preserve">9. Running &amp; Development</w:t>
      </w:r>
    </w:p>
    <w:p>
      <w:pPr>
        <w:pStyle w:val="Heading2"/>
        <w:spacing w:after="120" w:before="320"/>
      </w:pPr>
      <w:r>
        <w:rPr>
          <w:rFonts w:ascii="Georgia" w:cs="Georgia" w:eastAsia="Georgia" w:hAnsi="Georgia"/>
          <w:b/>
          <w:bCs/>
          <w:color w:val="3A2830"/>
          <w:sz w:val="28"/>
          <w:szCs w:val="28"/>
        </w:rPr>
        <w:t xml:space="preserve">9.1 First-Time Setup</w:t>
      </w:r>
    </w:p>
    <w:p>
      <w:pPr>
        <w:pStyle w:val="ListParagraph"/>
        <w:numPr>
          <w:ilvl w:val="0"/>
          <w:numId w:val="3"/>
        </w:numPr>
        <w:spacing w:after="80"/>
      </w:pPr>
      <w:r>
        <w:rPr>
          <w:rFonts w:ascii="Arial" w:cs="Arial" w:eastAsia="Arial" w:hAnsi="Arial"/>
          <w:color w:val="1C1C1C"/>
          <w:sz w:val="22"/>
          <w:szCs w:val="22"/>
        </w:rPr>
        <w:t xml:space="preserve">Install Node.js 20+ from nodejs.org</w:t>
      </w:r>
    </w:p>
    <w:p>
      <w:pPr>
        <w:pStyle w:val="ListParagraph"/>
        <w:numPr>
          <w:ilvl w:val="0"/>
          <w:numId w:val="3"/>
        </w:numPr>
        <w:spacing w:after="80"/>
      </w:pPr>
      <w:r>
        <w:rPr>
          <w:rFonts w:ascii="Arial" w:cs="Arial" w:eastAsia="Arial" w:hAnsi="Arial"/>
          <w:color w:val="1C1C1C"/>
          <w:sz w:val="22"/>
          <w:szCs w:val="22"/>
        </w:rPr>
        <w:t xml:space="preserve">Install Python 3.9+ and pip</w:t>
      </w:r>
    </w:p>
    <w:p>
      <w:pPr>
        <w:pStyle w:val="ListParagraph"/>
        <w:numPr>
          <w:ilvl w:val="0"/>
          <w:numId w:val="3"/>
        </w:numPr>
        <w:spacing w:after="80"/>
      </w:pPr>
      <w:r>
        <w:rPr>
          <w:rFonts w:ascii="Arial" w:cs="Arial" w:eastAsia="Arial" w:hAnsi="Arial"/>
          <w:color w:val="1C1C1C"/>
          <w:sz w:val="22"/>
          <w:szCs w:val="22"/>
        </w:rPr>
        <w:t xml:space="preserve">Install PostgreSQL 16 via Homebrew: brew install postgresql@16</w:t>
      </w:r>
    </w:p>
    <w:p>
      <w:pPr>
        <w:pStyle w:val="ListParagraph"/>
        <w:numPr>
          <w:ilvl w:val="0"/>
          <w:numId w:val="3"/>
        </w:numPr>
        <w:spacing w:after="80"/>
      </w:pPr>
      <w:r>
        <w:rPr>
          <w:rFonts w:ascii="Arial" w:cs="Arial" w:eastAsia="Arial" w:hAnsi="Arial"/>
          <w:color w:val="1C1C1C"/>
          <w:sz w:val="22"/>
          <w:szCs w:val="22"/>
        </w:rPr>
        <w:t xml:space="preserve">Start PostgreSQL: brew services start postgresql@16</w:t>
      </w:r>
    </w:p>
    <w:p>
      <w:pPr>
        <w:pStyle w:val="ListParagraph"/>
        <w:numPr>
          <w:ilvl w:val="0"/>
          <w:numId w:val="3"/>
        </w:numPr>
        <w:spacing w:after="80"/>
      </w:pPr>
      <w:r>
        <w:rPr>
          <w:rFonts w:ascii="Arial" w:cs="Arial" w:eastAsia="Arial" w:hAnsi="Arial"/>
          <w:color w:val="1C1C1C"/>
          <w:sz w:val="22"/>
          <w:szCs w:val="22"/>
        </w:rPr>
        <w:t xml:space="preserve">Create database: createdb kkb_salon</w:t>
      </w:r>
    </w:p>
    <w:p>
      <w:pPr>
        <w:pStyle w:val="ListParagraph"/>
        <w:numPr>
          <w:ilvl w:val="0"/>
          <w:numId w:val="3"/>
        </w:numPr>
        <w:spacing w:after="80"/>
      </w:pPr>
      <w:r>
        <w:rPr>
          <w:rFonts w:ascii="Arial" w:cs="Arial" w:eastAsia="Arial" w:hAnsi="Arial"/>
          <w:color w:val="1C1C1C"/>
          <w:sz w:val="22"/>
          <w:szCs w:val="22"/>
        </w:rPr>
        <w:t xml:space="preserve">Clone or copy project files to Desktop/Salon/</w:t>
      </w:r>
    </w:p>
    <w:p/>
    <w:p>
      <w:pPr>
        <w:pStyle w:val="Heading2"/>
        <w:spacing w:after="120" w:before="320"/>
      </w:pPr>
      <w:r>
        <w:rPr>
          <w:rFonts w:ascii="Georgia" w:cs="Georgia" w:eastAsia="Georgia" w:hAnsi="Georgia"/>
          <w:b/>
          <w:bCs/>
          <w:color w:val="3A2830"/>
          <w:sz w:val="28"/>
          <w:szCs w:val="28"/>
        </w:rPr>
        <w:t xml:space="preserve">9.2 Frontend</w:t>
      </w:r>
    </w:p>
    <w:p>
      <w:pPr>
        <w:shd w:fill="F5F0F2" w:val="clear"/>
        <w:spacing w:after="40" w:before="40"/>
        <w:ind w:left="360"/>
      </w:pPr>
      <w:r>
        <w:rPr>
          <w:rFonts w:ascii="Courier New" w:cs="Courier New" w:eastAsia="Courier New" w:hAnsi="Courier New"/>
          <w:color w:val="3A2830"/>
          <w:sz w:val="18"/>
          <w:szCs w:val="18"/>
        </w:rPr>
        <w:t xml:space="preserve">cd ~/Desktop/Salon/kkb-salon</w:t>
      </w:r>
    </w:p>
    <w:p>
      <w:pPr>
        <w:shd w:fill="F5F0F2" w:val="clear"/>
        <w:spacing w:after="40" w:before="40"/>
        <w:ind w:left="360"/>
      </w:pPr>
      <w:r>
        <w:rPr>
          <w:rFonts w:ascii="Courier New" w:cs="Courier New" w:eastAsia="Courier New" w:hAnsi="Courier New"/>
          <w:color w:val="3A2830"/>
          <w:sz w:val="18"/>
          <w:szCs w:val="18"/>
        </w:rPr>
        <w:t xml:space="preserve">npm install</w:t>
      </w:r>
    </w:p>
    <w:p>
      <w:pPr>
        <w:shd w:fill="F5F0F2" w:val="clear"/>
        <w:spacing w:after="40" w:before="40"/>
        <w:ind w:left="360"/>
      </w:pPr>
      <w:r>
        <w:rPr>
          <w:rFonts w:ascii="Courier New" w:cs="Courier New" w:eastAsia="Courier New" w:hAnsi="Courier New"/>
          <w:color w:val="3A2830"/>
          <w:sz w:val="18"/>
          <w:szCs w:val="18"/>
        </w:rPr>
        <w:t xml:space="preserve">npm run dev</w:t>
      </w:r>
    </w:p>
    <w:p/>
    <w:p>
      <w:pPr>
        <w:pStyle w:val="Heading2"/>
        <w:spacing w:after="120" w:before="320"/>
      </w:pPr>
      <w:r>
        <w:rPr>
          <w:rFonts w:ascii="Georgia" w:cs="Georgia" w:eastAsia="Georgia" w:hAnsi="Georgia"/>
          <w:b/>
          <w:bCs/>
          <w:color w:val="3A2830"/>
          <w:sz w:val="28"/>
          <w:szCs w:val="28"/>
        </w:rPr>
        <w:t xml:space="preserve">9.3 Backend</w:t>
      </w:r>
    </w:p>
    <w:p>
      <w:pPr>
        <w:shd w:fill="F5F0F2" w:val="clear"/>
        <w:spacing w:after="40" w:before="40"/>
        <w:ind w:left="360"/>
      </w:pPr>
      <w:r>
        <w:rPr>
          <w:rFonts w:ascii="Courier New" w:cs="Courier New" w:eastAsia="Courier New" w:hAnsi="Courier New"/>
          <w:color w:val="3A2830"/>
          <w:sz w:val="18"/>
          <w:szCs w:val="18"/>
        </w:rPr>
        <w:t xml:space="preserve">cd ~/Desktop/Salon/kkb-backend</w:t>
      </w:r>
    </w:p>
    <w:p>
      <w:pPr>
        <w:shd w:fill="F5F0F2" w:val="clear"/>
        <w:spacing w:after="40" w:before="40"/>
        <w:ind w:left="360"/>
      </w:pPr>
      <w:r>
        <w:rPr>
          <w:rFonts w:ascii="Courier New" w:cs="Courier New" w:eastAsia="Courier New" w:hAnsi="Courier New"/>
          <w:color w:val="3A2830"/>
          <w:sz w:val="18"/>
          <w:szCs w:val="18"/>
        </w:rPr>
        <w:t xml:space="preserve">python3 -m venv venv</w:t>
      </w:r>
    </w:p>
    <w:p>
      <w:pPr>
        <w:shd w:fill="F5F0F2" w:val="clear"/>
        <w:spacing w:after="40" w:before="40"/>
        <w:ind w:left="360"/>
      </w:pPr>
      <w:r>
        <w:rPr>
          <w:rFonts w:ascii="Courier New" w:cs="Courier New" w:eastAsia="Courier New" w:hAnsi="Courier New"/>
          <w:color w:val="3A2830"/>
          <w:sz w:val="18"/>
          <w:szCs w:val="18"/>
        </w:rPr>
        <w:t xml:space="preserve">source venv/bin/activate</w:t>
      </w:r>
    </w:p>
    <w:p>
      <w:pPr>
        <w:shd w:fill="F5F0F2" w:val="clear"/>
        <w:spacing w:after="40" w:before="40"/>
        <w:ind w:left="360"/>
      </w:pPr>
      <w:r>
        <w:rPr>
          <w:rFonts w:ascii="Courier New" w:cs="Courier New" w:eastAsia="Courier New" w:hAnsi="Courier New"/>
          <w:color w:val="3A2830"/>
          <w:sz w:val="18"/>
          <w:szCs w:val="18"/>
        </w:rPr>
        <w:t xml:space="preserve">pip install -r requirements.txt</w:t>
      </w:r>
    </w:p>
    <w:p>
      <w:pPr>
        <w:shd w:fill="F5F0F2" w:val="clear"/>
        <w:spacing w:after="40" w:before="40"/>
        <w:ind w:left="360"/>
      </w:pPr>
      <w:r>
        <w:rPr>
          <w:rFonts w:ascii="Courier New" w:cs="Courier New" w:eastAsia="Courier New" w:hAnsi="Courier New"/>
          <w:color w:val="3A2830"/>
          <w:sz w:val="18"/>
          <w:szCs w:val="18"/>
        </w:rPr>
        <w:t xml:space="preserve">cp .env.example .env  # then fill in DATABASE_URL</w:t>
      </w:r>
    </w:p>
    <w:p>
      <w:pPr>
        <w:shd w:fill="F5F0F2" w:val="clear"/>
        <w:spacing w:after="40" w:before="40"/>
        <w:ind w:left="360"/>
      </w:pPr>
      <w:r>
        <w:rPr>
          <w:rFonts w:ascii="Courier New" w:cs="Courier New" w:eastAsia="Courier New" w:hAnsi="Courier New"/>
          <w:color w:val="3A2830"/>
          <w:sz w:val="18"/>
          <w:szCs w:val="18"/>
        </w:rPr>
        <w:t xml:space="preserve">uvicorn main:app --reload --port 8000</w:t>
      </w:r>
    </w:p>
    <w:p/>
    <w:p>
      <w:pPr>
        <w:pStyle w:val="Heading1"/>
        <w:pBdr>
          <w:bottom w:val="single" w:color="C4748A" w:sz="6" w:space="4"/>
        </w:pBdr>
        <w:spacing w:after="200" w:before="400"/>
      </w:pPr>
      <w:r>
        <w:rPr>
          <w:rFonts w:ascii="Georgia" w:cs="Georgia" w:eastAsia="Georgia" w:hAnsi="Georgia"/>
          <w:b/>
          <w:bCs/>
          <w:color w:val="3A2830"/>
          <w:sz w:val="36"/>
          <w:szCs w:val="36"/>
        </w:rPr>
        <w:t xml:space="preserve">10. Known Limitations &amp; Future 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rPr>
          <w:tblHeader/>
        </w:trPr>
        <w:tc>
          <w:tcPr>
            <w:tcW w:type="dxa" w:w="2880"/>
            <w:tcBorders>
              <w:top w:val="single" w:color="E8D8DC" w:sz="1"/>
              <w:left w:val="single" w:color="E8D8DC" w:sz="1"/>
              <w:bottom w:val="single" w:color="E8D8DC" w:sz="1"/>
              <w:right w:val="single" w:color="E8D8DC" w:sz="1"/>
            </w:tcBorders>
            <w:shd w:fill="F9EEF0" w:val="clear"/>
            <w:tcMar>
              <w:top w:type="dxa" w:w="80"/>
              <w:left w:type="dxa" w:w="120"/>
              <w:bottom w:type="dxa" w:w="80"/>
              <w:right w:type="dxa" w:w="120"/>
            </w:tcMar>
          </w:tcPr>
          <w:p>
            <w:r>
              <w:rPr>
                <w:rFonts w:ascii="Arial" w:cs="Arial" w:eastAsia="Arial" w:hAnsi="Arial"/>
                <w:b/>
                <w:bCs/>
                <w:color w:val="3A2830"/>
                <w:sz w:val="20"/>
                <w:szCs w:val="20"/>
              </w:rPr>
              <w:t xml:space="preserve">Item</w:t>
            </w:r>
          </w:p>
        </w:tc>
        <w:tc>
          <w:tcPr>
            <w:tcW w:type="dxa" w:w="6480"/>
            <w:tcBorders>
              <w:top w:val="single" w:color="E8D8DC" w:sz="1"/>
              <w:left w:val="single" w:color="E8D8DC" w:sz="1"/>
              <w:bottom w:val="single" w:color="E8D8DC" w:sz="1"/>
              <w:right w:val="single" w:color="E8D8DC" w:sz="1"/>
            </w:tcBorders>
            <w:shd w:fill="F9EEF0" w:val="clear"/>
            <w:tcMar>
              <w:top w:type="dxa" w:w="80"/>
              <w:left w:type="dxa" w:w="120"/>
              <w:bottom w:type="dxa" w:w="80"/>
              <w:right w:type="dxa" w:w="120"/>
            </w:tcMar>
          </w:tcPr>
          <w:p>
            <w:r>
              <w:rPr>
                <w:rFonts w:ascii="Arial" w:cs="Arial" w:eastAsia="Arial" w:hAnsi="Arial"/>
                <w:b/>
                <w:bCs/>
                <w:color w:val="3A2830"/>
                <w:sz w:val="20"/>
                <w:szCs w:val="20"/>
              </w:rPr>
              <w:t xml:space="preserve">Notes</w:t>
            </w:r>
          </w:p>
        </w:tc>
      </w:tr>
      <w:tr>
        <w:trPr>
          <w:tblHeader w:val="false"/>
        </w:trPr>
        <w:tc>
          <w:tcPr>
            <w:tcW w:type="dxa" w:w="28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No auth on admin panel</w:t>
            </w:r>
          </w:p>
        </w:tc>
        <w:tc>
          <w:tcPr>
            <w:tcW w:type="dxa" w:w="64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Any user who knows /admin URL can access it. JWT login planned.</w:t>
            </w:r>
          </w:p>
        </w:tc>
      </w:tr>
      <w:tr>
        <w:trPr>
          <w:tblHeader w:val="false"/>
        </w:trPr>
        <w:tc>
          <w:tcPr>
            <w:tcW w:type="dxa" w:w="28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No email notifications</w:t>
            </w:r>
          </w:p>
        </w:tc>
        <w:tc>
          <w:tcPr>
            <w:tcW w:type="dxa" w:w="64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Parked. SendGrid or Gmail SMTP planned.</w:t>
            </w:r>
          </w:p>
        </w:tc>
      </w:tr>
      <w:tr>
        <w:trPr>
          <w:tblHeader w:val="false"/>
        </w:trPr>
        <w:tc>
          <w:tcPr>
            <w:tcW w:type="dxa" w:w="28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Hardcoded API URL</w:t>
            </w:r>
          </w:p>
        </w:tc>
        <w:tc>
          <w:tcPr>
            <w:tcW w:type="dxa" w:w="64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localhost:8000 hardcoded. Use env vars for production.</w:t>
            </w:r>
          </w:p>
        </w:tc>
      </w:tr>
      <w:tr>
        <w:trPr>
          <w:tblHeader w:val="false"/>
        </w:trPr>
        <w:tc>
          <w:tcPr>
            <w:tcW w:type="dxa" w:w="28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No Alembic migrations</w:t>
            </w:r>
          </w:p>
        </w:tc>
        <w:tc>
          <w:tcPr>
            <w:tcW w:type="dxa" w:w="64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Schema changes require manual DB intervention. Add before deploy.</w:t>
            </w:r>
          </w:p>
        </w:tc>
      </w:tr>
      <w:tr>
        <w:trPr>
          <w:tblHeader w:val="false"/>
        </w:trPr>
        <w:tc>
          <w:tcPr>
            <w:tcW w:type="dxa" w:w="28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No image storage</w:t>
            </w:r>
          </w:p>
        </w:tc>
        <w:tc>
          <w:tcPr>
            <w:tcW w:type="dxa" w:w="64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Gallery uses emoji placeholders. Cloudinary or S3 planned.</w:t>
            </w:r>
          </w:p>
        </w:tc>
      </w:tr>
      <w:tr>
        <w:trPr>
          <w:tblHeader w:val="false"/>
        </w:trPr>
        <w:tc>
          <w:tcPr>
            <w:tcW w:type="dxa" w:w="28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No payment processing</w:t>
            </w:r>
          </w:p>
        </w:tc>
        <w:tc>
          <w:tcPr>
            <w:tcW w:type="dxa" w:w="64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No Stripe or payment gateway yet.</w:t>
            </w:r>
          </w:p>
        </w:tc>
      </w:tr>
      <w:tr>
        <w:trPr>
          <w:tblHeader w:val="false"/>
        </w:trPr>
        <w:tc>
          <w:tcPr>
            <w:tcW w:type="dxa" w:w="28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No cancellation fees</w:t>
            </w:r>
          </w:p>
        </w:tc>
        <w:tc>
          <w:tcPr>
            <w:tcW w:type="dxa" w:w="64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High priority — not yet implemented.</w:t>
            </w:r>
          </w:p>
        </w:tc>
      </w:tr>
      <w:tr>
        <w:trPr>
          <w:tblHeader w:val="false"/>
        </w:trPr>
        <w:tc>
          <w:tcPr>
            <w:tcW w:type="dxa" w:w="28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Single stylist only</w:t>
            </w:r>
          </w:p>
        </w:tc>
        <w:tc>
          <w:tcPr>
            <w:tcW w:type="dxa" w:w="6480"/>
            <w:tcBorders>
              <w:top w:val="single" w:color="E8D8DC" w:sz="1"/>
              <w:left w:val="single" w:color="E8D8DC" w:sz="1"/>
              <w:bottom w:val="single" w:color="E8D8DC" w:sz="1"/>
              <w:right w:val="single" w:color="E8D8DC" w:sz="1"/>
            </w:tcBorders>
            <w:shd w:fill="FFFFFF" w:val="clear"/>
            <w:tcMar>
              <w:top w:type="dxa" w:w="80"/>
              <w:left w:type="dxa" w:w="120"/>
              <w:bottom w:type="dxa" w:w="80"/>
              <w:right w:type="dxa" w:w="120"/>
            </w:tcMar>
          </w:tcPr>
          <w:p>
            <w:r>
              <w:rPr>
                <w:rFonts w:ascii="Arial" w:cs="Arial" w:eastAsia="Arial" w:hAnsi="Arial"/>
                <w:b w:val="false"/>
                <w:bCs w:val="false"/>
                <w:color w:val="1C1C1C"/>
                <w:sz w:val="20"/>
                <w:szCs w:val="20"/>
              </w:rPr>
              <w:t xml:space="preserve">Currently hardcoded to Samina Aleem. Multi-stylist support planned.</w:t>
            </w:r>
          </w:p>
        </w:tc>
      </w:tr>
    </w:tbl>
    <w:p>
      <w:pPr>
        <w:pStyle w:val="Heading1"/>
      </w:pPr>
      <w:r>
        <w:t xml:space="preserve">9. Quality Assurance — Errors Found &amp; Test Log</w:t>
      </w:r>
    </w:p>
    <w:p>
      <w:r>
        <w:rPr>
          <w:rFonts w:ascii="Arial" w:hAnsi="Arial" w:cs="Arial"/>
          <w:sz w:val="22"/>
          <w:szCs w:val="22"/>
        </w:rPr>
        <w:t xml:space="preserve">Added June 27, 2026. The frontend (npm run build) compiled cleanly and the backend imported without error at every checkpoint, so there were no build/compile failures. The items below are the defects found through code review and automated testing during hardening, and the full catalogue of tests that now guard the system. All 46 automated checks pass.</w:t>
      </w:r>
    </w:p>
    <w:p>
      <w:pPr>
        <w:pStyle w:val="Heading2"/>
      </w:pPr>
      <w:r>
        <w:t xml:space="preserve">9.1 Errors Found &amp; Resolved</w:t>
      </w:r>
    </w:p>
    <w:p>
      <w:r>
        <w:rPr>
          <w:rFonts w:ascii="Arial" w:hAnsi="Arial" w:cs="Arial"/>
          <w:sz w:val="22"/>
          <w:szCs w:val="22"/>
        </w:rPr>
        <w:t xml:space="preserve">18 defects were identified and fixed:</w:t>
      </w:r>
    </w:p>
    <w:tbl>
      <w:tblPr>
        <w:tblW w:type="dxa" w:w="9360"/>
        <w:tblBorders>
          <w:top w:val="single" w:color="E8D8DC" w:sz="1"/>
          <w:left w:val="single" w:color="E8D8DC" w:sz="1"/>
          <w:bottom w:val="single" w:color="E8D8DC" w:sz="1"/>
          <w:right w:val="single" w:color="E8D8DC" w:sz="1"/>
          <w:insideH w:val="single" w:color="E8D8DC" w:sz="1"/>
          <w:insideV w:val="single" w:color="E8D8DC" w:sz="1"/>
        </w:tblBorders>
      </w:tblPr>
      <w:tblGrid>
        <w:gridCol w:w="1500"/>
        <w:gridCol w:w="5160"/>
        <w:gridCol w:w="2700"/>
      </w:tblGrid>
      <w:tr>
        <w:trPr>
          <w:tblHeader/>
        </w:trPr>
        <w:tc>
          <w:tcPr>
            <w:tcW w:type="dxa" w:w="1500"/>
            <w:tcBorders>
              <w:top w:val="single" w:color="E8D8DC" w:sz="1"/>
              <w:left w:val="single" w:color="E8D8DC" w:sz="1"/>
              <w:bottom w:val="single" w:color="E8D8DC" w:sz="1"/>
              <w:right w:val="single" w:color="E8D8DC" w:sz="1"/>
            </w:tcBorders>
            <w:shd w:fill="F9EEF0" w:val="clear"/>
            <w:tcMar>
              <w:top w:type="dxa" w:w="60"/>
              <w:left w:type="dxa" w:w="120"/>
              <w:bottom w:type="dxa" w:w="60"/>
              <w:right w:type="dxa" w:w="120"/>
            </w:tcMar>
          </w:tcPr>
          <w:p>
            <w:r>
              <w:rPr>
                <w:rFonts w:ascii="Arial" w:hAnsi="Arial" w:cs="Arial"/>
                <w:b/>
                <w:bCs/>
                <w:color w:val="3A2830"/>
                <w:sz w:val="18"/>
                <w:szCs w:val="18"/>
              </w:rPr>
              <w:t xml:space="preserve">Area</w:t>
            </w:r>
          </w:p>
        </w:tc>
        <w:tc>
          <w:tcPr>
            <w:tcW w:type="dxa" w:w="5160"/>
            <w:tcBorders>
              <w:top w:val="single" w:color="E8D8DC" w:sz="1"/>
              <w:left w:val="single" w:color="E8D8DC" w:sz="1"/>
              <w:bottom w:val="single" w:color="E8D8DC" w:sz="1"/>
              <w:right w:val="single" w:color="E8D8DC" w:sz="1"/>
            </w:tcBorders>
            <w:shd w:fill="F9EEF0" w:val="clear"/>
            <w:tcMar>
              <w:top w:type="dxa" w:w="60"/>
              <w:left w:type="dxa" w:w="120"/>
              <w:bottom w:type="dxa" w:w="60"/>
              <w:right w:type="dxa" w:w="120"/>
            </w:tcMar>
          </w:tcPr>
          <w:p>
            <w:r>
              <w:rPr>
                <w:rFonts w:ascii="Arial" w:hAnsi="Arial" w:cs="Arial"/>
                <w:b/>
                <w:bCs/>
                <w:color w:val="3A2830"/>
                <w:sz w:val="18"/>
                <w:szCs w:val="18"/>
              </w:rPr>
              <w:t xml:space="preserve">Error / symptom</w:t>
            </w:r>
          </w:p>
        </w:tc>
        <w:tc>
          <w:tcPr>
            <w:tcW w:type="dxa" w:w="2700"/>
            <w:tcBorders>
              <w:top w:val="single" w:color="E8D8DC" w:sz="1"/>
              <w:left w:val="single" w:color="E8D8DC" w:sz="1"/>
              <w:bottom w:val="single" w:color="E8D8DC" w:sz="1"/>
              <w:right w:val="single" w:color="E8D8DC" w:sz="1"/>
            </w:tcBorders>
            <w:shd w:fill="F9EEF0" w:val="clear"/>
            <w:tcMar>
              <w:top w:type="dxa" w:w="60"/>
              <w:left w:type="dxa" w:w="120"/>
              <w:bottom w:type="dxa" w:w="60"/>
              <w:right w:type="dxa" w:w="120"/>
            </w:tcMar>
          </w:tcPr>
          <w:p>
            <w:r>
              <w:rPr>
                <w:rFonts w:ascii="Arial" w:hAnsi="Arial" w:cs="Arial"/>
                <w:b/>
                <w:bCs/>
                <w:color w:val="3A2830"/>
                <w:sz w:val="18"/>
                <w:szCs w:val="18"/>
              </w:rPr>
              <w:t xml:space="preserve">Resolution</w:t>
            </w:r>
          </w:p>
        </w:tc>
      </w:tr>
      <w:tr>
        <w:tc>
          <w:tcPr>
            <w:tcW w:type="dxa" w:w="150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Security</w:t>
            </w:r>
          </w:p>
        </w:tc>
        <w:tc>
          <w:tcPr>
            <w:tcW w:type="dxa" w:w="516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Admin booking/contact/logs endpoints had no login check — customer data publicly readable</w:t>
            </w:r>
          </w:p>
        </w:tc>
        <w:tc>
          <w:tcPr>
            <w:tcW w:type="dxa" w:w="270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Added require_admin to all admin endpoints</w:t>
            </w:r>
          </w:p>
        </w:tc>
      </w:tr>
      <w:tr>
        <w:tc>
          <w:tcPr>
            <w:tcW w:type="dxa" w:w="150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Logic</w:t>
            </w:r>
          </w:p>
        </w:tc>
        <w:tc>
          <w:tcPr>
            <w:tcW w:type="dxa" w:w="516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Double-booking possible: ’Any available’ bookings were not counted in the conflict check</w:t>
            </w:r>
          </w:p>
        </w:tc>
        <w:tc>
          <w:tcPr>
            <w:tcW w:type="dxa" w:w="270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Rewrote conflict check as capacity-based</w:t>
            </w:r>
          </w:p>
        </w:tc>
      </w:tr>
      <w:tr>
        <w:tc>
          <w:tcPr>
            <w:tcW w:type="dxa" w:w="150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Validation</w:t>
            </w:r>
          </w:p>
        </w:tc>
        <w:tc>
          <w:tcPr>
            <w:tcW w:type="dxa" w:w="516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Malformed dates were silently accepted (validator swallowed parse errors)</w:t>
            </w:r>
          </w:p>
        </w:tc>
        <w:tc>
          <w:tcPr>
            <w:tcW w:type="dxa" w:w="270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Restructured validator to reject bad formats</w:t>
            </w:r>
          </w:p>
        </w:tc>
      </w:tr>
      <w:tr>
        <w:tc>
          <w:tcPr>
            <w:tcW w:type="dxa" w:w="150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Runtime (500)</w:t>
            </w:r>
          </w:p>
        </w:tc>
        <w:tc>
          <w:tcPr>
            <w:tcW w:type="dxa" w:w="516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Contact form crashed: logger used reserved field ’name’ -&gt; KeyError on every submission</w:t>
            </w:r>
          </w:p>
        </w:tc>
        <w:tc>
          <w:tcPr>
            <w:tcW w:type="dxa" w:w="270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Renamed the log key to client_name (found by tests)</w:t>
            </w:r>
          </w:p>
        </w:tc>
      </w:tr>
      <w:tr>
        <w:tc>
          <w:tcPr>
            <w:tcW w:type="dxa" w:w="150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Frontend crash</w:t>
            </w:r>
          </w:p>
        </w:tc>
        <w:tc>
          <w:tcPr>
            <w:tcW w:type="dxa" w:w="516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Admin edit showed a blank screen: 422 returned an array, passed raw to the toast</w:t>
            </w:r>
          </w:p>
        </w:tc>
        <w:tc>
          <w:tcPr>
            <w:tcW w:type="dxa" w:w="270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Added errorMessage() normaliser + toast coercion</w:t>
            </w:r>
          </w:p>
        </w:tc>
      </w:tr>
      <w:tr>
        <w:tc>
          <w:tcPr>
            <w:tcW w:type="dxa" w:w="150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Logic</w:t>
            </w:r>
          </w:p>
        </w:tc>
        <w:tc>
          <w:tcPr>
            <w:tcW w:type="dxa" w:w="516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Editing a cancelled booking left it cancelled</w:t>
            </w:r>
          </w:p>
        </w:tc>
        <w:tc>
          <w:tcPr>
            <w:tcW w:type="dxa" w:w="270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Edit now reactivates a cancelled booking to pending</w:t>
            </w:r>
          </w:p>
        </w:tc>
      </w:tr>
      <w:tr>
        <w:tc>
          <w:tcPr>
            <w:tcW w:type="dxa" w:w="150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UX</w:t>
            </w:r>
          </w:p>
        </w:tc>
        <w:tc>
          <w:tcPr>
            <w:tcW w:type="dxa" w:w="516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Cancel modal pre-armed a charge; button wording was confusing</w:t>
            </w:r>
          </w:p>
        </w:tc>
        <w:tc>
          <w:tcPr>
            <w:tcW w:type="dxa" w:w="270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Default to waive; clearer button text</w:t>
            </w:r>
          </w:p>
        </w:tc>
      </w:tr>
      <w:tr>
        <w:tc>
          <w:tcPr>
            <w:tcW w:type="dxa" w:w="150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Frontend</w:t>
            </w:r>
          </w:p>
        </w:tc>
        <w:tc>
          <w:tcPr>
            <w:tcW w:type="dxa" w:w="516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Second booking failed: single-use Stripe SetupIntent reused; Stripe state overwritten</w:t>
            </w:r>
          </w:p>
        </w:tc>
        <w:tc>
          <w:tcPr>
            <w:tcW w:type="dxa" w:w="270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Reset Stripe state on rebook; decoupled load flag from instance</w:t>
            </w:r>
          </w:p>
        </w:tc>
      </w:tr>
      <w:tr>
        <w:tc>
          <w:tcPr>
            <w:tcW w:type="dxa" w:w="150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Logic</w:t>
            </w:r>
          </w:p>
        </w:tc>
        <w:tc>
          <w:tcPr>
            <w:tcW w:type="dxa" w:w="516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Late-cancellation check assumed UTC and was never called</w:t>
            </w:r>
          </w:p>
        </w:tc>
        <w:tc>
          <w:tcPr>
            <w:tcW w:type="dxa" w:w="270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Fixed to California time (America/Los_Angeles); made server-authoritative</w:t>
            </w:r>
          </w:p>
        </w:tc>
      </w:tr>
      <w:tr>
        <w:tc>
          <w:tcPr>
            <w:tcW w:type="dxa" w:w="150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Logic</w:t>
            </w:r>
          </w:p>
        </w:tc>
        <w:tc>
          <w:tcPr>
            <w:tcW w:type="dxa" w:w="516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Booking received/confirmed emails were defined but never sent</w:t>
            </w:r>
          </w:p>
        </w:tc>
        <w:tc>
          <w:tcPr>
            <w:tcW w:type="dxa" w:w="270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Wired into the create and confirm flows</w:t>
            </w:r>
          </w:p>
        </w:tc>
      </w:tr>
      <w:tr>
        <w:tc>
          <w:tcPr>
            <w:tcW w:type="dxa" w:w="150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Config</w:t>
            </w:r>
          </w:p>
        </w:tc>
        <w:tc>
          <w:tcPr>
            <w:tcW w:type="dxa" w:w="516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Frontend env file misnamed (env.local) so Vite ignored it</w:t>
            </w:r>
          </w:p>
        </w:tc>
        <w:tc>
          <w:tcPr>
            <w:tcW w:type="dxa" w:w="270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Renamed to .env.local</w:t>
            </w:r>
          </w:p>
        </w:tc>
      </w:tr>
      <w:tr>
        <w:tc>
          <w:tcPr>
            <w:tcW w:type="dxa" w:w="150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UI</w:t>
            </w:r>
          </w:p>
        </w:tc>
        <w:tc>
          <w:tcPr>
            <w:tcW w:type="dxa" w:w="516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Admin bookings table (11 columns) forced a horizontal scrollbar</w:t>
            </w:r>
          </w:p>
        </w:tc>
        <w:tc>
          <w:tcPr>
            <w:tcW w:type="dxa" w:w="270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Merged to 7 columns; removed forced min-width</w:t>
            </w:r>
          </w:p>
        </w:tc>
      </w:tr>
      <w:tr>
        <w:tc>
          <w:tcPr>
            <w:tcW w:type="dxa" w:w="150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Auth/Deploy</w:t>
            </w:r>
          </w:p>
        </w:tc>
        <w:tc>
          <w:tcPr>
            <w:tcW w:type="dxa" w:w="516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SameSite=lax cookie would not work across Vercel+Render domains</w:t>
            </w:r>
          </w:p>
        </w:tc>
        <w:tc>
          <w:tcPr>
            <w:tcW w:type="dxa" w:w="270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Added SameSite=None/Secure cross-site cookie support</w:t>
            </w:r>
          </w:p>
        </w:tc>
      </w:tr>
      <w:tr>
        <w:tc>
          <w:tcPr>
            <w:tcW w:type="dxa" w:w="150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Security</w:t>
            </w:r>
          </w:p>
        </w:tc>
        <w:tc>
          <w:tcPr>
            <w:tcW w:type="dxa" w:w="516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Login had no brute-force protection</w:t>
            </w:r>
          </w:p>
        </w:tc>
        <w:tc>
          <w:tcPr>
            <w:tcW w:type="dxa" w:w="270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Per-IP rate limiting; lockout after 5 failed attempts</w:t>
            </w:r>
          </w:p>
        </w:tc>
      </w:tr>
      <w:tr>
        <w:tc>
          <w:tcPr>
            <w:tcW w:type="dxa" w:w="150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Reliability</w:t>
            </w:r>
          </w:p>
        </w:tc>
        <w:tc>
          <w:tcPr>
            <w:tcW w:type="dxa" w:w="516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Reset tokens in memory and password written to .env — lost on redeploy</w:t>
            </w:r>
          </w:p>
        </w:tc>
        <w:tc>
          <w:tcPr>
            <w:tcW w:type="dxa" w:w="270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Moved password hash and reset tokens into the database</w:t>
            </w:r>
          </w:p>
        </w:tc>
      </w:tr>
      <w:tr>
        <w:tc>
          <w:tcPr>
            <w:tcW w:type="dxa" w:w="150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Security</w:t>
            </w:r>
          </w:p>
        </w:tc>
        <w:tc>
          <w:tcPr>
            <w:tcW w:type="dxa" w:w="516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A password reset could reuse the current password</w:t>
            </w:r>
          </w:p>
        </w:tc>
        <w:tc>
          <w:tcPr>
            <w:tcW w:type="dxa" w:w="270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Reset now rejects reusing the current password</w:t>
            </w:r>
          </w:p>
        </w:tc>
      </w:tr>
      <w:tr>
        <w:tc>
          <w:tcPr>
            <w:tcW w:type="dxa" w:w="150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Audit</w:t>
            </w:r>
          </w:p>
        </w:tc>
        <w:tc>
          <w:tcPr>
            <w:tcW w:type="dxa" w:w="516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Reads, failures and HTTP requests were not logged</w:t>
            </w:r>
          </w:p>
        </w:tc>
        <w:tc>
          <w:tcPr>
            <w:tcW w:type="dxa" w:w="270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Added request-logging middleware + full auth/payment audit logging</w:t>
            </w:r>
          </w:p>
        </w:tc>
      </w:tr>
      <w:tr>
        <w:tc>
          <w:tcPr>
            <w:tcW w:type="dxa" w:w="150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Security</w:t>
            </w:r>
          </w:p>
        </w:tc>
        <w:tc>
          <w:tcPr>
            <w:tcW w:type="dxa" w:w="516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Backend had no .gitignore — .env secrets could be committed</w:t>
            </w:r>
          </w:p>
        </w:tc>
        <w:tc>
          <w:tcPr>
            <w:tcW w:type="dxa" w:w="270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Added .gitignore + .env.example</w:t>
            </w:r>
          </w:p>
        </w:tc>
      </w:tr>
    </w:tbl>
    <w:p>
      <w:pPr>
        <w:pStyle w:val="Heading2"/>
      </w:pPr>
      <w:r>
        <w:t xml:space="preserve">9.2 Automated Test Suite</w:t>
      </w:r>
    </w:p>
    <w:p>
      <w:r>
        <w:rPr>
          <w:rFonts w:ascii="Arial" w:hAnsi="Arial" w:cs="Arial"/>
          <w:sz w:val="22"/>
          <w:szCs w:val="22"/>
        </w:rPr>
        <w:t xml:space="preserve">46 automated checks run via test_smoke.py against an isolated throwaway database (never the production data). Each is classified as a normal (happy-path), edge, special, or security case.</w:t>
      </w:r>
    </w:p>
    <w:tbl>
      <w:tblPr>
        <w:tblW w:type="dxa" w:w="9360"/>
        <w:tblBorders>
          <w:top w:val="single" w:color="E8D8DC" w:sz="1"/>
          <w:left w:val="single" w:color="E8D8DC" w:sz="1"/>
          <w:bottom w:val="single" w:color="E8D8DC" w:sz="1"/>
          <w:right w:val="single" w:color="E8D8DC" w:sz="1"/>
          <w:insideH w:val="single" w:color="E8D8DC" w:sz="1"/>
          <w:insideV w:val="single" w:color="E8D8DC" w:sz="1"/>
        </w:tblBorders>
      </w:tblPr>
      <w:tblGrid>
        <w:gridCol w:w="1500"/>
        <w:gridCol w:w="5760"/>
        <w:gridCol w:w="2100"/>
      </w:tblGrid>
      <w:tr>
        <w:trPr>
          <w:tblHeader/>
        </w:trPr>
        <w:tc>
          <w:tcPr>
            <w:tcW w:type="dxa" w:w="1500"/>
            <w:tcBorders>
              <w:top w:val="single" w:color="E8D8DC" w:sz="1"/>
              <w:left w:val="single" w:color="E8D8DC" w:sz="1"/>
              <w:bottom w:val="single" w:color="E8D8DC" w:sz="1"/>
              <w:right w:val="single" w:color="E8D8DC" w:sz="1"/>
            </w:tcBorders>
            <w:shd w:fill="F9EEF0" w:val="clear"/>
            <w:tcMar>
              <w:top w:type="dxa" w:w="60"/>
              <w:left w:type="dxa" w:w="120"/>
              <w:bottom w:type="dxa" w:w="60"/>
              <w:right w:type="dxa" w:w="120"/>
            </w:tcMar>
          </w:tcPr>
          <w:p>
            <w:r>
              <w:rPr>
                <w:rFonts w:ascii="Arial" w:hAnsi="Arial" w:cs="Arial"/>
                <w:b/>
                <w:bCs/>
                <w:color w:val="3A2830"/>
                <w:sz w:val="18"/>
                <w:szCs w:val="18"/>
              </w:rPr>
              <w:t xml:space="preserve">Category</w:t>
            </w:r>
          </w:p>
        </w:tc>
        <w:tc>
          <w:tcPr>
            <w:tcW w:type="dxa" w:w="5760"/>
            <w:tcBorders>
              <w:top w:val="single" w:color="E8D8DC" w:sz="1"/>
              <w:left w:val="single" w:color="E8D8DC" w:sz="1"/>
              <w:bottom w:val="single" w:color="E8D8DC" w:sz="1"/>
              <w:right w:val="single" w:color="E8D8DC" w:sz="1"/>
            </w:tcBorders>
            <w:shd w:fill="F9EEF0" w:val="clear"/>
            <w:tcMar>
              <w:top w:type="dxa" w:w="60"/>
              <w:left w:type="dxa" w:w="120"/>
              <w:bottom w:type="dxa" w:w="60"/>
              <w:right w:type="dxa" w:w="120"/>
            </w:tcMar>
          </w:tcPr>
          <w:p>
            <w:r>
              <w:rPr>
                <w:rFonts w:ascii="Arial" w:hAnsi="Arial" w:cs="Arial"/>
                <w:b/>
                <w:bCs/>
                <w:color w:val="3A2830"/>
                <w:sz w:val="18"/>
                <w:szCs w:val="18"/>
              </w:rPr>
              <w:t xml:space="preserve">Test</w:t>
            </w:r>
          </w:p>
        </w:tc>
        <w:tc>
          <w:tcPr>
            <w:tcW w:type="dxa" w:w="2100"/>
            <w:tcBorders>
              <w:top w:val="single" w:color="E8D8DC" w:sz="1"/>
              <w:left w:val="single" w:color="E8D8DC" w:sz="1"/>
              <w:bottom w:val="single" w:color="E8D8DC" w:sz="1"/>
              <w:right w:val="single" w:color="E8D8DC" w:sz="1"/>
            </w:tcBorders>
            <w:shd w:fill="F9EEF0" w:val="clear"/>
            <w:tcMar>
              <w:top w:type="dxa" w:w="60"/>
              <w:left w:type="dxa" w:w="120"/>
              <w:bottom w:type="dxa" w:w="60"/>
              <w:right w:type="dxa" w:w="120"/>
            </w:tcMar>
          </w:tcPr>
          <w:p>
            <w:r>
              <w:rPr>
                <w:rFonts w:ascii="Arial" w:hAnsi="Arial" w:cs="Arial"/>
                <w:b/>
                <w:bCs/>
                <w:color w:val="3A2830"/>
                <w:sz w:val="18"/>
                <w:szCs w:val="18"/>
              </w:rPr>
              <w:t xml:space="preserve">Case type</w:t>
            </w:r>
          </w:p>
        </w:tc>
      </w:tr>
      <w:tr>
        <w:tc>
          <w:tcPr>
            <w:tcW w:type="dxa" w:w="150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Bookings</w:t>
            </w:r>
          </w:p>
        </w:tc>
        <w:tc>
          <w:tcPr>
            <w:tcW w:type="dxa" w:w="576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Create a valid booking returns 201</w:t>
            </w:r>
          </w:p>
        </w:tc>
        <w:tc>
          <w:tcPr>
            <w:tcW w:type="dxa" w:w="210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Normal</w:t>
            </w:r>
          </w:p>
        </w:tc>
      </w:tr>
      <w:tr>
        <w:tc>
          <w:tcPr>
            <w:tcW w:type="dxa" w:w="150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Bookings</w:t>
            </w:r>
          </w:p>
        </w:tc>
        <w:tc>
          <w:tcPr>
            <w:tcW w:type="dxa" w:w="576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Second booking in same slot (’Any available’) returns 409</w:t>
            </w:r>
          </w:p>
        </w:tc>
        <w:tc>
          <w:tcPr>
            <w:tcW w:type="dxa" w:w="210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Edge</w:t>
            </w:r>
          </w:p>
        </w:tc>
      </w:tr>
      <w:tr>
        <w:tc>
          <w:tcPr>
            <w:tcW w:type="dxa" w:w="150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Bookings</w:t>
            </w:r>
          </w:p>
        </w:tc>
        <w:tc>
          <w:tcPr>
            <w:tcW w:type="dxa" w:w="576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Availability reports a taken slot as unavailable</w:t>
            </w:r>
          </w:p>
        </w:tc>
        <w:tc>
          <w:tcPr>
            <w:tcW w:type="dxa" w:w="210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Normal</w:t>
            </w:r>
          </w:p>
        </w:tc>
      </w:tr>
      <w:tr>
        <w:tc>
          <w:tcPr>
            <w:tcW w:type="dxa" w:w="150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Bookings</w:t>
            </w:r>
          </w:p>
        </w:tc>
        <w:tc>
          <w:tcPr>
            <w:tcW w:type="dxa" w:w="576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Availability reports a free slot as available</w:t>
            </w:r>
          </w:p>
        </w:tc>
        <w:tc>
          <w:tcPr>
            <w:tcW w:type="dxa" w:w="210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Normal</w:t>
            </w:r>
          </w:p>
        </w:tc>
      </w:tr>
      <w:tr>
        <w:tc>
          <w:tcPr>
            <w:tcW w:type="dxa" w:w="150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Validation</w:t>
            </w:r>
          </w:p>
        </w:tc>
        <w:tc>
          <w:tcPr>
            <w:tcW w:type="dxa" w:w="576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Past date is rejected (422)</w:t>
            </w:r>
          </w:p>
        </w:tc>
        <w:tc>
          <w:tcPr>
            <w:tcW w:type="dxa" w:w="210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Edge</w:t>
            </w:r>
          </w:p>
        </w:tc>
      </w:tr>
      <w:tr>
        <w:tc>
          <w:tcPr>
            <w:tcW w:type="dxa" w:w="150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Validation</w:t>
            </w:r>
          </w:p>
        </w:tc>
        <w:tc>
          <w:tcPr>
            <w:tcW w:type="dxa" w:w="576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Malformed date string is rejected (422)</w:t>
            </w:r>
          </w:p>
        </w:tc>
        <w:tc>
          <w:tcPr>
            <w:tcW w:type="dxa" w:w="210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Special</w:t>
            </w:r>
          </w:p>
        </w:tc>
      </w:tr>
      <w:tr>
        <w:tc>
          <w:tcPr>
            <w:tcW w:type="dxa" w:w="150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Validation</w:t>
            </w:r>
          </w:p>
        </w:tc>
        <w:tc>
          <w:tcPr>
            <w:tcW w:type="dxa" w:w="576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Invalid phone number is rejected (422)</w:t>
            </w:r>
          </w:p>
        </w:tc>
        <w:tc>
          <w:tcPr>
            <w:tcW w:type="dxa" w:w="210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Edge</w:t>
            </w:r>
          </w:p>
        </w:tc>
      </w:tr>
      <w:tr>
        <w:tc>
          <w:tcPr>
            <w:tcW w:type="dxa" w:w="150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Validation</w:t>
            </w:r>
          </w:p>
        </w:tc>
        <w:tc>
          <w:tcPr>
            <w:tcW w:type="dxa" w:w="576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Invalid email is rejected (422)</w:t>
            </w:r>
          </w:p>
        </w:tc>
        <w:tc>
          <w:tcPr>
            <w:tcW w:type="dxa" w:w="210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Edge</w:t>
            </w:r>
          </w:p>
        </w:tc>
      </w:tr>
      <w:tr>
        <w:tc>
          <w:tcPr>
            <w:tcW w:type="dxa" w:w="150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Validation</w:t>
            </w:r>
          </w:p>
        </w:tc>
        <w:tc>
          <w:tcPr>
            <w:tcW w:type="dxa" w:w="576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Booking without consent is rejected (400)</w:t>
            </w:r>
          </w:p>
        </w:tc>
        <w:tc>
          <w:tcPr>
            <w:tcW w:type="dxa" w:w="210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Special</w:t>
            </w:r>
          </w:p>
        </w:tc>
      </w:tr>
      <w:tr>
        <w:tc>
          <w:tcPr>
            <w:tcW w:type="dxa" w:w="150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Validation</w:t>
            </w:r>
          </w:p>
        </w:tc>
        <w:tc>
          <w:tcPr>
            <w:tcW w:type="dxa" w:w="576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Consent flag is recorded on the booking</w:t>
            </w:r>
          </w:p>
        </w:tc>
        <w:tc>
          <w:tcPr>
            <w:tcW w:type="dxa" w:w="210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Normal</w:t>
            </w:r>
          </w:p>
        </w:tc>
      </w:tr>
      <w:tr>
        <w:tc>
          <w:tcPr>
            <w:tcW w:type="dxa" w:w="150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Auth</w:t>
            </w:r>
          </w:p>
        </w:tc>
        <w:tc>
          <w:tcPr>
            <w:tcW w:type="dxa" w:w="576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GET /bookings without session returns 401</w:t>
            </w:r>
          </w:p>
        </w:tc>
        <w:tc>
          <w:tcPr>
            <w:tcW w:type="dxa" w:w="210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Security</w:t>
            </w:r>
          </w:p>
        </w:tc>
      </w:tr>
      <w:tr>
        <w:tc>
          <w:tcPr>
            <w:tcW w:type="dxa" w:w="150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Auth</w:t>
            </w:r>
          </w:p>
        </w:tc>
        <w:tc>
          <w:tcPr>
            <w:tcW w:type="dxa" w:w="576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GET /contact without session returns 401</w:t>
            </w:r>
          </w:p>
        </w:tc>
        <w:tc>
          <w:tcPr>
            <w:tcW w:type="dxa" w:w="210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Security</w:t>
            </w:r>
          </w:p>
        </w:tc>
      </w:tr>
      <w:tr>
        <w:tc>
          <w:tcPr>
            <w:tcW w:type="dxa" w:w="150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Auth</w:t>
            </w:r>
          </w:p>
        </w:tc>
        <w:tc>
          <w:tcPr>
            <w:tcW w:type="dxa" w:w="576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GET /logs/recent without session returns 401</w:t>
            </w:r>
          </w:p>
        </w:tc>
        <w:tc>
          <w:tcPr>
            <w:tcW w:type="dxa" w:w="210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Security</w:t>
            </w:r>
          </w:p>
        </w:tc>
      </w:tr>
      <w:tr>
        <w:tc>
          <w:tcPr>
            <w:tcW w:type="dxa" w:w="150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Auth</w:t>
            </w:r>
          </w:p>
        </w:tc>
        <w:tc>
          <w:tcPr>
            <w:tcW w:type="dxa" w:w="576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GET /bookings with valid session returns 200</w:t>
            </w:r>
          </w:p>
        </w:tc>
        <w:tc>
          <w:tcPr>
            <w:tcW w:type="dxa" w:w="210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Normal</w:t>
            </w:r>
          </w:p>
        </w:tc>
      </w:tr>
      <w:tr>
        <w:tc>
          <w:tcPr>
            <w:tcW w:type="dxa" w:w="150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Auth</w:t>
            </w:r>
          </w:p>
        </w:tc>
        <w:tc>
          <w:tcPr>
            <w:tcW w:type="dxa" w:w="576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Listed bookings include the created record</w:t>
            </w:r>
          </w:p>
        </w:tc>
        <w:tc>
          <w:tcPr>
            <w:tcW w:type="dxa" w:w="210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Normal</w:t>
            </w:r>
          </w:p>
        </w:tc>
      </w:tr>
      <w:tr>
        <w:tc>
          <w:tcPr>
            <w:tcW w:type="dxa" w:w="150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Contact</w:t>
            </w:r>
          </w:p>
        </w:tc>
        <w:tc>
          <w:tcPr>
            <w:tcW w:type="dxa" w:w="576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Create a contact message returns 201</w:t>
            </w:r>
          </w:p>
        </w:tc>
        <w:tc>
          <w:tcPr>
            <w:tcW w:type="dxa" w:w="210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Normal</w:t>
            </w:r>
          </w:p>
        </w:tc>
      </w:tr>
      <w:tr>
        <w:tc>
          <w:tcPr>
            <w:tcW w:type="dxa" w:w="150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Contact</w:t>
            </w:r>
          </w:p>
        </w:tc>
        <w:tc>
          <w:tcPr>
            <w:tcW w:type="dxa" w:w="576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List contact messages (authed) returns 200</w:t>
            </w:r>
          </w:p>
        </w:tc>
        <w:tc>
          <w:tcPr>
            <w:tcW w:type="dxa" w:w="210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Normal</w:t>
            </w:r>
          </w:p>
        </w:tc>
      </w:tr>
      <w:tr>
        <w:tc>
          <w:tcPr>
            <w:tcW w:type="dxa" w:w="150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Admin edit</w:t>
            </w:r>
          </w:p>
        </w:tc>
        <w:tc>
          <w:tcPr>
            <w:tcW w:type="dxa" w:w="576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Editing a cancelled booking returns 200</w:t>
            </w:r>
          </w:p>
        </w:tc>
        <w:tc>
          <w:tcPr>
            <w:tcW w:type="dxa" w:w="210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Normal</w:t>
            </w:r>
          </w:p>
        </w:tc>
      </w:tr>
      <w:tr>
        <w:tc>
          <w:tcPr>
            <w:tcW w:type="dxa" w:w="150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Admin edit</w:t>
            </w:r>
          </w:p>
        </w:tc>
        <w:tc>
          <w:tcPr>
            <w:tcW w:type="dxa" w:w="576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Editing a cancelled booking reactivates it to pending</w:t>
            </w:r>
          </w:p>
        </w:tc>
        <w:tc>
          <w:tcPr>
            <w:tcW w:type="dxa" w:w="210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Special</w:t>
            </w:r>
          </w:p>
        </w:tc>
      </w:tr>
      <w:tr>
        <w:tc>
          <w:tcPr>
            <w:tcW w:type="dxa" w:w="150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Admin edit</w:t>
            </w:r>
          </w:p>
        </w:tc>
        <w:tc>
          <w:tcPr>
            <w:tcW w:type="dxa" w:w="576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Edit with a past date returns 422, not a 500</w:t>
            </w:r>
          </w:p>
        </w:tc>
        <w:tc>
          <w:tcPr>
            <w:tcW w:type="dxa" w:w="210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Edge (regression)</w:t>
            </w:r>
          </w:p>
        </w:tc>
      </w:tr>
      <w:tr>
        <w:tc>
          <w:tcPr>
            <w:tcW w:type="dxa" w:w="150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Late cancel</w:t>
            </w:r>
          </w:p>
        </w:tc>
        <w:tc>
          <w:tcPr>
            <w:tcW w:type="dxa" w:w="576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Appointment 5 hours away counts as late cancellation</w:t>
            </w:r>
          </w:p>
        </w:tc>
        <w:tc>
          <w:tcPr>
            <w:tcW w:type="dxa" w:w="210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Edge (boundary)</w:t>
            </w:r>
          </w:p>
        </w:tc>
      </w:tr>
      <w:tr>
        <w:tc>
          <w:tcPr>
            <w:tcW w:type="dxa" w:w="150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Late cancel</w:t>
            </w:r>
          </w:p>
        </w:tc>
        <w:tc>
          <w:tcPr>
            <w:tcW w:type="dxa" w:w="576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Appointment 5 days away does not count as late</w:t>
            </w:r>
          </w:p>
        </w:tc>
        <w:tc>
          <w:tcPr>
            <w:tcW w:type="dxa" w:w="210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Edge (boundary)</w:t>
            </w:r>
          </w:p>
        </w:tc>
      </w:tr>
      <w:tr>
        <w:tc>
          <w:tcPr>
            <w:tcW w:type="dxa" w:w="150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Late cancel</w:t>
            </w:r>
          </w:p>
        </w:tc>
        <w:tc>
          <w:tcPr>
            <w:tcW w:type="dxa" w:w="576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Salon timezone is America/Los_Angeles</w:t>
            </w:r>
          </w:p>
        </w:tc>
        <w:tc>
          <w:tcPr>
            <w:tcW w:type="dxa" w:w="210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Special (config)</w:t>
            </w:r>
          </w:p>
        </w:tc>
      </w:tr>
      <w:tr>
        <w:tc>
          <w:tcPr>
            <w:tcW w:type="dxa" w:w="150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Security</w:t>
            </w:r>
          </w:p>
        </w:tc>
        <w:tc>
          <w:tcPr>
            <w:tcW w:type="dxa" w:w="576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Admin password hash persists in the database</w:t>
            </w:r>
          </w:p>
        </w:tc>
        <w:tc>
          <w:tcPr>
            <w:tcW w:type="dxa" w:w="210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Special (persistence)</w:t>
            </w:r>
          </w:p>
        </w:tc>
      </w:tr>
      <w:tr>
        <w:tc>
          <w:tcPr>
            <w:tcW w:type="dxa" w:w="150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Security</w:t>
            </w:r>
          </w:p>
        </w:tc>
        <w:tc>
          <w:tcPr>
            <w:tcW w:type="dxa" w:w="576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Reset token validates right after creation</w:t>
            </w:r>
          </w:p>
        </w:tc>
        <w:tc>
          <w:tcPr>
            <w:tcW w:type="dxa" w:w="210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Normal</w:t>
            </w:r>
          </w:p>
        </w:tc>
      </w:tr>
      <w:tr>
        <w:tc>
          <w:tcPr>
            <w:tcW w:type="dxa" w:w="150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Security</w:t>
            </w:r>
          </w:p>
        </w:tc>
        <w:tc>
          <w:tcPr>
            <w:tcW w:type="dxa" w:w="576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Reset token is single-use</w:t>
            </w:r>
          </w:p>
        </w:tc>
        <w:tc>
          <w:tcPr>
            <w:tcW w:type="dxa" w:w="210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Edge</w:t>
            </w:r>
          </w:p>
        </w:tc>
      </w:tr>
      <w:tr>
        <w:tc>
          <w:tcPr>
            <w:tcW w:type="dxa" w:w="150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Security</w:t>
            </w:r>
          </w:p>
        </w:tc>
        <w:tc>
          <w:tcPr>
            <w:tcW w:type="dxa" w:w="576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Unknown reset token is treated as invalid</w:t>
            </w:r>
          </w:p>
        </w:tc>
        <w:tc>
          <w:tcPr>
            <w:tcW w:type="dxa" w:w="210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Special</w:t>
            </w:r>
          </w:p>
        </w:tc>
      </w:tr>
      <w:tr>
        <w:tc>
          <w:tcPr>
            <w:tcW w:type="dxa" w:w="150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Security</w:t>
            </w:r>
          </w:p>
        </w:tc>
        <w:tc>
          <w:tcPr>
            <w:tcW w:type="dxa" w:w="576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Reset rejects reusing the current password (400)</w:t>
            </w:r>
          </w:p>
        </w:tc>
        <w:tc>
          <w:tcPr>
            <w:tcW w:type="dxa" w:w="210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Special</w:t>
            </w:r>
          </w:p>
        </w:tc>
      </w:tr>
      <w:tr>
        <w:tc>
          <w:tcPr>
            <w:tcW w:type="dxa" w:w="150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Security</w:t>
            </w:r>
          </w:p>
        </w:tc>
        <w:tc>
          <w:tcPr>
            <w:tcW w:type="dxa" w:w="576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Correct password logs in (200)</w:t>
            </w:r>
          </w:p>
        </w:tc>
        <w:tc>
          <w:tcPr>
            <w:tcW w:type="dxa" w:w="210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Normal</w:t>
            </w:r>
          </w:p>
        </w:tc>
      </w:tr>
      <w:tr>
        <w:tc>
          <w:tcPr>
            <w:tcW w:type="dxa" w:w="150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Security</w:t>
            </w:r>
          </w:p>
        </w:tc>
        <w:tc>
          <w:tcPr>
            <w:tcW w:type="dxa" w:w="576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Login locks out after 5 failed attempts (429)</w:t>
            </w:r>
          </w:p>
        </w:tc>
        <w:tc>
          <w:tcPr>
            <w:tcW w:type="dxa" w:w="210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Edge / Security</w:t>
            </w:r>
          </w:p>
        </w:tc>
      </w:tr>
      <w:tr>
        <w:tc>
          <w:tcPr>
            <w:tcW w:type="dxa" w:w="150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Security</w:t>
            </w:r>
          </w:p>
        </w:tc>
        <w:tc>
          <w:tcPr>
            <w:tcW w:type="dxa" w:w="576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A valid reset succeeds (200)</w:t>
            </w:r>
          </w:p>
        </w:tc>
        <w:tc>
          <w:tcPr>
            <w:tcW w:type="dxa" w:w="210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Normal</w:t>
            </w:r>
          </w:p>
        </w:tc>
      </w:tr>
      <w:tr>
        <w:tc>
          <w:tcPr>
            <w:tcW w:type="dxa" w:w="150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Security</w:t>
            </w:r>
          </w:p>
        </w:tc>
        <w:tc>
          <w:tcPr>
            <w:tcW w:type="dxa" w:w="576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Token cannot be reused after a successful reset</w:t>
            </w:r>
          </w:p>
        </w:tc>
        <w:tc>
          <w:tcPr>
            <w:tcW w:type="dxa" w:w="210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Edge</w:t>
            </w:r>
          </w:p>
        </w:tc>
      </w:tr>
      <w:tr>
        <w:tc>
          <w:tcPr>
            <w:tcW w:type="dxa" w:w="150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Security</w:t>
            </w:r>
          </w:p>
        </w:tc>
        <w:tc>
          <w:tcPr>
            <w:tcW w:type="dxa" w:w="576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The new password becomes active</w:t>
            </w:r>
          </w:p>
        </w:tc>
        <w:tc>
          <w:tcPr>
            <w:tcW w:type="dxa" w:w="210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Normal</w:t>
            </w:r>
          </w:p>
        </w:tc>
      </w:tr>
      <w:tr>
        <w:tc>
          <w:tcPr>
            <w:tcW w:type="dxa" w:w="150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Audit log</w:t>
            </w:r>
          </w:p>
        </w:tc>
        <w:tc>
          <w:tcPr>
            <w:tcW w:type="dxa" w:w="576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A reset request is logged</w:t>
            </w:r>
          </w:p>
        </w:tc>
        <w:tc>
          <w:tcPr>
            <w:tcW w:type="dxa" w:w="210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Normal</w:t>
            </w:r>
          </w:p>
        </w:tc>
      </w:tr>
      <w:tr>
        <w:tc>
          <w:tcPr>
            <w:tcW w:type="dxa" w:w="150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Audit log</w:t>
            </w:r>
          </w:p>
        </w:tc>
        <w:tc>
          <w:tcPr>
            <w:tcW w:type="dxa" w:w="576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An invalid-token reset attempt is logged</w:t>
            </w:r>
          </w:p>
        </w:tc>
        <w:tc>
          <w:tcPr>
            <w:tcW w:type="dxa" w:w="210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Special</w:t>
            </w:r>
          </w:p>
        </w:tc>
      </w:tr>
      <w:tr>
        <w:tc>
          <w:tcPr>
            <w:tcW w:type="dxa" w:w="150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Audit log</w:t>
            </w:r>
          </w:p>
        </w:tc>
        <w:tc>
          <w:tcPr>
            <w:tcW w:type="dxa" w:w="576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A too-short-password reset attempt is logged</w:t>
            </w:r>
          </w:p>
        </w:tc>
        <w:tc>
          <w:tcPr>
            <w:tcW w:type="dxa" w:w="210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Edge</w:t>
            </w:r>
          </w:p>
        </w:tc>
      </w:tr>
      <w:tr>
        <w:tc>
          <w:tcPr>
            <w:tcW w:type="dxa" w:w="150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Audit log</w:t>
            </w:r>
          </w:p>
        </w:tc>
        <w:tc>
          <w:tcPr>
            <w:tcW w:type="dxa" w:w="576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A reuse-of-password reset attempt is logged</w:t>
            </w:r>
          </w:p>
        </w:tc>
        <w:tc>
          <w:tcPr>
            <w:tcW w:type="dxa" w:w="210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Special</w:t>
            </w:r>
          </w:p>
        </w:tc>
      </w:tr>
      <w:tr>
        <w:tc>
          <w:tcPr>
            <w:tcW w:type="dxa" w:w="150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Audit log</w:t>
            </w:r>
          </w:p>
        </w:tc>
        <w:tc>
          <w:tcPr>
            <w:tcW w:type="dxa" w:w="576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A successful password change is logged</w:t>
            </w:r>
          </w:p>
        </w:tc>
        <w:tc>
          <w:tcPr>
            <w:tcW w:type="dxa" w:w="210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Normal</w:t>
            </w:r>
          </w:p>
        </w:tc>
      </w:tr>
      <w:tr>
        <w:tc>
          <w:tcPr>
            <w:tcW w:type="dxa" w:w="150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Audit log</w:t>
            </w:r>
          </w:p>
        </w:tc>
        <w:tc>
          <w:tcPr>
            <w:tcW w:type="dxa" w:w="576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A failed login is logged</w:t>
            </w:r>
          </w:p>
        </w:tc>
        <w:tc>
          <w:tcPr>
            <w:tcW w:type="dxa" w:w="210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Security</w:t>
            </w:r>
          </w:p>
        </w:tc>
      </w:tr>
      <w:tr>
        <w:tc>
          <w:tcPr>
            <w:tcW w:type="dxa" w:w="150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Audit log</w:t>
            </w:r>
          </w:p>
        </w:tc>
        <w:tc>
          <w:tcPr>
            <w:tcW w:type="dxa" w:w="576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A rate-limit lockout is logged</w:t>
            </w:r>
          </w:p>
        </w:tc>
        <w:tc>
          <w:tcPr>
            <w:tcW w:type="dxa" w:w="210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Security</w:t>
            </w:r>
          </w:p>
        </w:tc>
      </w:tr>
      <w:tr>
        <w:tc>
          <w:tcPr>
            <w:tcW w:type="dxa" w:w="150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Audit log</w:t>
            </w:r>
          </w:p>
        </w:tc>
        <w:tc>
          <w:tcPr>
            <w:tcW w:type="dxa" w:w="576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Every auth/reset log entry carries an IP</w:t>
            </w:r>
          </w:p>
        </w:tc>
        <w:tc>
          <w:tcPr>
            <w:tcW w:type="dxa" w:w="210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Special (completeness)</w:t>
            </w:r>
          </w:p>
        </w:tc>
      </w:tr>
      <w:tr>
        <w:tc>
          <w:tcPr>
            <w:tcW w:type="dxa" w:w="150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Request log</w:t>
            </w:r>
          </w:p>
        </w:tc>
        <w:tc>
          <w:tcPr>
            <w:tcW w:type="dxa" w:w="576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Every HTTP request is logged</w:t>
            </w:r>
          </w:p>
        </w:tc>
        <w:tc>
          <w:tcPr>
            <w:tcW w:type="dxa" w:w="210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Normal</w:t>
            </w:r>
          </w:p>
        </w:tc>
      </w:tr>
      <w:tr>
        <w:tc>
          <w:tcPr>
            <w:tcW w:type="dxa" w:w="150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Request log</w:t>
            </w:r>
          </w:p>
        </w:tc>
        <w:tc>
          <w:tcPr>
            <w:tcW w:type="dxa" w:w="576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A 404 request is logged</w:t>
            </w:r>
          </w:p>
        </w:tc>
        <w:tc>
          <w:tcPr>
            <w:tcW w:type="dxa" w:w="210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Edge</w:t>
            </w:r>
          </w:p>
        </w:tc>
      </w:tr>
      <w:tr>
        <w:tc>
          <w:tcPr>
            <w:tcW w:type="dxa" w:w="150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Request log</w:t>
            </w:r>
          </w:p>
        </w:tc>
        <w:tc>
          <w:tcPr>
            <w:tcW w:type="dxa" w:w="576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A 201 request is logged</w:t>
            </w:r>
          </w:p>
        </w:tc>
        <w:tc>
          <w:tcPr>
            <w:tcW w:type="dxa" w:w="210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Normal</w:t>
            </w:r>
          </w:p>
        </w:tc>
      </w:tr>
      <w:tr>
        <w:tc>
          <w:tcPr>
            <w:tcW w:type="dxa" w:w="150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Request log</w:t>
            </w:r>
          </w:p>
        </w:tc>
        <w:tc>
          <w:tcPr>
            <w:tcW w:type="dxa" w:w="576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Request entries include method, path and IP</w:t>
            </w:r>
          </w:p>
        </w:tc>
        <w:tc>
          <w:tcPr>
            <w:tcW w:type="dxa" w:w="210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Special</w:t>
            </w:r>
          </w:p>
        </w:tc>
      </w:tr>
      <w:tr>
        <w:tc>
          <w:tcPr>
            <w:tcW w:type="dxa" w:w="150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Request log</w:t>
            </w:r>
          </w:p>
        </w:tc>
        <w:tc>
          <w:tcPr>
            <w:tcW w:type="dxa" w:w="576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Log-viewer endpoint is skipped (no self-logging)</w:t>
            </w:r>
          </w:p>
        </w:tc>
        <w:tc>
          <w:tcPr>
            <w:tcW w:type="dxa" w:w="2100"/>
            <w:tcBorders>
              <w:top w:val="single" w:color="E8D8DC" w:sz="1"/>
              <w:left w:val="single" w:color="E8D8DC" w:sz="1"/>
              <w:bottom w:val="single" w:color="E8D8DC" w:sz="1"/>
              <w:right w:val="single" w:color="E8D8DC" w:sz="1"/>
            </w:tcBorders>
            <w:tcMar>
              <w:top w:type="dxa" w:w="60"/>
              <w:left w:type="dxa" w:w="120"/>
              <w:bottom w:type="dxa" w:w="60"/>
              <w:right w:type="dxa" w:w="120"/>
            </w:tcMar>
          </w:tcPr>
          <w:p>
            <w:r>
              <w:rPr>
                <w:rFonts w:ascii="Arial" w:hAnsi="Arial" w:cs="Arial"/>
                <w:color w:val="3A2830"/>
                <w:sz w:val="18"/>
                <w:szCs w:val="18"/>
              </w:rPr>
              <w:t xml:space="preserve">Special (anti-noise)</w:t>
            </w:r>
          </w:p>
        </w:tc>
      </w:tr>
    </w:tbl>
    <w:p>
      <w:pPr>
        <w:pStyle w:val="Heading2"/>
      </w:pPr>
      <w:r>
        <w:t xml:space="preserve">9.3 Build &amp; Environment Verifications</w:t>
      </w:r>
    </w:p>
    <w:p>
      <w:r>
        <w:rPr>
          <w:rFonts w:ascii="Arial" w:hAnsi="Arial" w:cs="Arial"/>
          <w:sz w:val="22"/>
          <w:szCs w:val="22"/>
        </w:rPr>
        <w:t xml:space="preserve">• Frontend production build (npm run build) succeeds with no errors.</w:t>
      </w:r>
    </w:p>
    <w:p>
      <w:r>
        <w:rPr>
          <w:rFonts w:ascii="Arial" w:hAnsi="Arial" w:cs="Arial"/>
          <w:sz w:val="22"/>
          <w:szCs w:val="22"/>
        </w:rPr>
        <w:t xml:space="preserve">• Backend application imports and registers all routes without error.</w:t>
      </w:r>
    </w:p>
    <w:p>
      <w:r>
        <w:rPr>
          <w:rFonts w:ascii="Arial" w:hAnsi="Arial" w:cs="Arial"/>
          <w:sz w:val="22"/>
          <w:szCs w:val="22"/>
        </w:rPr>
        <w:t xml:space="preserve">• Alembic migration chain applies cleanly from an empty database to head.</w:t>
      </w:r>
    </w:p>
    <w:p>
      <w:r>
        <w:rPr>
          <w:rFonts w:ascii="Arial" w:hAnsi="Arial" w:cs="Arial"/>
          <w:sz w:val="22"/>
          <w:szCs w:val="22"/>
        </w:rPr>
        <w:t xml:space="preserve">• Consent migration verified applied to the live database; schema at head revision.</w:t>
      </w:r>
    </w:p>
    <w:p>
      <w:r>
        <w:rPr>
          <w:rFonts w:ascii="Arial" w:hAnsi="Arial" w:cs="Arial"/>
          <w:sz w:val="22"/>
          <w:szCs w:val="22"/>
        </w:rPr>
        <w:t xml:space="preserve">• Live admin endpoints return 401 without a session and 200 with a valid session.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Georgia" w:cs="Georgia" w:eastAsia="Georgia" w:hAnsi="Georgia"/>
      <w:b/>
      <w:bCs/>
      <w:color w:val="3A2830"/>
      <w:sz w:val="36"/>
      <w:szCs w:val="36"/>
    </w:rPr>
  </w:style>
  <w:style w:type="paragraph" w:styleId="Heading2">
    <w:name w:val="Heading 2"/>
    <w:basedOn w:val="Normal"/>
    <w:next w:val="Normal"/>
    <w:qFormat/>
    <w:pPr>
      <w:spacing w:after="120" w:before="320"/>
      <w:outlineLvl w:val="1"/>
    </w:pPr>
    <w:rPr>
      <w:rFonts w:ascii="Georgia" w:cs="Georgia" w:eastAsia="Georgia" w:hAnsi="Georgia"/>
      <w:b/>
      <w:bCs/>
      <w:color w:val="3A2830"/>
      <w:sz w:val="28"/>
      <w:szCs w:val="28"/>
    </w:rPr>
  </w:style>
  <w:style w:type="paragraph" w:styleId="Heading3">
    <w:name w:val="Heading 3"/>
    <w:basedOn w:val="Normal"/>
    <w:next w:val="Normal"/>
    <w:qFormat/>
    <w:pPr>
      <w:spacing w:after="80" w:before="240"/>
      <w:outlineLvl w:val="2"/>
    </w:pPr>
    <w:rPr>
      <w:rFonts w:ascii="Arial" w:cs="Arial" w:eastAsia="Arial" w:hAnsi="Arial"/>
      <w:b/>
      <w:bCs/>
      <w:color w:val="C4748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2026-06-11T10:03:14.067Z</dcterms:created>
  <dcterms:modified xsi:type="dcterms:W3CDTF">2026-06-11T10:03:14.067Z</dcterms:modified>
</cp:coreProperties>
</file>

<file path=docProps/custom.xml><?xml version="1.0" encoding="utf-8"?>
<Properties xmlns="http://schemas.openxmlformats.org/officeDocument/2006/custom-properties" xmlns:vt="http://schemas.openxmlformats.org/officeDocument/2006/docPropsVTypes"/>
</file>