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60.png" ContentType="image/png"/>
  <Override PartName="/word/media/rId62.png" ContentType="image/png"/>
  <Override PartName="/word/media/rId6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Version Date: Tue Feb 5 11:22:34 2019 -0800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Ranasinghe, and Weisberg</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United States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Turak, and Nel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the discoverability of existing products by other research teams and the broader management community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accessible to the management community. Legal and ethical precedents in bioassessment may also necessitate open data sharing given that environmental monitoring programs are often publicly funded.</w:t>
      </w:r>
    </w:p>
    <w:p>
      <w:pPr>
        <w:pStyle w:val="BodyText"/>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and improve the ability of these methods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w:t>
      </w:r>
      <w:r>
        <w:t xml:space="preserve"> </w:t>
      </w:r>
      <w:r>
        <w:t xml:space="preserve">(Bond-Lamberty, Smith, and Bailey</w:t>
      </w:r>
      <w:r>
        <w:t xml:space="preserve"> </w:t>
      </w:r>
      <w:hyperlink w:anchor="ref-BondLamberty16">
        <w:r>
          <w:rPr>
            <w:rStyle w:val="Hyperlink"/>
          </w:rPr>
          <w:t xml:space="preserve">2016</w:t>
        </w:r>
      </w:hyperlink>
      <w:r>
        <w:t xml:space="preserve">)</w:t>
      </w:r>
      <w:r>
        <w:t xml:space="preserve">.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w:t>
      </w:r>
      <w:r>
        <w:t xml:space="preserve">.</w:t>
      </w:r>
    </w:p>
    <w:p>
      <w:pPr>
        <w:pStyle w:val="BodyText"/>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w:t>
      </w:r>
      <w:r>
        <w:t xml:space="preserve"> </w:t>
      </w:r>
      <w:hyperlink r:id="rId32">
        <w:r>
          <w:rPr>
            <w:rStyle w:val="Hyperlink"/>
          </w:rPr>
          <w:t xml:space="preserve">EML</w:t>
        </w:r>
      </w:hyperlink>
      <w:r>
        <w:t xml:space="preserv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differences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management application (e.g., a bioassessment product will not have applied value if its final home is the primary literature).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BodyText"/>
      </w:pPr>
      <w:r>
        <w:t xml:space="preserve">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Concepts of openness in Table</w:t>
      </w:r>
      <w:r>
        <w:t xml:space="preserve"> </w:t>
      </w:r>
      <w:r>
        <w:t xml:space="preserve">1</w:t>
      </w:r>
      <w:r>
        <w:t xml:space="preserve"> </w:t>
      </w:r>
      <w:r>
        <w:t xml:space="preserve">also have analogs in the conventional paradigm that are worth noting to better distinguish between open and conventional workflows. First, an open process, as noted above, encapsulates concepts of transparency, discoverability, and availability, whereas a closed process is marked by isolation from any external feedback between researchers and outside institutions. Closed processes are also opaque because they are concealed from outsiders and cannot be easily replicated. A common example is manual spreadsheet manipulation where the steps are neither explicitly nor implicitly documented (as through scripting or pseudocode), such that others and the individual researcher may be unable to replicate the workflow in the future. Further, analysis tools that are created with open source platforms may also be opaque if there is no documentation or description of the underlying analyses to illuminate the</w:t>
      </w:r>
      <w:r>
        <w:t xml:space="preserve"> </w:t>
      </w:r>
      <w:r>
        <w:t xml:space="preserve">“</w:t>
      </w:r>
      <w:r>
        <w:t xml:space="preserve">black box</w:t>
      </w:r>
      <w:r>
        <w:t xml:space="preserve">”</w:t>
      </w:r>
      <w:r>
        <w:t xml:space="preserve"> </w:t>
      </w:r>
      <w:r>
        <w:t xml:space="preserve">of the internal code. Finally, open processes can make data available both from an accessibility and</w:t>
      </w:r>
      <w:r>
        <w:t xml:space="preserve"> </w:t>
      </w:r>
      <w:r>
        <w:t xml:space="preserve">“</w:t>
      </w:r>
      <w:r>
        <w:t xml:space="preserve">readability</w:t>
      </w:r>
      <w:r>
        <w:t xml:space="preserve">”</w:t>
      </w:r>
      <w:r>
        <w:t xml:space="preserve"> </w:t>
      </w:r>
      <w:r>
        <w:t xml:space="preserve">perspective, as for both human- and machine-readable formats. Inaccessible data by contrast have none of these properties and may be proprietary or unreadable for analysis (e.g., an image of a data table in a PDF).</w:t>
      </w:r>
    </w:p>
    <w:p>
      <w:pPr>
        <w:pStyle w:val="Heading2"/>
      </w:pPr>
      <w:bookmarkStart w:id="36" w:name="conventional-bioassessment"/>
      <w:r>
        <w:t xml:space="preserve">Conventional bioassessment</w:t>
      </w:r>
      <w:bookmarkEnd w:id="36"/>
    </w:p>
    <w:p>
      <w:pPr>
        <w:pStyle w:val="FirstParagraph"/>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w:t>
      </w:r>
      <w:r>
        <w:t xml:space="preserve"> </w:t>
      </w:r>
      <w:r>
        <w:t xml:space="preserve">2</w:t>
      </w:r>
      <w:r>
        <w:t xml:space="preserve">a).</w:t>
      </w:r>
    </w:p>
    <w:p>
      <w:pPr>
        <w:pStyle w:val="BodyText"/>
      </w:pPr>
      <w:r>
        <w:t xml:space="preserve">A conventional process for a bioassessment study can also lead to inaccessible data with inadequate documentation. Many bioassessment products begin by synthesizing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pPr>
        <w:pStyle w:val="BodyText"/>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w:t>
      </w:r>
      <w:r>
        <w:t xml:space="preserve"> </w:t>
      </w:r>
      <w:r>
        <w:t xml:space="preserve">“</w:t>
      </w:r>
      <w:r>
        <w:t xml:space="preserve">cradle to dashboard</w:t>
      </w:r>
      <w:r>
        <w:t xml:space="preserve">”</w:t>
      </w:r>
      <w:r>
        <w:t xml:space="preserve"> </w:t>
      </w:r>
      <w:r>
        <w:t xml:space="preserve">to remediate these issues, where code development, data, and final products are intimately linked from conception to completion (e.g., for environmental flows,</w:t>
      </w:r>
      <w:r>
        <w:t xml:space="preserve"> </w:t>
      </w:r>
      <w:hyperlink r:id="rId37">
        <w:r>
          <w:rPr>
            <w:rStyle w:val="Hyperlink"/>
          </w:rPr>
          <w:t xml:space="preserve">https://eflows.ucdavis.edu/</w:t>
        </w:r>
      </w:hyperlink>
      <w:r>
        <w:t xml:space="preserve">), but these approaches are still uncommon within the bioassessment community.</w:t>
      </w:r>
    </w:p>
    <w:p>
      <w:pPr>
        <w:pStyle w:val="Heading2"/>
      </w:pPr>
      <w:bookmarkStart w:id="38" w:name="X84510c0d8d9680c4d8229cf543f3a1399416b73"/>
      <w:r>
        <w:t xml:space="preserve">Using open science tools to enhance bioassessment</w:t>
      </w:r>
      <w:bookmarkEnd w:id="38"/>
    </w:p>
    <w:p>
      <w:pPr>
        <w:pStyle w:val="FirstParagraph"/>
      </w:pPr>
      <w:r>
        <w:t xml:space="preserve">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9" w:name="developing-bioassessment-goals"/>
      <w:r>
        <w:t xml:space="preserve">Developing bioassessment goals</w:t>
      </w:r>
      <w:bookmarkEnd w:id="39"/>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40">
        <w:r>
          <w:rPr>
            <w:rStyle w:val="Hyperlink"/>
          </w:rPr>
          <w:t xml:space="preserve">Google documents</w:t>
        </w:r>
      </w:hyperlink>
      <w:r>
        <w:t xml:space="preserve">,</w:t>
      </w:r>
      <w:r>
        <w:t xml:space="preserve"> </w:t>
      </w:r>
      <w:hyperlink r:id="rId41">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Olliaro, and Todd</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42" w:name="curating-bioassessment-data"/>
      <w:r>
        <w:t xml:space="preserve">Curating bioassessment data</w:t>
      </w:r>
      <w:bookmarkEnd w:id="42"/>
    </w:p>
    <w:p>
      <w:pPr>
        <w:pStyle w:val="FirstParagraph"/>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w:t>
      </w:r>
      <w:r>
        <w:t xml:space="preserve"> </w:t>
      </w:r>
      <w:r>
        <w:rPr>
          <w:b/>
        </w:rPr>
        <w:t xml:space="preserve">???</w:t>
      </w:r>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w:t>
      </w:r>
      <w:r>
        <w:t xml:space="preserve"> </w:t>
      </w:r>
      <w:hyperlink r:id="rId43">
        <w:r>
          <w:rPr>
            <w:rStyle w:val="Hyperlink"/>
          </w:rPr>
          <w:t xml:space="preserve">Zenodo</w:t>
        </w:r>
      </w:hyperlink>
      <w:r>
        <w:t xml:space="preserve">) that provides a permanent address and is also citable to allow researchers to track usage of a bioassessment data product.</w:t>
      </w:r>
    </w:p>
    <w:p>
      <w:pPr>
        <w:pStyle w:val="Heading3"/>
      </w:pPr>
      <w:bookmarkStart w:id="44" w:name="using-r-for-bioassessment-translation"/>
      <w:r>
        <w:t xml:space="preserve">Using R for bioassessment translation</w:t>
      </w:r>
      <w:bookmarkEnd w:id="44"/>
    </w:p>
    <w:p>
      <w:pPr>
        <w:pStyle w:val="FirstParagraph"/>
      </w:pPr>
      <w:r>
        <w:t xml:space="preserve">The translation of bioassessment products to the management and regulatory community is critical to ensure that research is applied by decision-makers for its intended purpose. Translation should be fundamentally linked to open science analysis and development tools that can be used to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for creating specific analysis workflows</w:t>
      </w:r>
      <w:r>
        <w:t xml:space="preserve"> </w:t>
      </w:r>
      <w:r>
        <w:t xml:space="preserve">(Lai et al.</w:t>
      </w:r>
      <w:r>
        <w:t xml:space="preserve"> </w:t>
      </w:r>
      <w:hyperlink w:anchor="ref-Lai19">
        <w:r>
          <w:rPr>
            <w:rStyle w:val="Hyperlink"/>
          </w:rPr>
          <w:t xml:space="preserve">2019</w:t>
        </w:r>
      </w:hyperlink>
      <w:r>
        <w:t xml:space="preserve">)</w:t>
      </w:r>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The structure of</w:t>
      </w:r>
      <w:r>
        <w:t xml:space="preserve"> </w:t>
      </w:r>
      <w:r>
        <w:rPr>
          <w:rStyle w:val="VerbatimChar"/>
        </w:rPr>
        <w:t xml:space="preserve">ggplot2</w:t>
      </w:r>
      <w:r>
        <w:t xml:space="preserve"> </w:t>
      </w:r>
      <w:r>
        <w:t xml:space="preserve">makes data visualization an integral part of the analysis workflow, rather than only at the end of an analysis where final graphics are produced.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Karambelkar, and Xie</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King, and Kahle</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Vondracek, and Hatch</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5">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Hester, and Chang</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Peer-review mechanisms are available for user-contributed packages, such as through rOpenSci or through package-oriented journals (e.g., the R Journal, The Journal of Statistical Software). These review mechanisms are meant to ensure that the underlying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w:t>
      </w:r>
      <w:r>
        <w:t xml:space="preserve"> </w:t>
      </w:r>
      <w:r>
        <w:t xml:space="preserve">(Borregaard and Hart</w:t>
      </w:r>
      <w:r>
        <w:t xml:space="preserve"> </w:t>
      </w:r>
      <w:hyperlink w:anchor="ref-Borregaard16">
        <w:r>
          <w:rPr>
            <w:rStyle w:val="Hyperlink"/>
          </w:rPr>
          <w:t xml:space="preserve">2016</w:t>
        </w:r>
      </w:hyperlink>
      <w:r>
        <w:t xml:space="preserve">)</w:t>
      </w:r>
      <w:r>
        <w:t xml:space="preserve">.</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6" w:name="open-science-in-practice"/>
      <w:r>
        <w:t xml:space="preserve">Open science in practice</w:t>
      </w:r>
      <w:bookmarkEnd w:id="46"/>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Mazor, and Ode</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regulatory initiatives in California (USA)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7">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8">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9">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0">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The recent policies and initiatives are a recognition of the disconnect between the state of the science and the level of integration with policy and decision-making. Although these initiatives represent substantial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reference conditions,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w:t>
      </w:r>
      <w:r>
        <w:t xml:space="preserve"> </w:t>
      </w:r>
      <w:r>
        <w:t xml:space="preserve">(Paul et al.</w:t>
      </w:r>
      <w:r>
        <w:t xml:space="preserve"> </w:t>
      </w:r>
      <w:hyperlink w:anchor="ref-Paul08">
        <w:r>
          <w:rPr>
            <w:rStyle w:val="Hyperlink"/>
          </w:rPr>
          <w:t xml:space="preserve">2008</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one-size-fits-all requirement across the variety of landscapes and channel types in the state</w:t>
      </w:r>
      <w:r>
        <w:t xml:space="preserve"> </w:t>
      </w:r>
      <w:r>
        <w:t xml:space="preserve">(Lane et al.</w:t>
      </w:r>
      <w:r>
        <w:t xml:space="preserve"> </w:t>
      </w:r>
      <w:hyperlink w:anchor="ref-Lane18">
        <w:r>
          <w:rPr>
            <w:rStyle w:val="Hyperlink"/>
          </w:rPr>
          <w:t xml:space="preserve">2018</w:t>
        </w:r>
      </w:hyperlink>
      <w:r>
        <w:t xml:space="preserve">)</w:t>
      </w:r>
      <w:r>
        <w:t xml:space="preserve">.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the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 Beck et al.,</w:t>
      </w:r>
      <w:r>
        <w:t xml:space="preserve"> </w:t>
      </w:r>
      <w:hyperlink w:anchor="ref-Beckir">
        <w:r>
          <w:rPr>
            <w:rStyle w:val="Hyperlink"/>
          </w:rPr>
          <w:t xml:space="preserve">n.d.</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Watershed (Los Angeles, California). The San Gabriel watershed represents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landscape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Local stakeholder engagement to identify research goals guided the technical development process of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w:t>
      </w:r>
      <w:r>
        <w:t xml:space="preserve"> </w:t>
      </w:r>
      <w:r>
        <w:rPr>
          <w:rStyle w:val="VerbatimChar"/>
        </w:rPr>
        <w:t xml:space="preserve">tidyverse</w:t>
      </w:r>
      <w:r>
        <w:t xml:space="preserve"> </w:t>
      </w:r>
      <w:r>
        <w:t xml:space="preserve">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sf</w:t>
      </w:r>
      <w:r>
        <w:t xml:space="preserve"> </w:t>
      </w:r>
      <w:r>
        <w:t xml:space="preserve">package for spatial analysis</w:t>
      </w:r>
      <w:r>
        <w:t xml:space="preserve"> </w:t>
      </w:r>
      <w:r>
        <w:t xml:space="preserve">(Pebesma</w:t>
      </w:r>
      <w:r>
        <w:t xml:space="preserve"> </w:t>
      </w:r>
      <w:hyperlink w:anchor="ref-Pebesma18">
        <w:r>
          <w:rPr>
            <w:rStyle w:val="Hyperlink"/>
          </w:rPr>
          <w:t xml:space="preserve">2018</w:t>
        </w:r>
      </w:hyperlink>
      <w:r>
        <w:t xml:space="preserve">)</w:t>
      </w:r>
      <w:r>
        <w:t xml:space="preserve">, and</w:t>
      </w:r>
      <w:r>
        <w:t xml:space="preserve"> </w:t>
      </w:r>
      <w:r>
        <w:rPr>
          <w:rStyle w:val="VerbatimChar"/>
        </w:rPr>
        <w:t xml:space="preserve">randomForest</w:t>
      </w:r>
      <w:r>
        <w:t xml:space="preserve"> </w:t>
      </w:r>
      <w:r>
        <w:t xml:space="preserve">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51">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w:t>
      </w:r>
      <w:r>
        <w:t xml:space="preserve"> </w:t>
      </w:r>
      <w:r>
        <w:rPr>
          <w:rStyle w:val="VerbatimChar"/>
        </w:rPr>
        <w:t xml:space="preserve">shiny</w:t>
      </w:r>
      <w:r>
        <w:t xml:space="preserve">,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improved stakeholder understanding of the technical model components through direct interaction with key decision points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the needs of the management community. The online tool did not limit managers to a single answer, rather it provided the tools to determine the most appropriate answer for different situations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streamlined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a</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53">
        <w:r>
          <w:rPr>
            <w:rStyle w:val="Hyperlink"/>
          </w:rPr>
          <w:t xml:space="preserve">The Carpentries</w:t>
        </w:r>
      </w:hyperlink>
      <w:r>
        <w:t xml:space="preserve">,</w:t>
      </w:r>
      <w:r>
        <w:t xml:space="preserve"> </w:t>
      </w:r>
      <w:hyperlink r:id="rId54">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welcomes criticism and feedback as a natural part of development that will facilitate adoption by ensuring the product meets the needs of all parties. Ultimately, these products are developed to improve the environment as a public resource.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5" w:name="conclusions"/>
      <w:r>
        <w:t xml:space="preserve">Conclusions</w:t>
      </w:r>
      <w:bookmarkEnd w:id="55"/>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6" w:name="author-contributions"/>
      <w:r>
        <w:t xml:space="preserve">Author contributions</w:t>
      </w:r>
      <w:bookmarkEnd w:id="56"/>
    </w:p>
    <w:p>
      <w:pPr>
        <w:pStyle w:val="FirstParagraph"/>
      </w:pPr>
      <w:r>
        <w:t xml:space="preserve">MB and RM performed the research in the case study. All authors contributed to the conceptual development and writing of the manuscript.</w:t>
      </w:r>
    </w:p>
    <w:p>
      <w:pPr>
        <w:pStyle w:val="Heading1"/>
      </w:pPr>
      <w:bookmarkStart w:id="57" w:name="acknowledgments"/>
      <w:r>
        <w:t xml:space="preserve">Acknowledgments</w:t>
      </w:r>
      <w:bookmarkEnd w:id="57"/>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58" w:name="figures"/>
      <w:r>
        <w:t xml:space="preserve">Figures</w:t>
      </w:r>
      <w:bookmarkEnd w:id="58"/>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59"/>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60"/>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1"/>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62"/>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pPr>
        <w:pStyle w:val="Heading1"/>
      </w:pPr>
      <w:bookmarkStart w:id="63" w:name="tables"/>
      <w:r>
        <w:t xml:space="preserve">Tables</w:t>
      </w:r>
      <w:bookmarkEnd w:id="63"/>
    </w:p>
    <w:p>
      <w:pPr>
        <w:pStyle w:val="TableCaption"/>
      </w:pPr>
      <w:r>
        <w:t xml:space="preserve">Table 1 Core definitions and principles of open science, from Open Knowledge International,</w:t>
      </w:r>
      <w:r>
        <w:t xml:space="preserve"> </w:t>
      </w:r>
      <w:hyperlink r:id="rId64">
        <w:r>
          <w:rPr>
            <w:rStyle w:val="Hyperlink"/>
          </w:rPr>
          <w:t xml:space="preserve">http://opendefinition.org/</w:t>
        </w:r>
      </w:hyperlink>
      <w:r>
        <w:t xml:space="preserve">, Creative Commons,</w:t>
      </w:r>
      <w:r>
        <w:t xml:space="preserve"> </w:t>
      </w:r>
      <w:hyperlink r:id="rId65">
        <w:r>
          <w:rPr>
            <w:rStyle w:val="Hyperlink"/>
          </w:rPr>
          <w:t xml:space="preserve">https://creativecommons.org/about/program-areas/open-science/</w:t>
        </w:r>
      </w:hyperlink>
      <w:r>
        <w:t xml:space="preserve">, and J. Gezelter,</w:t>
      </w:r>
      <w:r>
        <w:t xml:space="preserve"> </w:t>
      </w:r>
      <w:hyperlink r:id="rId66">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7" w:name="references"/>
      <w:r>
        <w:t xml:space="preserve">References</w:t>
      </w:r>
      <w:bookmarkEnd w:id="67"/>
    </w:p>
    <w:bookmarkStart w:id="220" w:name="refs"/>
    <w:bookmarkStart w:id="69" w:name="ref-Allaire18"/>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68">
        <w:r>
          <w:rPr>
            <w:rStyle w:val="Hyperlink"/>
          </w:rPr>
          <w:t xml:space="preserve">https://CRAN.R-project.org/package=rmarkdown</w:t>
        </w:r>
      </w:hyperlink>
      <w:r>
        <w:t xml:space="preserve">.</w:t>
      </w:r>
    </w:p>
    <w:bookmarkEnd w:id="69"/>
    <w:bookmarkStart w:id="71" w:name="ref-Appelhans18"/>
    <w:p>
      <w:pPr>
        <w:pStyle w:val="Bibliography"/>
      </w:pPr>
      <w:r>
        <w:t xml:space="preserve">Appelhans, Tim, Florian Detsch, Christoph Reudenbach, and Stefan Woellauer. 2018.</w:t>
      </w:r>
      <w:r>
        <w:t xml:space="preserve"> </w:t>
      </w:r>
      <w:r>
        <w:rPr>
          <w:i/>
        </w:rPr>
        <w:t xml:space="preserve">Mapview: Interactive Viewing of Spatial Data in R</w:t>
      </w:r>
      <w:r>
        <w:t xml:space="preserve">.</w:t>
      </w:r>
      <w:r>
        <w:t xml:space="preserve"> </w:t>
      </w:r>
      <w:hyperlink r:id="rId70">
        <w:r>
          <w:rPr>
            <w:rStyle w:val="Hyperlink"/>
          </w:rPr>
          <w:t xml:space="preserve">https://github.com/r-spatial/mapview</w:t>
        </w:r>
      </w:hyperlink>
      <w:r>
        <w:t xml:space="preserve">.</w:t>
      </w:r>
    </w:p>
    <w:bookmarkEnd w:id="71"/>
    <w:bookmarkStart w:id="72" w:name="ref-Bain00"/>
    <w:p>
      <w:pPr>
        <w:pStyle w:val="Bibliography"/>
      </w:pPr>
      <w:r>
        <w:t xml:space="preserve">Bain, M. B., A. L. Harig, D. P. Loucks, R. R. Goforth, and K. E. Mills. 2000. “Aquatic Ecosystem Protection and Restoration: Advances in Methods for Assessment and Evaluation.”</w:t>
      </w:r>
      <w:r>
        <w:t xml:space="preserve"> </w:t>
      </w:r>
      <w:r>
        <w:rPr>
          <w:i/>
        </w:rPr>
        <w:t xml:space="preserve">Environmental Science and Policy</w:t>
      </w:r>
      <w:r>
        <w:t xml:space="preserve"> </w:t>
      </w:r>
      <w:r>
        <w:t xml:space="preserve">3 (1): 89–98.</w:t>
      </w:r>
    </w:p>
    <w:bookmarkEnd w:id="72"/>
    <w:bookmarkStart w:id="74" w:name="ref-Baird12"/>
    <w:p>
      <w:pPr>
        <w:pStyle w:val="Bibliography"/>
      </w:pPr>
      <w:r>
        <w:t xml:space="preserve">Baird, D. J., and M. Hajibabaei. 2012. “Biomonitoring 2.0: A New Paradigm in Ecosystem Assessment Made Possible by Next-Generation Dna Sequencing.”</w:t>
      </w:r>
      <w:r>
        <w:t xml:space="preserve"> </w:t>
      </w:r>
      <w:r>
        <w:rPr>
          <w:i/>
        </w:rPr>
        <w:t xml:space="preserve">Molecular Ecology</w:t>
      </w:r>
      <w:r>
        <w:t xml:space="preserve"> </w:t>
      </w:r>
      <w:r>
        <w:t xml:space="preserve">21 (8): 2039–44.</w:t>
      </w:r>
      <w:r>
        <w:t xml:space="preserve"> </w:t>
      </w:r>
      <w:hyperlink r:id="rId73">
        <w:r>
          <w:rPr>
            <w:rStyle w:val="Hyperlink"/>
          </w:rPr>
          <w:t xml:space="preserve">https://doi.org/10.1111/j.1365-294X.2012.05519.x</w:t>
        </w:r>
      </w:hyperlink>
      <w:r>
        <w:t xml:space="preserve">.</w:t>
      </w:r>
    </w:p>
    <w:bookmarkEnd w:id="74"/>
    <w:bookmarkStart w:id="76" w:name="ref-Baker15"/>
    <w:p>
      <w:pPr>
        <w:pStyle w:val="Bibliography"/>
      </w:pPr>
      <w:r>
        <w:t xml:space="preserve">Baker, Matthew E., Ryan S. King, and David Kahle. 2015.</w:t>
      </w:r>
      <w:r>
        <w:t xml:space="preserve"> </w:t>
      </w:r>
      <w:r>
        <w:rPr>
          <w:i/>
        </w:rPr>
        <w:t xml:space="preserve">TITAN2: Threshold Indicator Taxa Analysis</w:t>
      </w:r>
      <w:r>
        <w:t xml:space="preserve">.</w:t>
      </w:r>
      <w:r>
        <w:t xml:space="preserve"> </w:t>
      </w:r>
      <w:hyperlink r:id="rId75">
        <w:r>
          <w:rPr>
            <w:rStyle w:val="Hyperlink"/>
          </w:rPr>
          <w:t xml:space="preserve">https://CRAN.R-project.org/package=TITAN2</w:t>
        </w:r>
      </w:hyperlink>
      <w:r>
        <w:t xml:space="preserve">.</w:t>
      </w:r>
    </w:p>
    <w:bookmarkEnd w:id="76"/>
    <w:bookmarkStart w:id="77" w:name="ref-Beck18d"/>
    <w:p>
      <w:pPr>
        <w:pStyle w:val="Bibliography"/>
      </w:pPr>
      <w:r>
        <w:t xml:space="preserve">Beck, M. W. 2018a. “Constrained streams for biological integrity in California. Knowledge Network for Biocomplexity. urn:uuid:75411f50-32ed-42a5-bbfd-26833c7a441f.”</w:t>
      </w:r>
    </w:p>
    <w:bookmarkEnd w:id="77"/>
    <w:bookmarkStart w:id="79" w:name="ref-Beck18c"/>
    <w:p>
      <w:pPr>
        <w:pStyle w:val="Bibliography"/>
      </w:pPr>
      <w:r>
        <w:t xml:space="preserve">———. 2018b. “SCCWRP/SCAPE: v1.0 (Version 1.0). Zenodo,</w:t>
      </w:r>
      <w:r>
        <w:t xml:space="preserve"> </w:t>
      </w:r>
      <w:hyperlink r:id="rId78">
        <w:r>
          <w:rPr>
            <w:rStyle w:val="Hyperlink"/>
          </w:rPr>
          <w:t xml:space="preserve">http://doi.org/10.5281/zenodo.1218121</w:t>
        </w:r>
      </w:hyperlink>
      <w:r>
        <w:t xml:space="preserve">.”</w:t>
      </w:r>
    </w:p>
    <w:bookmarkEnd w:id="79"/>
    <w:bookmarkStart w:id="81" w:name="ref-Beck09"/>
    <w:p>
      <w:pPr>
        <w:pStyle w:val="Bibliography"/>
      </w:pPr>
      <w:r>
        <w:t xml:space="preserve">Beck, M. W., and L. K. Hatch. 2009. “A Review of Research on the Development of Lake Indices of Biotic Integrity.”</w:t>
      </w:r>
      <w:r>
        <w:t xml:space="preserve"> </w:t>
      </w:r>
      <w:r>
        <w:rPr>
          <w:i/>
        </w:rPr>
        <w:t xml:space="preserve">Environmental Reviews</w:t>
      </w:r>
      <w:r>
        <w:t xml:space="preserve"> </w:t>
      </w:r>
      <w:r>
        <w:t xml:space="preserve">17: 21–44.</w:t>
      </w:r>
      <w:r>
        <w:t xml:space="preserve"> </w:t>
      </w:r>
      <w:hyperlink r:id="rId80">
        <w:r>
          <w:rPr>
            <w:rStyle w:val="Hyperlink"/>
          </w:rPr>
          <w:t xml:space="preserve">https://doi.org/10.1139/A09-001</w:t>
        </w:r>
      </w:hyperlink>
      <w:r>
        <w:t xml:space="preserve">.</w:t>
      </w:r>
    </w:p>
    <w:bookmarkEnd w:id="81"/>
    <w:bookmarkStart w:id="82" w:name="ref-Beckir"/>
    <w:p>
      <w:pPr>
        <w:pStyle w:val="Bibliography"/>
      </w:pPr>
      <w:r>
        <w:t xml:space="preserve">Beck, M. W., R. D. Mazor, S. Johnson, K. Wisenbaker, J. Westfall, P. R. Ode, R. Hill, C. Loflen, M. Sutula, and E. D. Stein. n.d. “Prioritizing Management Goals for Stream Biological Integrity Within the Developed Landscape Context.”</w:t>
      </w:r>
      <w:r>
        <w:t xml:space="preserve"> </w:t>
      </w:r>
      <w:r>
        <w:rPr>
          <w:i/>
        </w:rPr>
        <w:t xml:space="preserve">Freshwater Science</w:t>
      </w:r>
      <w:r>
        <w:t xml:space="preserve">.</w:t>
      </w:r>
    </w:p>
    <w:bookmarkEnd w:id="82"/>
    <w:bookmarkStart w:id="84" w:name="ref-Beck13"/>
    <w:p>
      <w:pPr>
        <w:pStyle w:val="Bibliography"/>
      </w:pPr>
      <w:r>
        <w:t xml:space="preserve">Beck, M. W., B. Vondracek, and L. K. Hatch. 2013. “Environmental Clustering of Lakes to Evaluate Performance of a Macrophyte Index of Biotic Integrity.”</w:t>
      </w:r>
      <w:r>
        <w:t xml:space="preserve"> </w:t>
      </w:r>
      <w:r>
        <w:rPr>
          <w:i/>
        </w:rPr>
        <w:t xml:space="preserve">Aquatic Botany</w:t>
      </w:r>
      <w:r>
        <w:t xml:space="preserve"> </w:t>
      </w:r>
      <w:r>
        <w:t xml:space="preserve">108: 16–25.</w:t>
      </w:r>
      <w:r>
        <w:t xml:space="preserve"> </w:t>
      </w:r>
      <w:hyperlink r:id="rId83">
        <w:r>
          <w:rPr>
            <w:rStyle w:val="Hyperlink"/>
          </w:rPr>
          <w:t xml:space="preserve">https://doi.org/10.1016/j.aquabot.2013.02.003</w:t>
        </w:r>
      </w:hyperlink>
      <w:r>
        <w:t xml:space="preserve">.</w:t>
      </w:r>
    </w:p>
    <w:bookmarkEnd w:id="84"/>
    <w:bookmarkStart w:id="86"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w:t>
      </w:r>
      <w:r>
        <w:t xml:space="preserve"> </w:t>
      </w:r>
      <w:r>
        <w:rPr>
          <w:i/>
        </w:rPr>
        <w:t xml:space="preserve">Ecological Indicators</w:t>
      </w:r>
      <w:r>
        <w:t xml:space="preserve"> </w:t>
      </w:r>
      <w:r>
        <w:t xml:space="preserve">18 (1): 31–41.</w:t>
      </w:r>
      <w:r>
        <w:t xml:space="preserve"> </w:t>
      </w:r>
      <w:hyperlink r:id="rId85">
        <w:r>
          <w:rPr>
            <w:rStyle w:val="Hyperlink"/>
          </w:rPr>
          <w:t xml:space="preserve">https://doi.org/10.1016/j.ecolind.2011.10.009</w:t>
        </w:r>
      </w:hyperlink>
      <w:r>
        <w:t xml:space="preserve">.</w:t>
      </w:r>
    </w:p>
    <w:bookmarkEnd w:id="86"/>
    <w:bookmarkStart w:id="88" w:name="ref-BondLamberty16"/>
    <w:p>
      <w:pPr>
        <w:pStyle w:val="Bibliography"/>
      </w:pPr>
      <w:r>
        <w:t xml:space="preserve">Bond-Lamberty, B., A. P. Smith, and V. Bailey. 2016. “Running an Open Experiment: Transparency and Reproducibility in Soil and Ecosystem Science.”</w:t>
      </w:r>
      <w:r>
        <w:t xml:space="preserve"> </w:t>
      </w:r>
      <w:r>
        <w:rPr>
          <w:i/>
        </w:rPr>
        <w:t xml:space="preserve">Environmental Research Letters</w:t>
      </w:r>
      <w:r>
        <w:t xml:space="preserve"> </w:t>
      </w:r>
      <w:r>
        <w:t xml:space="preserve">11 (8): 1–7.</w:t>
      </w:r>
      <w:r>
        <w:t xml:space="preserve"> </w:t>
      </w:r>
      <w:hyperlink r:id="rId87">
        <w:r>
          <w:rPr>
            <w:rStyle w:val="Hyperlink"/>
          </w:rPr>
          <w:t xml:space="preserve">https://doi.org/10.1088/1748-9326/11/8/084004</w:t>
        </w:r>
      </w:hyperlink>
      <w:r>
        <w:t xml:space="preserve">.</w:t>
      </w:r>
    </w:p>
    <w:bookmarkEnd w:id="88"/>
    <w:bookmarkStart w:id="89" w:name="ref-Borja09"/>
    <w:p>
      <w:pPr>
        <w:pStyle w:val="Bibliography"/>
      </w:pPr>
      <w:r>
        <w:t xml:space="preserve">Borja, A., A. Ranasinghe, and S. B. Weisberg. 2009. “Assessing Ecological Integrity in Marine Waters, Using Multiple Indices and Ecosystem Components: Challenges for the Future.”</w:t>
      </w:r>
      <w:r>
        <w:t xml:space="preserve"> </w:t>
      </w:r>
      <w:r>
        <w:rPr>
          <w:i/>
        </w:rPr>
        <w:t xml:space="preserve">Marine Pollution Bulletin</w:t>
      </w:r>
      <w:r>
        <w:t xml:space="preserve"> </w:t>
      </w:r>
      <w:r>
        <w:t xml:space="preserve">59 (1-3): 1–4.</w:t>
      </w:r>
    </w:p>
    <w:bookmarkEnd w:id="89"/>
    <w:bookmarkStart w:id="91" w:name="ref-Borregaard16"/>
    <w:p>
      <w:pPr>
        <w:pStyle w:val="Bibliography"/>
      </w:pPr>
      <w:r>
        <w:t xml:space="preserve">Borregaard, M. K., and E. M. Hart. 2016. “Towards a More Reproducible Ecology.”</w:t>
      </w:r>
      <w:r>
        <w:t xml:space="preserve"> </w:t>
      </w:r>
      <w:r>
        <w:rPr>
          <w:i/>
        </w:rPr>
        <w:t xml:space="preserve">Ecography</w:t>
      </w:r>
      <w:r>
        <w:t xml:space="preserve"> </w:t>
      </w:r>
      <w:r>
        <w:t xml:space="preserve">39: 349–53.</w:t>
      </w:r>
      <w:r>
        <w:t xml:space="preserve"> </w:t>
      </w:r>
      <w:hyperlink r:id="rId90">
        <w:r>
          <w:rPr>
            <w:rStyle w:val="Hyperlink"/>
          </w:rPr>
          <w:t xml:space="preserve">https://doi.org/10.1111/ecog.02493</w:t>
        </w:r>
      </w:hyperlink>
      <w:r>
        <w:t xml:space="preserve">.</w:t>
      </w:r>
    </w:p>
    <w:bookmarkEnd w:id="91"/>
    <w:bookmarkStart w:id="93" w:name="ref-Bried14"/>
    <w:p>
      <w:pPr>
        <w:pStyle w:val="Bibliography"/>
      </w:pPr>
      <w:r>
        <w:t xml:space="preserve">Bried, J. T., S. K. Jog, A. R. Dzialowski, and C. A. Davis. 2014. “Potential Vegetation Criteria for Identifying Reference-Quality Wetlands in the South-Central United States.”</w:t>
      </w:r>
      <w:r>
        <w:t xml:space="preserve"> </w:t>
      </w:r>
      <w:r>
        <w:rPr>
          <w:i/>
        </w:rPr>
        <w:t xml:space="preserve">Wetlands</w:t>
      </w:r>
      <w:r>
        <w:t xml:space="preserve"> </w:t>
      </w:r>
      <w:r>
        <w:t xml:space="preserve">34 (6): 1159–69.</w:t>
      </w:r>
      <w:r>
        <w:t xml:space="preserve"> </w:t>
      </w:r>
      <w:hyperlink r:id="rId92">
        <w:r>
          <w:rPr>
            <w:rStyle w:val="Hyperlink"/>
          </w:rPr>
          <w:t xml:space="preserve">https://doi.org/10.1007/s13157-014-0575-5</w:t>
        </w:r>
      </w:hyperlink>
      <w:r>
        <w:t xml:space="preserve">.</w:t>
      </w:r>
    </w:p>
    <w:bookmarkEnd w:id="93"/>
    <w:bookmarkStart w:id="95" w:name="ref-Cao11"/>
    <w:p>
      <w:pPr>
        <w:pStyle w:val="Bibliography"/>
      </w:pPr>
      <w:r>
        <w:t xml:space="preserve">Cao, Y., and C. Hawkins. 2011. “The Comparability of Bioassessments: A Review of Conceptual and Methodological Issues.”</w:t>
      </w:r>
      <w:r>
        <w:t xml:space="preserve"> </w:t>
      </w:r>
      <w:r>
        <w:rPr>
          <w:i/>
        </w:rPr>
        <w:t xml:space="preserve">Journal of the North American Benthological Society</w:t>
      </w:r>
      <w:r>
        <w:t xml:space="preserve"> </w:t>
      </w:r>
      <w:r>
        <w:t xml:space="preserve">30 (3): 680–701.</w:t>
      </w:r>
      <w:r>
        <w:t xml:space="preserve"> </w:t>
      </w:r>
      <w:hyperlink r:id="rId94">
        <w:r>
          <w:rPr>
            <w:rStyle w:val="Hyperlink"/>
          </w:rPr>
          <w:t xml:space="preserve">https://doi.org/10.1899/10-067.1</w:t>
        </w:r>
      </w:hyperlink>
      <w:r>
        <w:t xml:space="preserve">.</w:t>
      </w:r>
    </w:p>
    <w:bookmarkEnd w:id="95"/>
    <w:bookmarkStart w:id="97" w:name="ref-Chang18"/>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96">
        <w:r>
          <w:rPr>
            <w:rStyle w:val="Hyperlink"/>
          </w:rPr>
          <w:t xml:space="preserve">https://CRAN.R-project.org/package=shiny</w:t>
        </w:r>
      </w:hyperlink>
      <w:r>
        <w:t xml:space="preserve">.</w:t>
      </w:r>
    </w:p>
    <w:bookmarkEnd w:id="97"/>
    <w:bookmarkStart w:id="99" w:name="ref-Cheng18"/>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98">
        <w:r>
          <w:rPr>
            <w:rStyle w:val="Hyperlink"/>
          </w:rPr>
          <w:t xml:space="preserve">https://CRAN.R-project.org/package=leaflet</w:t>
        </w:r>
      </w:hyperlink>
      <w:r>
        <w:t xml:space="preserve">.</w:t>
      </w:r>
    </w:p>
    <w:bookmarkEnd w:id="99"/>
    <w:bookmarkStart w:id="101" w:name="ref-Collins16"/>
    <w:p>
      <w:pPr>
        <w:pStyle w:val="Bibliography"/>
      </w:pPr>
      <w:r>
        <w:t xml:space="preserve">Collins, S. L. 2016. “Vegetation Science in the Age of Big Data.”</w:t>
      </w:r>
      <w:r>
        <w:t xml:space="preserve"> </w:t>
      </w:r>
      <w:r>
        <w:rPr>
          <w:i/>
        </w:rPr>
        <w:t xml:space="preserve">Journal of Vegetation Science</w:t>
      </w:r>
      <w:r>
        <w:t xml:space="preserve"> </w:t>
      </w:r>
      <w:r>
        <w:t xml:space="preserve">27 (5): 865–67.</w:t>
      </w:r>
      <w:r>
        <w:t xml:space="preserve"> </w:t>
      </w:r>
      <w:hyperlink r:id="rId100">
        <w:r>
          <w:rPr>
            <w:rStyle w:val="Hyperlink"/>
          </w:rPr>
          <w:t xml:space="preserve">https://doi.org/10.1111/jvs.12459</w:t>
        </w:r>
      </w:hyperlink>
      <w:r>
        <w:t xml:space="preserve">.</w:t>
      </w:r>
    </w:p>
    <w:bookmarkEnd w:id="101"/>
    <w:bookmarkStart w:id="103" w:name="ref-Dale01"/>
    <w:p>
      <w:pPr>
        <w:pStyle w:val="Bibliography"/>
      </w:pPr>
      <w:r>
        <w:t xml:space="preserve">Dale, V. H., and S. C. Beyeler. 2001. “Challenges in the Development and Use of Ecological Indicators.”</w:t>
      </w:r>
      <w:r>
        <w:t xml:space="preserve"> </w:t>
      </w:r>
      <w:r>
        <w:rPr>
          <w:i/>
        </w:rPr>
        <w:t xml:space="preserve">Ecological Indicators</w:t>
      </w:r>
      <w:r>
        <w:t xml:space="preserve"> </w:t>
      </w:r>
      <w:r>
        <w:t xml:space="preserve">1 (1): 3–10.</w:t>
      </w:r>
      <w:r>
        <w:t xml:space="preserve"> </w:t>
      </w:r>
      <w:hyperlink r:id="rId102">
        <w:r>
          <w:rPr>
            <w:rStyle w:val="Hyperlink"/>
          </w:rPr>
          <w:t xml:space="preserve">https://doi.org/10.1016/S1470-160X(01)00003-6</w:t>
        </w:r>
      </w:hyperlink>
      <w:r>
        <w:t xml:space="preserve">.</w:t>
      </w:r>
    </w:p>
    <w:bookmarkEnd w:id="103"/>
    <w:bookmarkStart w:id="105" w:name="ref-Darling13"/>
    <w:p>
      <w:pPr>
        <w:pStyle w:val="Bibliography"/>
      </w:pPr>
      <w:r>
        <w:t xml:space="preserve">Darling, E. S., D. Shiffman, I. M. Côte, and J. A. Drew. 2013. “The Role of Twiter in the Life Cycle of a Scientific Publication.”</w:t>
      </w:r>
      <w:r>
        <w:t xml:space="preserve"> </w:t>
      </w:r>
      <w:r>
        <w:rPr>
          <w:i/>
        </w:rPr>
        <w:t xml:space="preserve">Ideas in Ecology and Evolution</w:t>
      </w:r>
      <w:r>
        <w:t xml:space="preserve"> </w:t>
      </w:r>
      <w:r>
        <w:t xml:space="preserve">6: 32–43.</w:t>
      </w:r>
      <w:r>
        <w:t xml:space="preserve"> </w:t>
      </w:r>
      <w:hyperlink r:id="rId104">
        <w:r>
          <w:rPr>
            <w:rStyle w:val="Hyperlink"/>
          </w:rPr>
          <w:t xml:space="preserve">https://doi.org/10.4033/iee.2013.6.6.f</w:t>
        </w:r>
      </w:hyperlink>
      <w:r>
        <w:t xml:space="preserve">.</w:t>
      </w:r>
    </w:p>
    <w:bookmarkEnd w:id="105"/>
    <w:bookmarkStart w:id="107" w:name="ref-DeCaceres09"/>
    <w:p>
      <w:pPr>
        <w:pStyle w:val="Bibliography"/>
      </w:pPr>
      <w:r>
        <w:t xml:space="preserve">De Caceres, Miquel, and Pierre Legendre. 2009.</w:t>
      </w:r>
      <w:r>
        <w:t xml:space="preserve"> </w:t>
      </w:r>
      <w:r>
        <w:rPr>
          <w:i/>
        </w:rPr>
        <w:t xml:space="preserve">Associations Between Species and Groups of Sites: Indices and Statistical Inference</w:t>
      </w:r>
      <w:r>
        <w:t xml:space="preserve">.</w:t>
      </w:r>
      <w:r>
        <w:t xml:space="preserve"> </w:t>
      </w:r>
      <w:r>
        <w:rPr>
          <w:i/>
        </w:rPr>
        <w:t xml:space="preserve">Ecology</w:t>
      </w:r>
      <w:r>
        <w:t xml:space="preserve">.</w:t>
      </w:r>
      <w:r>
        <w:t xml:space="preserve"> </w:t>
      </w:r>
      <w:hyperlink r:id="rId106">
        <w:r>
          <w:rPr>
            <w:rStyle w:val="Hyperlink"/>
          </w:rPr>
          <w:t xml:space="preserve">http://sites.google.com/site/miqueldecaceres/</w:t>
        </w:r>
      </w:hyperlink>
      <w:r>
        <w:t xml:space="preserve">.</w:t>
      </w:r>
    </w:p>
    <w:bookmarkEnd w:id="107"/>
    <w:bookmarkStart w:id="109"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w:t>
      </w:r>
      <w:r>
        <w:t xml:space="preserve"> </w:t>
      </w:r>
      <w:r>
        <w:rPr>
          <w:i/>
        </w:rPr>
        <w:t xml:space="preserve">Journal of Applied Phycology</w:t>
      </w:r>
      <w:r>
        <w:t xml:space="preserve"> </w:t>
      </w:r>
      <w:r>
        <w:t xml:space="preserve">26 (1): 433–50.</w:t>
      </w:r>
      <w:r>
        <w:t xml:space="preserve"> </w:t>
      </w:r>
      <w:hyperlink r:id="rId108">
        <w:r>
          <w:rPr>
            <w:rStyle w:val="Hyperlink"/>
          </w:rPr>
          <w:t xml:space="preserve">https://doi.org/10.1007/s10811-013-0088-2</w:t>
        </w:r>
      </w:hyperlink>
      <w:r>
        <w:t xml:space="preserve">.</w:t>
      </w:r>
    </w:p>
    <w:bookmarkEnd w:id="109"/>
    <w:bookmarkStart w:id="111" w:name="ref-Fore02"/>
    <w:p>
      <w:pPr>
        <w:pStyle w:val="Bibliography"/>
      </w:pPr>
      <w:r>
        <w:t xml:space="preserve">Fore, L. S., and C. Grafe. 2002. “Using Diatoms to Assess the Biological Condition of Large Rivers in Idaho (U.S.A.).”</w:t>
      </w:r>
      <w:r>
        <w:t xml:space="preserve"> </w:t>
      </w:r>
      <w:r>
        <w:rPr>
          <w:i/>
        </w:rPr>
        <w:t xml:space="preserve">Freshwater Biology</w:t>
      </w:r>
      <w:r>
        <w:t xml:space="preserve"> </w:t>
      </w:r>
      <w:r>
        <w:t xml:space="preserve">47 (10): 2015–37.</w:t>
      </w:r>
      <w:r>
        <w:t xml:space="preserve"> </w:t>
      </w:r>
      <w:hyperlink r:id="rId110">
        <w:r>
          <w:rPr>
            <w:rStyle w:val="Hyperlink"/>
          </w:rPr>
          <w:t xml:space="preserve">https://doi.org/10.1046/j.1365-2427.2002.00948.x</w:t>
        </w:r>
      </w:hyperlink>
      <w:r>
        <w:t xml:space="preserve">.</w:t>
      </w:r>
    </w:p>
    <w:bookmarkEnd w:id="111"/>
    <w:bookmarkStart w:id="113" w:name="ref-Grand12"/>
    <w:p>
      <w:pPr>
        <w:pStyle w:val="Bibliography"/>
      </w:pPr>
      <w:r>
        <w:t xml:space="preserve">Grand, A., C. Wilkinson, K. Bultitude, and A. F. T. Winfield. 2012. “Open Science: A New "Trust Technology"?”</w:t>
      </w:r>
      <w:r>
        <w:t xml:space="preserve"> </w:t>
      </w:r>
      <w:r>
        <w:rPr>
          <w:i/>
        </w:rPr>
        <w:t xml:space="preserve">Science Communication</w:t>
      </w:r>
      <w:r>
        <w:t xml:space="preserve"> </w:t>
      </w:r>
      <w:r>
        <w:t xml:space="preserve">34 (5): 679–89.</w:t>
      </w:r>
      <w:r>
        <w:t xml:space="preserve"> </w:t>
      </w:r>
      <w:hyperlink r:id="rId112">
        <w:r>
          <w:rPr>
            <w:rStyle w:val="Hyperlink"/>
          </w:rPr>
          <w:t xml:space="preserve">https://doi.org/10.1177%2F1075547012443021</w:t>
        </w:r>
      </w:hyperlink>
      <w:r>
        <w:t xml:space="preserve">.</w:t>
      </w:r>
    </w:p>
    <w:bookmarkEnd w:id="113"/>
    <w:bookmarkStart w:id="115" w:name="ref-Hampton15"/>
    <w:p>
      <w:pPr>
        <w:pStyle w:val="Bibliography"/>
      </w:pPr>
      <w:r>
        <w:t xml:space="preserve">Hampton, S. E., S. S. Anderson, S. C. Bagby, C. Gries, X. Han, E. M. Hart, M. B. Jones, et al. 2015. “The Tao of Open Science for Ecology.”</w:t>
      </w:r>
      <w:r>
        <w:t xml:space="preserve"> </w:t>
      </w:r>
      <w:r>
        <w:rPr>
          <w:i/>
        </w:rPr>
        <w:t xml:space="preserve">Ecosphere</w:t>
      </w:r>
      <w:r>
        <w:t xml:space="preserve"> </w:t>
      </w:r>
      <w:r>
        <w:t xml:space="preserve">6 (7): 1–13.</w:t>
      </w:r>
      <w:r>
        <w:t xml:space="preserve"> </w:t>
      </w:r>
      <w:hyperlink r:id="rId114">
        <w:r>
          <w:rPr>
            <w:rStyle w:val="Hyperlink"/>
          </w:rPr>
          <w:t xml:space="preserve">https://doi.org/10.1890/ES14-00402.1</w:t>
        </w:r>
      </w:hyperlink>
      <w:r>
        <w:t xml:space="preserve">.</w:t>
      </w:r>
    </w:p>
    <w:bookmarkEnd w:id="115"/>
    <w:bookmarkStart w:id="117" w:name="ref-Hampton17"/>
    <w:p>
      <w:pPr>
        <w:pStyle w:val="Bibliography"/>
      </w:pPr>
      <w:r>
        <w:t xml:space="preserve">Hampton, S. E., M. B. Jones, L. A. Wasser, M. P. Schildhauer, S. R. Supp, J. Brun, R. R. Hernandez, et al. 2017. “Skills and Knowledge for Data-Intensive Environmental Research.”</w:t>
      </w:r>
      <w:r>
        <w:t xml:space="preserve"> </w:t>
      </w:r>
      <w:r>
        <w:rPr>
          <w:i/>
        </w:rPr>
        <w:t xml:space="preserve">Bioscience</w:t>
      </w:r>
      <w:r>
        <w:t xml:space="preserve"> </w:t>
      </w:r>
      <w:r>
        <w:t xml:space="preserve">67 (6): 546–57.</w:t>
      </w:r>
      <w:r>
        <w:t xml:space="preserve"> </w:t>
      </w:r>
      <w:hyperlink r:id="rId116">
        <w:r>
          <w:rPr>
            <w:rStyle w:val="Hyperlink"/>
          </w:rPr>
          <w:t xml:space="preserve">https://doi.org/10.1093/biosci/bix025</w:t>
        </w:r>
      </w:hyperlink>
      <w:r>
        <w:t xml:space="preserve">.</w:t>
      </w:r>
    </w:p>
    <w:bookmarkEnd w:id="117"/>
    <w:bookmarkStart w:id="119" w:name="ref-Hampton16"/>
    <w:p>
      <w:pPr>
        <w:pStyle w:val="Bibliography"/>
      </w:pPr>
      <w:r>
        <w:t xml:space="preserve">Hampton, S. E., C. A. Strasser, J. J. Tewksbury, W. K. Gram, A. E. Budden, A. L. Batcheller, C. S. Duke, and J. H. Porter. 2016. “Big Data and the Future of Ecology.”</w:t>
      </w:r>
      <w:r>
        <w:t xml:space="preserve"> </w:t>
      </w:r>
      <w:r>
        <w:rPr>
          <w:i/>
        </w:rPr>
        <w:t xml:space="preserve">Frontiers in Ecology and the Environment</w:t>
      </w:r>
      <w:r>
        <w:t xml:space="preserve"> </w:t>
      </w:r>
      <w:r>
        <w:t xml:space="preserve">11 (3): 156–62.</w:t>
      </w:r>
      <w:r>
        <w:t xml:space="preserve"> </w:t>
      </w:r>
      <w:hyperlink r:id="rId118">
        <w:r>
          <w:rPr>
            <w:rStyle w:val="Hyperlink"/>
          </w:rPr>
          <w:t xml:space="preserve">https://doi.org/10.1890/120103</w:t>
        </w:r>
      </w:hyperlink>
      <w:r>
        <w:t xml:space="preserve">.</w:t>
      </w:r>
    </w:p>
    <w:bookmarkEnd w:id="119"/>
    <w:bookmarkStart w:id="121" w:name="ref-Hering10"/>
    <w:p>
      <w:pPr>
        <w:pStyle w:val="Bibliography"/>
      </w:pPr>
      <w:r>
        <w:t xml:space="preserve">Hering, D., A. Borja, J. Carstensen, L. Carvalho, M. Elliott, C. K. Field, A. S. Heiskanen, et al. 2010. “The European Water Framework Directive at the Age of 10: A Critical Review of the Achievements with Recommendations for the Future.”</w:t>
      </w:r>
      <w:r>
        <w:t xml:space="preserve"> </w:t>
      </w:r>
      <w:r>
        <w:rPr>
          <w:i/>
        </w:rPr>
        <w:t xml:space="preserve">Science of the Total Environment</w:t>
      </w:r>
      <w:r>
        <w:t xml:space="preserve"> </w:t>
      </w:r>
      <w:r>
        <w:t xml:space="preserve">408 (19): 4007–19.</w:t>
      </w:r>
      <w:r>
        <w:t xml:space="preserve"> </w:t>
      </w:r>
      <w:hyperlink r:id="rId120">
        <w:r>
          <w:rPr>
            <w:rStyle w:val="Hyperlink"/>
          </w:rPr>
          <w:t xml:space="preserve">https://doi.org/10.1016/j.scitotenv.2010.05.031</w:t>
        </w:r>
      </w:hyperlink>
      <w:r>
        <w:t xml:space="preserve">.</w:t>
      </w:r>
    </w:p>
    <w:bookmarkEnd w:id="121"/>
    <w:bookmarkStart w:id="123" w:name="ref-Hijmans19"/>
    <w:p>
      <w:pPr>
        <w:pStyle w:val="Bibliography"/>
      </w:pPr>
      <w:r>
        <w:t xml:space="preserve">Hijmans, Robert J. 2019.</w:t>
      </w:r>
      <w:r>
        <w:t xml:space="preserve"> </w:t>
      </w:r>
      <w:r>
        <w:rPr>
          <w:i/>
        </w:rPr>
        <w:t xml:space="preserve">Raster: Geographic Data Analysis and Modeling</w:t>
      </w:r>
      <w:r>
        <w:t xml:space="preserve">.</w:t>
      </w:r>
      <w:r>
        <w:t xml:space="preserve"> </w:t>
      </w:r>
      <w:hyperlink r:id="rId122">
        <w:r>
          <w:rPr>
            <w:rStyle w:val="Hyperlink"/>
          </w:rPr>
          <w:t xml:space="preserve">https://CRAN.R-project.org/package=raster</w:t>
        </w:r>
      </w:hyperlink>
      <w:r>
        <w:t xml:space="preserve">.</w:t>
      </w:r>
    </w:p>
    <w:bookmarkEnd w:id="123"/>
    <w:bookmarkStart w:id="125"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w:t>
      </w:r>
      <w:r>
        <w:t xml:space="preserve"> </w:t>
      </w:r>
      <w:r>
        <w:rPr>
          <w:i/>
        </w:rPr>
        <w:t xml:space="preserve">Journal of the American Water Resources Association</w:t>
      </w:r>
      <w:r>
        <w:t xml:space="preserve"> </w:t>
      </w:r>
      <w:r>
        <w:t xml:space="preserve">52 (4): 873–89.</w:t>
      </w:r>
      <w:r>
        <w:t xml:space="preserve"> </w:t>
      </w:r>
      <w:hyperlink r:id="rId124">
        <w:r>
          <w:rPr>
            <w:rStyle w:val="Hyperlink"/>
          </w:rPr>
          <w:t xml:space="preserve">https://doi.org/10.1111/1752-1688.12363</w:t>
        </w:r>
      </w:hyperlink>
      <w:r>
        <w:t xml:space="preserve">.</w:t>
      </w:r>
    </w:p>
    <w:bookmarkEnd w:id="125"/>
    <w:bookmarkStart w:id="127"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 417–31.</w:t>
      </w:r>
      <w:r>
        <w:t xml:space="preserve"> </w:t>
      </w:r>
      <w:hyperlink r:id="rId126">
        <w:r>
          <w:rPr>
            <w:rStyle w:val="Hyperlink"/>
          </w:rPr>
          <w:t xml:space="preserve">https://doi.org/10.1086/697996</w:t>
        </w:r>
      </w:hyperlink>
      <w:r>
        <w:t xml:space="preserve">.</w:t>
      </w:r>
    </w:p>
    <w:bookmarkEnd w:id="127"/>
    <w:bookmarkStart w:id="129" w:name="ref-Hsu17"/>
    <w:p>
      <w:pPr>
        <w:pStyle w:val="Bibliography"/>
      </w:pPr>
      <w:r>
        <w:t xml:space="preserve">Hsu, L., E. Mayorga, J. S. Horsburgh, M. R. Carter, K. A. Lehnert, and s. L. Brantley. 2017. “Enhancing Interoperability and Capabilities of Earth Science Data Using the Observations Data Model 2 (ODM2).”</w:t>
      </w:r>
      <w:r>
        <w:t xml:space="preserve"> </w:t>
      </w:r>
      <w:r>
        <w:rPr>
          <w:i/>
        </w:rPr>
        <w:t xml:space="preserve">Data Science Journal</w:t>
      </w:r>
      <w:r>
        <w:t xml:space="preserve"> </w:t>
      </w:r>
      <w:r>
        <w:t xml:space="preserve">16 (4): 1–16.</w:t>
      </w:r>
      <w:r>
        <w:t xml:space="preserve"> </w:t>
      </w:r>
      <w:hyperlink r:id="rId128">
        <w:r>
          <w:rPr>
            <w:rStyle w:val="Hyperlink"/>
          </w:rPr>
          <w:t xml:space="preserve">https://doi.org/10.5334/dsj-2017-004</w:t>
        </w:r>
      </w:hyperlink>
      <w:r>
        <w:t xml:space="preserve">.</w:t>
      </w:r>
    </w:p>
    <w:bookmarkEnd w:id="129"/>
    <w:bookmarkStart w:id="130" w:name="ref-Idaszak17"/>
    <w:p>
      <w:pPr>
        <w:pStyle w:val="Bibliography"/>
      </w:pPr>
      <w:r>
        <w:t xml:space="preserve">Idaszak, R., D. G. Tarboton, H. Yi, L. Chistopherson, M. J. Stealey, B. Miles, P. Dash, et al. 2017. “HydroShare - a Case Study of the Application of Modern Software Engineering to a Large Distributed Federally-Funded Scientific Software Development Project.” In</w:t>
      </w:r>
      <w:r>
        <w:t xml:space="preserve"> </w:t>
      </w:r>
      <w:r>
        <w:rPr>
          <w:i/>
        </w:rPr>
        <w:t xml:space="preserve">Chapter 10 in Software Engineering for Science</w:t>
      </w:r>
      <w:r>
        <w:t xml:space="preserve">, edited by J. Carver, N. P. C. Hong, and G. K. Thiruvathukal, 217–33. Boca Raton, Florida, USA: Taylor &amp; Francis CRC Press.</w:t>
      </w:r>
    </w:p>
    <w:bookmarkEnd w:id="130"/>
    <w:bookmarkStart w:id="132" w:name="ref-Ihle17"/>
    <w:p>
      <w:pPr>
        <w:pStyle w:val="Bibliography"/>
      </w:pPr>
      <w:r>
        <w:t xml:space="preserve">Ihle, M., I. S. Winney, A. Krystalli, and M. Croucher. 2017. “Striving for Transparent and Credible Research: Practical Guidelines for Behavioral Ecologists.”</w:t>
      </w:r>
      <w:r>
        <w:t xml:space="preserve"> </w:t>
      </w:r>
      <w:r>
        <w:rPr>
          <w:i/>
        </w:rPr>
        <w:t xml:space="preserve">Behavioral Ecology</w:t>
      </w:r>
      <w:r>
        <w:t xml:space="preserve"> </w:t>
      </w:r>
      <w:r>
        <w:t xml:space="preserve">28 (2): 348–54.</w:t>
      </w:r>
      <w:r>
        <w:t xml:space="preserve"> </w:t>
      </w:r>
      <w:hyperlink r:id="rId131">
        <w:r>
          <w:rPr>
            <w:rStyle w:val="Hyperlink"/>
          </w:rPr>
          <w:t xml:space="preserve">https://doi.org/10.1093/beheco/arx003</w:t>
        </w:r>
      </w:hyperlink>
      <w:r>
        <w:t xml:space="preserve">.</w:t>
      </w:r>
    </w:p>
    <w:bookmarkEnd w:id="132"/>
    <w:bookmarkStart w:id="134" w:name="ref-Jackson94"/>
    <w:p>
      <w:pPr>
        <w:pStyle w:val="Bibliography"/>
      </w:pPr>
      <w:r>
        <w:t xml:space="preserve">Jackson, S., and W. Davis. 1994. “Meeting the Goal of Biological Integrity in Water-Resource Programs in the US Environmental Protection Agency.”</w:t>
      </w:r>
      <w:r>
        <w:t xml:space="preserve"> </w:t>
      </w:r>
      <w:r>
        <w:rPr>
          <w:i/>
        </w:rPr>
        <w:t xml:space="preserve">Journal of the North American Benthological Society</w:t>
      </w:r>
      <w:r>
        <w:t xml:space="preserve"> </w:t>
      </w:r>
      <w:r>
        <w:t xml:space="preserve">13 (4): 592–97.</w:t>
      </w:r>
      <w:r>
        <w:t xml:space="preserve"> </w:t>
      </w:r>
      <w:hyperlink r:id="rId133">
        <w:r>
          <w:rPr>
            <w:rStyle w:val="Hyperlink"/>
          </w:rPr>
          <w:t xml:space="preserve">https://doi.org/10.2307/1467854</w:t>
        </w:r>
      </w:hyperlink>
      <w:r>
        <w:t xml:space="preserve">.</w:t>
      </w:r>
    </w:p>
    <w:bookmarkEnd w:id="134"/>
    <w:bookmarkStart w:id="135"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35"/>
    <w:bookmarkStart w:id="137" w:name="ref-Kelly16"/>
    <w:p>
      <w:pPr>
        <w:pStyle w:val="Bibliography"/>
      </w:pPr>
      <w:r>
        <w:t xml:space="preserve">Kelly, M. G., S. Birk, N. J. Willby, L. Denys, S.Drakare, M. Kahlert, S. M. Karjalainen, et al. 2016. “Redundancy in the Ecological Assessment of Lakes: Are Phytoplankton, Macrophytes and Phytobenthos All Necessary?”</w:t>
      </w:r>
      <w:r>
        <w:t xml:space="preserve"> </w:t>
      </w:r>
      <w:r>
        <w:rPr>
          <w:i/>
        </w:rPr>
        <w:t xml:space="preserve">Science of the Total Environment</w:t>
      </w:r>
      <w:r>
        <w:t xml:space="preserve"> </w:t>
      </w:r>
      <w:r>
        <w:t xml:space="preserve">15 (568): 594–602.</w:t>
      </w:r>
      <w:r>
        <w:t xml:space="preserve"> </w:t>
      </w:r>
      <w:hyperlink r:id="rId136">
        <w:r>
          <w:rPr>
            <w:rStyle w:val="Hyperlink"/>
          </w:rPr>
          <w:t xml:space="preserve">https://doi.org/10.1016/j.scitotenv.2016.02.024</w:t>
        </w:r>
      </w:hyperlink>
      <w:r>
        <w:t xml:space="preserve">.</w:t>
      </w:r>
    </w:p>
    <w:bookmarkEnd w:id="137"/>
    <w:bookmarkStart w:id="139"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w:t>
      </w:r>
      <w:r>
        <w:t xml:space="preserve"> </w:t>
      </w:r>
      <w:hyperlink r:id="rId138">
        <w:r>
          <w:rPr>
            <w:rStyle w:val="Hyperlink"/>
          </w:rPr>
          <w:t xml:space="preserve">https://doi.org/10.1111/j.1752-1688.2011.00635.x</w:t>
        </w:r>
      </w:hyperlink>
      <w:r>
        <w:t xml:space="preserve">.</w:t>
      </w:r>
    </w:p>
    <w:bookmarkEnd w:id="139"/>
    <w:bookmarkStart w:id="141" w:name="ref-Kerans94"/>
    <w:p>
      <w:pPr>
        <w:pStyle w:val="Bibliography"/>
      </w:pPr>
      <w:r>
        <w:t xml:space="preserve">Kerans, B. L., and J. R. Karr. 1994. “A Benthic Index of Biotic Integrity (B-IBI) for Rivers of the Tennessee Valley.”</w:t>
      </w:r>
      <w:r>
        <w:t xml:space="preserve"> </w:t>
      </w:r>
      <w:r>
        <w:rPr>
          <w:i/>
        </w:rPr>
        <w:t xml:space="preserve">Ecological Applications</w:t>
      </w:r>
      <w:r>
        <w:t xml:space="preserve"> </w:t>
      </w:r>
      <w:r>
        <w:t xml:space="preserve">4 (4): 768–85.</w:t>
      </w:r>
      <w:r>
        <w:t xml:space="preserve"> </w:t>
      </w:r>
      <w:hyperlink r:id="rId140">
        <w:r>
          <w:rPr>
            <w:rStyle w:val="Hyperlink"/>
          </w:rPr>
          <w:t xml:space="preserve">https://doi.org/10.2307/1942007</w:t>
        </w:r>
      </w:hyperlink>
      <w:r>
        <w:t xml:space="preserve">.</w:t>
      </w:r>
    </w:p>
    <w:bookmarkEnd w:id="141"/>
    <w:bookmarkStart w:id="143" w:name="ref-King11"/>
    <w:p>
      <w:pPr>
        <w:pStyle w:val="Bibliography"/>
      </w:pPr>
      <w:r>
        <w:t xml:space="preserve">King, R. S., M. E. Baker, P. F. Kazyak, and D. E. Weller. 2011. “How Novel Is Too Novel? Stream Community Thresholds at Exceptionally Low Levels of Catchment Urbanization.”</w:t>
      </w:r>
      <w:r>
        <w:t xml:space="preserve"> </w:t>
      </w:r>
      <w:r>
        <w:rPr>
          <w:i/>
        </w:rPr>
        <w:t xml:space="preserve">Ecological Applications</w:t>
      </w:r>
      <w:r>
        <w:t xml:space="preserve"> </w:t>
      </w:r>
      <w:r>
        <w:t xml:space="preserve">21 (5): 1659–78.</w:t>
      </w:r>
      <w:r>
        <w:t xml:space="preserve"> </w:t>
      </w:r>
      <w:hyperlink r:id="rId142">
        <w:r>
          <w:rPr>
            <w:rStyle w:val="Hyperlink"/>
          </w:rPr>
          <w:t xml:space="preserve">https://doi.org/10.1890/10-1357.1</w:t>
        </w:r>
      </w:hyperlink>
      <w:r>
        <w:t xml:space="preserve">.</w:t>
      </w:r>
    </w:p>
    <w:bookmarkEnd w:id="143"/>
    <w:bookmarkStart w:id="145" w:name="ref-Kuehne17"/>
    <w:p>
      <w:pPr>
        <w:pStyle w:val="Bibliography"/>
      </w:pPr>
      <w:r>
        <w:t xml:space="preserve">Kuehne, L. M., J. D. Olden, A. L. Strecker, J. J. Lawler, and D. M. Theobald. 2017. “Past, Present, and Future of Ecological Integrity Assessment for Fresh Waters.”</w:t>
      </w:r>
      <w:r>
        <w:t xml:space="preserve"> </w:t>
      </w:r>
      <w:r>
        <w:rPr>
          <w:i/>
        </w:rPr>
        <w:t xml:space="preserve">Frontiers in Ecology and the Environment</w:t>
      </w:r>
      <w:r>
        <w:t xml:space="preserve"> </w:t>
      </w:r>
      <w:r>
        <w:t xml:space="preserve">15 (4): 197–205.</w:t>
      </w:r>
      <w:r>
        <w:t xml:space="preserve"> </w:t>
      </w:r>
      <w:hyperlink r:id="rId144">
        <w:r>
          <w:rPr>
            <w:rStyle w:val="Hyperlink"/>
          </w:rPr>
          <w:t xml:space="preserve">https://doi.org/10.1002/fee.1483</w:t>
        </w:r>
      </w:hyperlink>
      <w:r>
        <w:t xml:space="preserve">.</w:t>
      </w:r>
    </w:p>
    <w:bookmarkEnd w:id="145"/>
    <w:bookmarkStart w:id="147" w:name="ref-VanderLaan14"/>
    <w:p>
      <w:pPr>
        <w:pStyle w:val="Bibliography"/>
      </w:pPr>
      <w:r>
        <w:t xml:space="preserve">Laan, J. J. Vander, and C. P. Hawkins. 2014. “Enhancing the Performance and Interpretation of Freshwater Biological Indices: An Application in Arid Zone Streams.”</w:t>
      </w:r>
      <w:r>
        <w:t xml:space="preserve"> </w:t>
      </w:r>
      <w:r>
        <w:rPr>
          <w:i/>
        </w:rPr>
        <w:t xml:space="preserve">Ecological Indicators</w:t>
      </w:r>
      <w:r>
        <w:t xml:space="preserve"> </w:t>
      </w:r>
      <w:r>
        <w:t xml:space="preserve">36: 470–82.</w:t>
      </w:r>
      <w:r>
        <w:t xml:space="preserve"> </w:t>
      </w:r>
      <w:hyperlink r:id="rId146">
        <w:r>
          <w:rPr>
            <w:rStyle w:val="Hyperlink"/>
          </w:rPr>
          <w:t xml:space="preserve">https://doi.org/10.1016/j.ecolind.2013.09.006</w:t>
        </w:r>
      </w:hyperlink>
      <w:r>
        <w:t xml:space="preserve">.</w:t>
      </w:r>
    </w:p>
    <w:bookmarkEnd w:id="147"/>
    <w:bookmarkStart w:id="149" w:name="ref-Lai19"/>
    <w:p>
      <w:pPr>
        <w:pStyle w:val="Bibliography"/>
      </w:pPr>
      <w:r>
        <w:t xml:space="preserve">Lai, J., C. J. Lortie, R. A. Muenchen, J. Yang, and K. Ma. 2019. “Evaluating the Popularity of R in Ecology.”</w:t>
      </w:r>
      <w:r>
        <w:t xml:space="preserve"> </w:t>
      </w:r>
      <w:r>
        <w:rPr>
          <w:i/>
        </w:rPr>
        <w:t xml:space="preserve">Ecosphere</w:t>
      </w:r>
      <w:r>
        <w:t xml:space="preserve"> </w:t>
      </w:r>
      <w:r>
        <w:t xml:space="preserve">10 (1): e02567.</w:t>
      </w:r>
      <w:r>
        <w:t xml:space="preserve"> </w:t>
      </w:r>
      <w:hyperlink r:id="rId148">
        <w:r>
          <w:rPr>
            <w:rStyle w:val="Hyperlink"/>
          </w:rPr>
          <w:t xml:space="preserve">https://doi.org/10.1002/ecs2.2567</w:t>
        </w:r>
      </w:hyperlink>
      <w:r>
        <w:t xml:space="preserve">.</w:t>
      </w:r>
    </w:p>
    <w:bookmarkEnd w:id="149"/>
    <w:bookmarkStart w:id="151" w:name="ref-Lane18"/>
    <w:p>
      <w:pPr>
        <w:pStyle w:val="Bibliography"/>
      </w:pPr>
      <w:r>
        <w:t xml:space="preserve">Lane, B. A., S. Sandoval-Solis, E. D. Stein, S. M. Yarnell, G. B. Pasternack, and H. E. Dahlke. 2018. “Beyond Metrics? The Role of Hydrologic Baseline Archetypes in Environmental Water Management.”</w:t>
      </w:r>
      <w:r>
        <w:t xml:space="preserve"> </w:t>
      </w:r>
      <w:r>
        <w:rPr>
          <w:i/>
        </w:rPr>
        <w:t xml:space="preserve">Enviromental Management</w:t>
      </w:r>
      <w:r>
        <w:t xml:space="preserve"> </w:t>
      </w:r>
      <w:r>
        <w:t xml:space="preserve">62 (4): 678–93.</w:t>
      </w:r>
      <w:r>
        <w:t xml:space="preserve"> </w:t>
      </w:r>
      <w:hyperlink r:id="rId150">
        <w:r>
          <w:rPr>
            <w:rStyle w:val="Hyperlink"/>
          </w:rPr>
          <w:t xml:space="preserve">https://doi.org/10.1007/s00267-018-1077-7</w:t>
        </w:r>
      </w:hyperlink>
      <w:r>
        <w:t xml:space="preserve">.</w:t>
      </w:r>
    </w:p>
    <w:bookmarkEnd w:id="151"/>
    <w:bookmarkStart w:id="153" w:name="ref-Lewandowsky16"/>
    <w:p>
      <w:pPr>
        <w:pStyle w:val="Bibliography"/>
      </w:pPr>
      <w:r>
        <w:t xml:space="preserve">Lewandowsky, S., and D. Bishop. 2016. “Research Integrity: Don’t Let Transparency Damage Science.”</w:t>
      </w:r>
      <w:r>
        <w:t xml:space="preserve"> </w:t>
      </w:r>
      <w:r>
        <w:rPr>
          <w:i/>
        </w:rPr>
        <w:t xml:space="preserve">Nature</w:t>
      </w:r>
      <w:r>
        <w:t xml:space="preserve"> </w:t>
      </w:r>
      <w:r>
        <w:t xml:space="preserve">529 (7587): 459–61.</w:t>
      </w:r>
      <w:r>
        <w:t xml:space="preserve"> </w:t>
      </w:r>
      <w:hyperlink r:id="rId152">
        <w:r>
          <w:rPr>
            <w:rStyle w:val="Hyperlink"/>
          </w:rPr>
          <w:t xml:space="preserve">https://doi.org/10.1038/529459a</w:t>
        </w:r>
      </w:hyperlink>
      <w:r>
        <w:t xml:space="preserve">.</w:t>
      </w:r>
    </w:p>
    <w:bookmarkEnd w:id="153"/>
    <w:bookmarkStart w:id="155" w:name="ref-Liaw02"/>
    <w:p>
      <w:pPr>
        <w:pStyle w:val="Bibliography"/>
      </w:pPr>
      <w:r>
        <w:t xml:space="preserve">Liaw, Andy, and Matthew Wiener. 2002. “Classification and Regression by randomForest.”</w:t>
      </w:r>
      <w:r>
        <w:t xml:space="preserve"> </w:t>
      </w:r>
      <w:r>
        <w:rPr>
          <w:i/>
        </w:rPr>
        <w:t xml:space="preserve">R News</w:t>
      </w:r>
      <w:r>
        <w:t xml:space="preserve"> </w:t>
      </w:r>
      <w:r>
        <w:t xml:space="preserve">2 (3): 18–22.</w:t>
      </w:r>
      <w:r>
        <w:t xml:space="preserve"> </w:t>
      </w:r>
      <w:hyperlink r:id="rId154">
        <w:r>
          <w:rPr>
            <w:rStyle w:val="Hyperlink"/>
          </w:rPr>
          <w:t xml:space="preserve">http://CRAN.R-project.org/doc/Rnews/</w:t>
        </w:r>
      </w:hyperlink>
      <w:r>
        <w:t xml:space="preserve">.</w:t>
      </w:r>
    </w:p>
    <w:bookmarkEnd w:id="155"/>
    <w:bookmarkStart w:id="157" w:name="ref-Linke11"/>
    <w:p>
      <w:pPr>
        <w:pStyle w:val="Bibliography"/>
      </w:pPr>
      <w:r>
        <w:t xml:space="preserve">Linke, S., E. Turak, and J. Nel. 2011. “Freshwater Conservation Planning: The Case for Systematic Approaches.”</w:t>
      </w:r>
      <w:r>
        <w:t xml:space="preserve"> </w:t>
      </w:r>
      <w:r>
        <w:rPr>
          <w:i/>
        </w:rPr>
        <w:t xml:space="preserve">Freshwater Biology</w:t>
      </w:r>
      <w:r>
        <w:t xml:space="preserve"> </w:t>
      </w:r>
      <w:r>
        <w:t xml:space="preserve">56 (1): 6–20.</w:t>
      </w:r>
      <w:r>
        <w:t xml:space="preserve"> </w:t>
      </w:r>
      <w:hyperlink r:id="rId156">
        <w:r>
          <w:rPr>
            <w:rStyle w:val="Hyperlink"/>
          </w:rPr>
          <w:t xml:space="preserve">https://doi.org/10.1111/j.1365-2427.2010.02456.x</w:t>
        </w:r>
      </w:hyperlink>
      <w:r>
        <w:t xml:space="preserve">.</w:t>
      </w:r>
    </w:p>
    <w:bookmarkEnd w:id="157"/>
    <w:bookmarkStart w:id="159" w:name="ref-Liu08"/>
    <w:p>
      <w:pPr>
        <w:pStyle w:val="Bibliography"/>
      </w:pPr>
      <w:r>
        <w:t xml:space="preserve">Liu, Y., H. Gupta, E. Springer, and T. Wagener. 2008. “Linking Science with Environmental Decision Making: Experiences from an Integrated Modeling Approach to Supporting Sustainable Water Resources Management.”</w:t>
      </w:r>
      <w:r>
        <w:t xml:space="preserve"> </w:t>
      </w:r>
      <w:r>
        <w:rPr>
          <w:i/>
        </w:rPr>
        <w:t xml:space="preserve">Environmental Modelling &amp; Software</w:t>
      </w:r>
      <w:r>
        <w:t xml:space="preserve"> </w:t>
      </w:r>
      <w:r>
        <w:t xml:space="preserve">23 (7): 846–58.</w:t>
      </w:r>
      <w:r>
        <w:t xml:space="preserve"> </w:t>
      </w:r>
      <w:hyperlink r:id="rId158">
        <w:r>
          <w:rPr>
            <w:rStyle w:val="Hyperlink"/>
          </w:rPr>
          <w:t xml:space="preserve">https://doi.org/10.1016/j.envsoft.2007.10.007</w:t>
        </w:r>
      </w:hyperlink>
      <w:r>
        <w:t xml:space="preserve">.</w:t>
      </w:r>
    </w:p>
    <w:bookmarkEnd w:id="159"/>
    <w:bookmarkStart w:id="161" w:name="ref-Lortie14"/>
    <w:p>
      <w:pPr>
        <w:pStyle w:val="Bibliography"/>
      </w:pPr>
      <w:r>
        <w:t xml:space="preserve">Lortie, C. J. 2014. “Formalized Synthesis Opportunities for Ecology: Systematic Reviews and Meta-Analyses.”</w:t>
      </w:r>
      <w:r>
        <w:t xml:space="preserve"> </w:t>
      </w:r>
      <w:r>
        <w:rPr>
          <w:i/>
        </w:rPr>
        <w:t xml:space="preserve">OIKOS</w:t>
      </w:r>
      <w:r>
        <w:t xml:space="preserve"> </w:t>
      </w:r>
      <w:r>
        <w:t xml:space="preserve">123 (8): 897–902.</w:t>
      </w:r>
      <w:r>
        <w:t xml:space="preserve"> </w:t>
      </w:r>
      <w:hyperlink r:id="rId160">
        <w:r>
          <w:rPr>
            <w:rStyle w:val="Hyperlink"/>
          </w:rPr>
          <w:t xml:space="preserve">https://doi.org/10.1111/j.1600-0706.2013.00970.x</w:t>
        </w:r>
      </w:hyperlink>
      <w:r>
        <w:t xml:space="preserve">.</w:t>
      </w:r>
    </w:p>
    <w:bookmarkEnd w:id="161"/>
    <w:bookmarkStart w:id="163" w:name="ref-Lowndes17"/>
    <w:p>
      <w:pPr>
        <w:pStyle w:val="Bibliography"/>
      </w:pPr>
      <w:r>
        <w:t xml:space="preserve">Lowndes, J. S. S., B. D. Best, C. Scarborough, J. C. Afflerbach, M. R. Frazier, C. C. O’Hara, N. Jiang, and B. S. Halpern. 2017. “Our Path to Better Science in Less Time Using Open Data Science Tools.”</w:t>
      </w:r>
      <w:r>
        <w:t xml:space="preserve"> </w:t>
      </w:r>
      <w:r>
        <w:rPr>
          <w:i/>
        </w:rPr>
        <w:t xml:space="preserve">Nature Ecology &amp; Evolution</w:t>
      </w:r>
      <w:r>
        <w:t xml:space="preserve"> </w:t>
      </w:r>
      <w:r>
        <w:t xml:space="preserve">1 (0160): 1–7.</w:t>
      </w:r>
      <w:r>
        <w:t xml:space="preserve"> </w:t>
      </w:r>
      <w:hyperlink r:id="rId162">
        <w:r>
          <w:rPr>
            <w:rStyle w:val="Hyperlink"/>
          </w:rPr>
          <w:t xml:space="preserve">https://doi.org/10.1038/s41559-017-0160</w:t>
        </w:r>
      </w:hyperlink>
      <w:r>
        <w:t xml:space="preserve">.</w:t>
      </w:r>
    </w:p>
    <w:bookmarkEnd w:id="163"/>
    <w:bookmarkStart w:id="165" w:name="ref-Marwick16"/>
    <w:p>
      <w:pPr>
        <w:pStyle w:val="Bibliography"/>
      </w:pPr>
      <w:r>
        <w:t xml:space="preserve">Marwick, Ben, Jade d’Alpoim Guedes, C. Michael Barton, Lynsey A. Bates, Michael Baxter, Andrew Bevan, Elizabeth A. Bollwerk, et al. 2016. “Open Science in Archaeology.”</w:t>
      </w:r>
      <w:r>
        <w:t xml:space="preserve"> </w:t>
      </w:r>
      <w:r>
        <w:rPr>
          <w:i/>
        </w:rPr>
        <w:t xml:space="preserve">SAA Archaeological Record</w:t>
      </w:r>
      <w:r>
        <w:t xml:space="preserve"> </w:t>
      </w:r>
      <w:r>
        <w:t xml:space="preserve">17 (4): 8–14.</w:t>
      </w:r>
      <w:r>
        <w:t xml:space="preserve"> </w:t>
      </w:r>
      <w:hyperlink r:id="rId164">
        <w:r>
          <w:rPr>
            <w:rStyle w:val="Hyperlink"/>
          </w:rPr>
          <w:t xml:space="preserve">https://doi.org/10.17605/OSF.IO/3D6XX</w:t>
        </w:r>
      </w:hyperlink>
      <w:r>
        <w:t xml:space="preserve">.</w:t>
      </w:r>
    </w:p>
    <w:bookmarkEnd w:id="165"/>
    <w:bookmarkStart w:id="166"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bookmarkEnd w:id="166"/>
    <w:bookmarkStart w:id="168" w:name="ref-Mazor14"/>
    <w:p>
      <w:pPr>
        <w:pStyle w:val="Bibliography"/>
      </w:pPr>
      <w:r>
        <w:t xml:space="preserve">Mazor, R. D., E. D. Stein, P. R. Ode, and K. Schiff. 2014. “Integrating Intermittent Streams into Watershed Assessments: Applicability of an Index of Biotic Integrity.”</w:t>
      </w:r>
      <w:r>
        <w:t xml:space="preserve"> </w:t>
      </w:r>
      <w:r>
        <w:rPr>
          <w:i/>
        </w:rPr>
        <w:t xml:space="preserve">Freshwater Science</w:t>
      </w:r>
      <w:r>
        <w:t xml:space="preserve"> </w:t>
      </w:r>
      <w:r>
        <w:t xml:space="preserve">35 (2): 459–74.</w:t>
      </w:r>
      <w:r>
        <w:t xml:space="preserve"> </w:t>
      </w:r>
      <w:hyperlink r:id="rId167">
        <w:r>
          <w:rPr>
            <w:rStyle w:val="Hyperlink"/>
          </w:rPr>
          <w:t xml:space="preserve">https://doi.org/10.1086/675683</w:t>
        </w:r>
      </w:hyperlink>
      <w:r>
        <w:t xml:space="preserve">.</w:t>
      </w:r>
    </w:p>
    <w:bookmarkEnd w:id="168"/>
    <w:bookmarkStart w:id="169" w:name="ref-McDonald04"/>
    <w:p>
      <w:pPr>
        <w:pStyle w:val="Bibliography"/>
      </w:pPr>
      <w:r>
        <w:t xml:space="preserve">McDonald, M., R. L. Blair, D. Bolgrien, B. S. Brown, J. J. Dlugosz, S. S. Hale, S. F. Hedtke, et al. 2004. “The US Environmental Protection Agency’s Environmental Monitoring and Assessment Program.” In</w:t>
      </w:r>
      <w:r>
        <w:t xml:space="preserve"> </w:t>
      </w:r>
      <w:r>
        <w:rPr>
          <w:i/>
        </w:rPr>
        <w:t xml:space="preserve">Environmental Monitoring</w:t>
      </w:r>
      <w:r>
        <w:t xml:space="preserve">, edited by G. B. Wiersma, 649–68. Boca Raton, Florida, USA: CRC Press.</w:t>
      </w:r>
    </w:p>
    <w:bookmarkEnd w:id="169"/>
    <w:bookmarkStart w:id="170" w:name="ref-Michener97"/>
    <w:p>
      <w:pPr>
        <w:pStyle w:val="Bibliography"/>
      </w:pPr>
      <w:r>
        <w:t xml:space="preserve">Michener, W. K., J. W. Brunt, J. J. Helly, T. B. Kirchner, and S. G. Stafford. 1997. “Nongeospatial Metadata for the Ecological Sciences.”</w:t>
      </w:r>
      <w:r>
        <w:t xml:space="preserve"> </w:t>
      </w:r>
      <w:r>
        <w:rPr>
          <w:i/>
        </w:rPr>
        <w:t xml:space="preserve">Ecological Applications</w:t>
      </w:r>
      <w:r>
        <w:t xml:space="preserve"> </w:t>
      </w:r>
      <w:r>
        <w:t xml:space="preserve">7 (1): 330–42.</w:t>
      </w:r>
    </w:p>
    <w:bookmarkEnd w:id="170"/>
    <w:bookmarkStart w:id="172" w:name="ref-Mitchell05"/>
    <w:p>
      <w:pPr>
        <w:pStyle w:val="Bibliography"/>
      </w:pPr>
      <w:r>
        <w:t xml:space="preserve">Mitchell, B. 2005. “Integrated Water Resource Management, Institutional Arrangements, and Land Use Planning.”</w:t>
      </w:r>
      <w:r>
        <w:t xml:space="preserve"> </w:t>
      </w:r>
      <w:r>
        <w:rPr>
          <w:i/>
        </w:rPr>
        <w:t xml:space="preserve">Environmental Planning A: Economy and Space</w:t>
      </w:r>
      <w:r>
        <w:t xml:space="preserve"> </w:t>
      </w:r>
      <w:r>
        <w:t xml:space="preserve">37: 1335–52.</w:t>
      </w:r>
      <w:r>
        <w:t xml:space="preserve"> </w:t>
      </w:r>
      <w:hyperlink r:id="rId171">
        <w:r>
          <w:rPr>
            <w:rStyle w:val="Hyperlink"/>
          </w:rPr>
          <w:t xml:space="preserve">https://doi.org/10.1068/a37224</w:t>
        </w:r>
      </w:hyperlink>
      <w:r>
        <w:t xml:space="preserve">.</w:t>
      </w:r>
    </w:p>
    <w:bookmarkEnd w:id="172"/>
    <w:bookmarkStart w:id="174" w:name="ref-Nichols16"/>
    <w:p>
      <w:pPr>
        <w:pStyle w:val="Bibliography"/>
      </w:pPr>
      <w:r>
        <w:t xml:space="preserve">Nichols, S. J., L. A. Barmuta, B. C. Chessman, P. E. Davies, F. J. Dyer, E. T. Harrison, C. P. Hawkins, et al. 2016. “The Imperative Need for Nationally Coordinated Bioassessment of Rivers and Streams.”</w:t>
      </w:r>
      <w:r>
        <w:t xml:space="preserve"> </w:t>
      </w:r>
      <w:r>
        <w:rPr>
          <w:i/>
        </w:rPr>
        <w:t xml:space="preserve">Marine and Freshwater Research</w:t>
      </w:r>
      <w:r>
        <w:t xml:space="preserve"> </w:t>
      </w:r>
      <w:r>
        <w:t xml:space="preserve">68 (4): 599–613.</w:t>
      </w:r>
      <w:r>
        <w:t xml:space="preserve"> </w:t>
      </w:r>
      <w:hyperlink r:id="rId173">
        <w:r>
          <w:rPr>
            <w:rStyle w:val="Hyperlink"/>
          </w:rPr>
          <w:t xml:space="preserve">https://doi.org/10.1071/MF15329</w:t>
        </w:r>
      </w:hyperlink>
      <w:r>
        <w:t xml:space="preserve">.</w:t>
      </w:r>
    </w:p>
    <w:bookmarkEnd w:id="174"/>
    <w:bookmarkStart w:id="175" w:name="ref-Nielsen11"/>
    <w:p>
      <w:pPr>
        <w:pStyle w:val="Bibliography"/>
      </w:pPr>
      <w:r>
        <w:t xml:space="preserve">Nielsen, M. 2011.</w:t>
      </w:r>
      <w:r>
        <w:t xml:space="preserve"> </w:t>
      </w:r>
      <w:r>
        <w:rPr>
          <w:i/>
        </w:rPr>
        <w:t xml:space="preserve">Reinventing Discovery: The New Era of Networked Science</w:t>
      </w:r>
      <w:r>
        <w:t xml:space="preserve">. Reprint. Princeton, New Jersey, USA: Princeton University Press.</w:t>
      </w:r>
    </w:p>
    <w:bookmarkEnd w:id="175"/>
    <w:bookmarkStart w:id="176" w:name="ref-Niemi04"/>
    <w:p>
      <w:pPr>
        <w:pStyle w:val="Bibliography"/>
      </w:pPr>
      <w:r>
        <w:t xml:space="preserve">Niemi, G. J., and M. E. McDonald. 2004. “Application of Ecological Indicators.”</w:t>
      </w:r>
      <w:r>
        <w:t xml:space="preserve"> </w:t>
      </w:r>
      <w:r>
        <w:rPr>
          <w:i/>
        </w:rPr>
        <w:t xml:space="preserve">Annual Review of Ecology, Evolution, and Systematics</w:t>
      </w:r>
      <w:r>
        <w:t xml:space="preserve"> </w:t>
      </w:r>
      <w:r>
        <w:t xml:space="preserve">35: 89–111.</w:t>
      </w:r>
    </w:p>
    <w:bookmarkEnd w:id="176"/>
    <w:bookmarkStart w:id="177"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bookmarkEnd w:id="177"/>
    <w:bookmarkStart w:id="179" w:name="ref-Oksanen18"/>
    <w:p>
      <w:pPr>
        <w:pStyle w:val="Bibliography"/>
      </w:pPr>
      <w:r>
        <w:t xml:space="preserve">Oksanen, Jari, F. Guillaume Blanchet, Michael Friendly, Roeland Kindt, Pierre Legendre, Dan McGlinn, Peter R. Minchin, et al. 2018.</w:t>
      </w:r>
      <w:r>
        <w:t xml:space="preserve"> </w:t>
      </w:r>
      <w:r>
        <w:rPr>
          <w:i/>
        </w:rPr>
        <w:t xml:space="preserve">Vegan: Community Ecology Package</w:t>
      </w:r>
      <w:r>
        <w:t xml:space="preserve">.</w:t>
      </w:r>
      <w:r>
        <w:t xml:space="preserve"> </w:t>
      </w:r>
      <w:hyperlink r:id="rId178">
        <w:r>
          <w:rPr>
            <w:rStyle w:val="Hyperlink"/>
          </w:rPr>
          <w:t xml:space="preserve">https://CRAN.R-project.org/package=vegan</w:t>
        </w:r>
      </w:hyperlink>
      <w:r>
        <w:t xml:space="preserve">.</w:t>
      </w:r>
    </w:p>
    <w:bookmarkEnd w:id="179"/>
    <w:bookmarkStart w:id="181" w:name="ref-Paul08"/>
    <w:p>
      <w:pPr>
        <w:pStyle w:val="Bibliography"/>
      </w:pPr>
      <w:r>
        <w:t xml:space="preserve">Paul, M. J., D. W. Bressler, A. H. Purcell, M. T. Barbour, E. T. Rankin, and V. H. Resh. 2008. “Assessment Tools for Urban Catchments: Defining Observable Biological Potential.”</w:t>
      </w:r>
      <w:r>
        <w:t xml:space="preserve"> </w:t>
      </w:r>
      <w:r>
        <w:rPr>
          <w:i/>
        </w:rPr>
        <w:t xml:space="preserve">Journal of the American Water Resources Association</w:t>
      </w:r>
      <w:r>
        <w:t xml:space="preserve"> </w:t>
      </w:r>
      <w:r>
        <w:t xml:space="preserve">45 (2): 320–30.</w:t>
      </w:r>
      <w:r>
        <w:t xml:space="preserve"> </w:t>
      </w:r>
      <w:hyperlink r:id="rId180">
        <w:r>
          <w:rPr>
            <w:rStyle w:val="Hyperlink"/>
          </w:rPr>
          <w:t xml:space="preserve">https://doi.org/10.1111/j.1752-1688.2008.00280.x</w:t>
        </w:r>
      </w:hyperlink>
      <w:r>
        <w:t xml:space="preserve">.</w:t>
      </w:r>
    </w:p>
    <w:bookmarkEnd w:id="181"/>
    <w:bookmarkStart w:id="183" w:name="ref-Pebesma18"/>
    <w:p>
      <w:pPr>
        <w:pStyle w:val="Bibliography"/>
      </w:pPr>
      <w:r>
        <w:t xml:space="preserve">Pebesma, Edzer. 2018.</w:t>
      </w:r>
      <w:r>
        <w:t xml:space="preserve"> </w:t>
      </w:r>
      <w:r>
        <w:rPr>
          <w:i/>
        </w:rPr>
        <w:t xml:space="preserve">Sf: Simple Features for R</w:t>
      </w:r>
      <w:r>
        <w:t xml:space="preserve">.</w:t>
      </w:r>
      <w:r>
        <w:t xml:space="preserve"> </w:t>
      </w:r>
      <w:hyperlink r:id="rId182">
        <w:r>
          <w:rPr>
            <w:rStyle w:val="Hyperlink"/>
          </w:rPr>
          <w:t xml:space="preserve">https://CRAN.R-project.org/package=sf</w:t>
        </w:r>
      </w:hyperlink>
      <w:r>
        <w:t xml:space="preserve">.</w:t>
      </w:r>
    </w:p>
    <w:bookmarkEnd w:id="183"/>
    <w:bookmarkStart w:id="184" w:name="ref-Pilkington16"/>
    <w:p>
      <w:pPr>
        <w:pStyle w:val="Bibliography"/>
      </w:pPr>
      <w:r>
        <w:t xml:space="preserve">Pilkington, M. 2016. “Blockchain Technology: Principles and Applications.” In</w:t>
      </w:r>
      <w:r>
        <w:t xml:space="preserve"> </w:t>
      </w:r>
      <w:r>
        <w:rPr>
          <w:i/>
        </w:rPr>
        <w:t xml:space="preserve">Research Handbook on Digital Transformations</w:t>
      </w:r>
      <w:r>
        <w:t xml:space="preserve">, edited by F. X. Olleros and M. Zhegu, 225–53. Cheltenham, United Kingdom: Edward Elgar Publishing.</w:t>
      </w:r>
    </w:p>
    <w:bookmarkEnd w:id="184"/>
    <w:bookmarkStart w:id="186" w:name="ref-Pinheiro18"/>
    <w:p>
      <w:pPr>
        <w:pStyle w:val="Bibliography"/>
      </w:pPr>
      <w:r>
        <w:t xml:space="preserve">Pinheiro, Jose, Douglas Bates, Saikat DebRoy, Deepayan Sarkar, and R Core Team. 2018.</w:t>
      </w:r>
      <w:r>
        <w:t xml:space="preserve"> </w:t>
      </w:r>
      <w:r>
        <w:rPr>
          <w:i/>
        </w:rPr>
        <w:t xml:space="preserve">nlme: Linear and Nonlinear Mixed Effects Models</w:t>
      </w:r>
      <w:r>
        <w:t xml:space="preserve">.</w:t>
      </w:r>
      <w:r>
        <w:t xml:space="preserve"> </w:t>
      </w:r>
      <w:hyperlink r:id="rId185">
        <w:r>
          <w:rPr>
            <w:rStyle w:val="Hyperlink"/>
          </w:rPr>
          <w:t xml:space="preserve">https://CRAN.R-project.org/package=nlme</w:t>
        </w:r>
      </w:hyperlink>
      <w:r>
        <w:t xml:space="preserve">.</w:t>
      </w:r>
    </w:p>
    <w:bookmarkEnd w:id="186"/>
    <w:bookmarkStart w:id="188" w:name="ref-Poikane14"/>
    <w:p>
      <w:pPr>
        <w:pStyle w:val="Bibliography"/>
      </w:pPr>
      <w:r>
        <w:t xml:space="preserve">Poikane, S., N. Zampoukas, A. Borja, S. P. Davies, W. van de Bund, and S. Birk. 2014. “Intercalibration of Aquatic Ecological Assessment Methods in the European Union.”</w:t>
      </w:r>
      <w:r>
        <w:t xml:space="preserve"> </w:t>
      </w:r>
      <w:r>
        <w:rPr>
          <w:i/>
        </w:rPr>
        <w:t xml:space="preserve">Environmental Science &amp; Policy</w:t>
      </w:r>
      <w:r>
        <w:t xml:space="preserve"> </w:t>
      </w:r>
      <w:r>
        <w:t xml:space="preserve">44: 237–46.</w:t>
      </w:r>
      <w:r>
        <w:t xml:space="preserve"> </w:t>
      </w:r>
      <w:hyperlink r:id="rId187">
        <w:r>
          <w:rPr>
            <w:rStyle w:val="Hyperlink"/>
          </w:rPr>
          <w:t xml:space="preserve">https://doi.org/10.1016/j.envsci.2014.08.006</w:t>
        </w:r>
      </w:hyperlink>
      <w:r>
        <w:t xml:space="preserve">.</w:t>
      </w:r>
    </w:p>
    <w:bookmarkEnd w:id="188"/>
    <w:bookmarkStart w:id="189" w:name="ref-RDCT18"/>
    <w:p>
      <w:pPr>
        <w:pStyle w:val="Bibliography"/>
      </w:pPr>
      <w:r>
        <w:t xml:space="preserve">RDCT (R Development Core Team). 2018. “R: A language and environment for statistical computing, v3.5.1. R Foundation for Statistical Computing, Vienna, Austria.”</w:t>
      </w:r>
    </w:p>
    <w:bookmarkEnd w:id="189"/>
    <w:bookmarkStart w:id="191" w:name="ref-Rehn18"/>
    <w:p>
      <w:pPr>
        <w:pStyle w:val="Bibliography"/>
      </w:pPr>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w:t>
      </w:r>
      <w:r>
        <w:t xml:space="preserve"> </w:t>
      </w:r>
      <w:hyperlink r:id="rId190">
        <w:r>
          <w:rPr>
            <w:rStyle w:val="Hyperlink"/>
          </w:rPr>
          <w:t xml:space="preserve">https://www.waterboards.ca.gov/water_issues/programs/swamp/bioassessment/docs/physical_habitat_index_technical_memo.pdf</w:t>
        </w:r>
      </w:hyperlink>
      <w:r>
        <w:t xml:space="preserve">.</w:t>
      </w:r>
    </w:p>
    <w:bookmarkEnd w:id="191"/>
    <w:bookmarkStart w:id="193"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w:t>
      </w:r>
      <w:r>
        <w:t xml:space="preserve"> </w:t>
      </w:r>
      <w:hyperlink r:id="rId192">
        <w:r>
          <w:rPr>
            <w:rStyle w:val="Hyperlink"/>
          </w:rPr>
          <w:t xml:space="preserve">https://doi.org/10.1111/gec3.12039</w:t>
        </w:r>
      </w:hyperlink>
      <w:r>
        <w:t xml:space="preserve">.</w:t>
      </w:r>
    </w:p>
    <w:bookmarkEnd w:id="193"/>
    <w:bookmarkStart w:id="194" w:name="ref-Stein09"/>
    <w:p>
      <w:pPr>
        <w:pStyle w:val="Bibliography"/>
      </w:pPr>
      <w:r>
        <w:t xml:space="preserve">Stein, E. D., M. Brinson, M. C. Rains, W. Kleindl, and F. R. Hauer. 2009. “Wetland Assessment Alphabet Soup: How to Choose (or Not Choose) the Right Assessment Method.”</w:t>
      </w:r>
      <w:r>
        <w:t xml:space="preserve"> </w:t>
      </w:r>
      <w:r>
        <w:rPr>
          <w:i/>
        </w:rPr>
        <w:t xml:space="preserve">Society of Wetland Scientists Bulletin</w:t>
      </w:r>
      <w:r>
        <w:t xml:space="preserve"> </w:t>
      </w:r>
      <w:r>
        <w:t xml:space="preserve">26: 20–24.</w:t>
      </w:r>
    </w:p>
    <w:bookmarkEnd w:id="194"/>
    <w:bookmarkStart w:id="196" w:name="ref-Stoddard08"/>
    <w:p>
      <w:pPr>
        <w:pStyle w:val="Bibliography"/>
      </w:pPr>
      <w:r>
        <w:t xml:space="preserve">Stoddard, J. L., A. T. Herlihy, D. V. Peck, R. M. Hughes, T. R. Whittier, and E. Tarquinio. 2008. “A Process for Creating Multimetric Indices for Large-Scale Aquatic Surveys.”</w:t>
      </w:r>
      <w:r>
        <w:t xml:space="preserve"> </w:t>
      </w:r>
      <w:r>
        <w:rPr>
          <w:i/>
        </w:rPr>
        <w:t xml:space="preserve">Journal of the North American Benthological Society</w:t>
      </w:r>
      <w:r>
        <w:t xml:space="preserve"> </w:t>
      </w:r>
      <w:r>
        <w:t xml:space="preserve">27 (4): 878–91.</w:t>
      </w:r>
      <w:r>
        <w:t xml:space="preserve"> </w:t>
      </w:r>
      <w:hyperlink r:id="rId195">
        <w:r>
          <w:rPr>
            <w:rStyle w:val="Hyperlink"/>
          </w:rPr>
          <w:t xml:space="preserve">https://doi.org/10.1899/08-053.1</w:t>
        </w:r>
      </w:hyperlink>
      <w:r>
        <w:t xml:space="preserve">.</w:t>
      </w:r>
    </w:p>
    <w:bookmarkEnd w:id="196"/>
    <w:bookmarkStart w:id="198" w:name="ref-Taylor18"/>
    <w:p>
      <w:pPr>
        <w:pStyle w:val="Bibliography"/>
      </w:pPr>
      <w:r>
        <w:t xml:space="preserve">Taylor, J. M., J. A. Back, B. W. Brooks, and R. S. King. 2018. “Spatial, Temporal and Experimental: Three Study Design Cornerstones for Establishing Defensible Numeric Criteria in Freshwater Ecosystems.”</w:t>
      </w:r>
      <w:r>
        <w:t xml:space="preserve"> </w:t>
      </w:r>
      <w:r>
        <w:rPr>
          <w:i/>
        </w:rPr>
        <w:t xml:space="preserve">Journal of Applied Ecology</w:t>
      </w:r>
      <w:r>
        <w:t xml:space="preserve"> </w:t>
      </w:r>
      <w:r>
        <w:t xml:space="preserve">55 (5): 2114–23.</w:t>
      </w:r>
      <w:r>
        <w:t xml:space="preserve"> </w:t>
      </w:r>
      <w:hyperlink r:id="rId197">
        <w:r>
          <w:rPr>
            <w:rStyle w:val="Hyperlink"/>
          </w:rPr>
          <w:t xml:space="preserve">https://doi.org/10.1111/1365-2664.13150</w:t>
        </w:r>
      </w:hyperlink>
      <w:r>
        <w:t xml:space="preserve">.</w:t>
      </w:r>
    </w:p>
    <w:bookmarkEnd w:id="198"/>
    <w:bookmarkStart w:id="200" w:name="ref-Taylor14"/>
    <w:p>
      <w:pPr>
        <w:pStyle w:val="Bibliography"/>
      </w:pPr>
      <w:r>
        <w:t xml:space="preserve">Taylor, J. M., R. S. King, A. A. Pease, and K. O. Winemiller. 2014. “Nonlinear Response of Stream Ecosystem Structure to Low-Level Phosphorus Enrichment.”</w:t>
      </w:r>
      <w:r>
        <w:t xml:space="preserve"> </w:t>
      </w:r>
      <w:r>
        <w:rPr>
          <w:i/>
        </w:rPr>
        <w:t xml:space="preserve">Freshwater Biology</w:t>
      </w:r>
      <w:r>
        <w:t xml:space="preserve"> </w:t>
      </w:r>
      <w:r>
        <w:t xml:space="preserve">59: 969–84.</w:t>
      </w:r>
      <w:r>
        <w:t xml:space="preserve"> </w:t>
      </w:r>
      <w:hyperlink r:id="rId199">
        <w:r>
          <w:rPr>
            <w:rStyle w:val="Hyperlink"/>
          </w:rPr>
          <w:t xml:space="preserve">https://doi.org/10.1111/fwb.12320</w:t>
        </w:r>
      </w:hyperlink>
      <w:r>
        <w:t xml:space="preserve">.</w:t>
      </w:r>
    </w:p>
    <w:bookmarkEnd w:id="200"/>
    <w:bookmarkStart w:id="202" w:name="ref-Touchon16"/>
    <w:p>
      <w:pPr>
        <w:pStyle w:val="Bibliography"/>
      </w:pPr>
      <w:r>
        <w:t xml:space="preserve">Touchon, J. C., and M. W. McCoy. 2016. “The Mismatch Between Current Statistical Practice and Doctoral Training in Ecology.”</w:t>
      </w:r>
      <w:r>
        <w:t xml:space="preserve"> </w:t>
      </w:r>
      <w:r>
        <w:rPr>
          <w:i/>
        </w:rPr>
        <w:t xml:space="preserve">Ecosphere</w:t>
      </w:r>
      <w:r>
        <w:t xml:space="preserve"> </w:t>
      </w:r>
      <w:r>
        <w:t xml:space="preserve">7 (8): e01394.</w:t>
      </w:r>
      <w:r>
        <w:t xml:space="preserve"> </w:t>
      </w:r>
      <w:hyperlink r:id="rId201">
        <w:r>
          <w:rPr>
            <w:rStyle w:val="Hyperlink"/>
          </w:rPr>
          <w:t xml:space="preserve">https://doi.org/10.1002/ecs2.1394</w:t>
        </w:r>
      </w:hyperlink>
      <w:r>
        <w:t xml:space="preserve">.</w:t>
      </w:r>
    </w:p>
    <w:bookmarkEnd w:id="202"/>
    <w:bookmarkStart w:id="204" w:name="ref-Wickham14c"/>
    <w:p>
      <w:pPr>
        <w:pStyle w:val="Bibliography"/>
      </w:pPr>
      <w:r>
        <w:t xml:space="preserve">Wickham, H. 2014. “Tidy Data.”</w:t>
      </w:r>
      <w:r>
        <w:t xml:space="preserve"> </w:t>
      </w:r>
      <w:r>
        <w:rPr>
          <w:i/>
        </w:rPr>
        <w:t xml:space="preserve">Journal of Statistical Software</w:t>
      </w:r>
      <w:r>
        <w:t xml:space="preserve"> </w:t>
      </w:r>
      <w:r>
        <w:t xml:space="preserve">59 (10): 1–23.</w:t>
      </w:r>
      <w:r>
        <w:t xml:space="preserve"> </w:t>
      </w:r>
      <w:hyperlink r:id="rId203">
        <w:r>
          <w:rPr>
            <w:rStyle w:val="Hyperlink"/>
          </w:rPr>
          <w:t xml:space="preserve">https://doi.org/10.18637/jss.v059.i10</w:t>
        </w:r>
      </w:hyperlink>
      <w:r>
        <w:t xml:space="preserve">.</w:t>
      </w:r>
    </w:p>
    <w:bookmarkEnd w:id="204"/>
    <w:bookmarkStart w:id="205" w:name="ref-Wickham15"/>
    <w:p>
      <w:pPr>
        <w:pStyle w:val="Bibliography"/>
      </w:pPr>
      <w:r>
        <w:t xml:space="preserve">———. 2015.</w:t>
      </w:r>
      <w:r>
        <w:t xml:space="preserve"> </w:t>
      </w:r>
      <w:r>
        <w:rPr>
          <w:i/>
        </w:rPr>
        <w:t xml:space="preserve">R Packages</w:t>
      </w:r>
      <w:r>
        <w:t xml:space="preserve">. Sebastopol, California: O’Reilly.</w:t>
      </w:r>
    </w:p>
    <w:bookmarkEnd w:id="205"/>
    <w:bookmarkStart w:id="207" w:name="ref-Wickham09"/>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206">
        <w:r>
          <w:rPr>
            <w:rStyle w:val="Hyperlink"/>
          </w:rPr>
          <w:t xml:space="preserve">http://had.co.nz/ggplot2/book</w:t>
        </w:r>
      </w:hyperlink>
      <w:r>
        <w:t xml:space="preserve">.</w:t>
      </w:r>
    </w:p>
    <w:bookmarkEnd w:id="207"/>
    <w:bookmarkStart w:id="209" w:name="ref-Wickham17b"/>
    <w:p>
      <w:pPr>
        <w:pStyle w:val="Bibliography"/>
      </w:pPr>
      <w:r>
        <w:t xml:space="preserve">———. 2017.</w:t>
      </w:r>
      <w:r>
        <w:t xml:space="preserve"> </w:t>
      </w:r>
      <w:r>
        <w:rPr>
          <w:i/>
        </w:rPr>
        <w:t xml:space="preserve">Tidyverse: Easily Install and Load the ’Tidyverse’</w:t>
      </w:r>
      <w:r>
        <w:t xml:space="preserve">.</w:t>
      </w:r>
      <w:r>
        <w:t xml:space="preserve"> </w:t>
      </w:r>
      <w:hyperlink r:id="rId208">
        <w:r>
          <w:rPr>
            <w:rStyle w:val="Hyperlink"/>
          </w:rPr>
          <w:t xml:space="preserve">https://CRAN.R-project.org/package=tidyverse</w:t>
        </w:r>
      </w:hyperlink>
      <w:r>
        <w:t xml:space="preserve">.</w:t>
      </w:r>
    </w:p>
    <w:bookmarkEnd w:id="209"/>
    <w:bookmarkStart w:id="211" w:name="ref-Wickham18"/>
    <w:p>
      <w:pPr>
        <w:pStyle w:val="Bibliography"/>
      </w:pPr>
      <w:r>
        <w:t xml:space="preserve">Wickham, Hadley, Jim Hester, and Winston Chang. 2018.</w:t>
      </w:r>
      <w:r>
        <w:t xml:space="preserve"> </w:t>
      </w:r>
      <w:r>
        <w:rPr>
          <w:i/>
        </w:rPr>
        <w:t xml:space="preserve">Devtools: Tools to Make Developing R Packages Easier</w:t>
      </w:r>
      <w:r>
        <w:t xml:space="preserve">.</w:t>
      </w:r>
      <w:r>
        <w:t xml:space="preserve"> </w:t>
      </w:r>
      <w:hyperlink r:id="rId210">
        <w:r>
          <w:rPr>
            <w:rStyle w:val="Hyperlink"/>
          </w:rPr>
          <w:t xml:space="preserve">https://CRAN.R-project.org/package=devtools</w:t>
        </w:r>
      </w:hyperlink>
      <w:r>
        <w:t xml:space="preserve">.</w:t>
      </w:r>
    </w:p>
    <w:bookmarkEnd w:id="211"/>
    <w:bookmarkStart w:id="212" w:name="ref-Wilkinson05"/>
    <w:p>
      <w:pPr>
        <w:pStyle w:val="Bibliography"/>
      </w:pPr>
      <w:r>
        <w:t xml:space="preserve">Wilkinson, L. 2005.</w:t>
      </w:r>
      <w:r>
        <w:t xml:space="preserve"> </w:t>
      </w:r>
      <w:r>
        <w:rPr>
          <w:i/>
        </w:rPr>
        <w:t xml:space="preserve">The Grammar of Graphics</w:t>
      </w:r>
      <w:r>
        <w:t xml:space="preserve">. Second. New York: Statistics; Computing, Springer.</w:t>
      </w:r>
    </w:p>
    <w:bookmarkEnd w:id="212"/>
    <w:bookmarkStart w:id="214" w:name="ref-Woelfle11"/>
    <w:p>
      <w:pPr>
        <w:pStyle w:val="Bibliography"/>
      </w:pPr>
      <w:r>
        <w:t xml:space="preserve">Woelfle, M., P. Olliaro, and M. H. Todd. 2011. “Open Science Is a Research Accelerator.”</w:t>
      </w:r>
      <w:r>
        <w:t xml:space="preserve"> </w:t>
      </w:r>
      <w:r>
        <w:rPr>
          <w:i/>
        </w:rPr>
        <w:t xml:space="preserve">Nature Chemistry</w:t>
      </w:r>
      <w:r>
        <w:t xml:space="preserve"> </w:t>
      </w:r>
      <w:r>
        <w:t xml:space="preserve">3 (10): 745–48.</w:t>
      </w:r>
      <w:r>
        <w:t xml:space="preserve"> </w:t>
      </w:r>
      <w:hyperlink r:id="rId213">
        <w:r>
          <w:rPr>
            <w:rStyle w:val="Hyperlink"/>
          </w:rPr>
          <w:t xml:space="preserve">https://doi.org/10.1038/nchem.1149</w:t>
        </w:r>
      </w:hyperlink>
      <w:r>
        <w:t xml:space="preserve">.</w:t>
      </w:r>
    </w:p>
    <w:bookmarkEnd w:id="214"/>
    <w:bookmarkStart w:id="215" w:name="ref-Wood17"/>
    <w:p>
      <w:pPr>
        <w:pStyle w:val="Bibliography"/>
      </w:pPr>
      <w:r>
        <w:t xml:space="preserve">Wood, S. N. 2017.</w:t>
      </w:r>
      <w:r>
        <w:t xml:space="preserve"> </w:t>
      </w:r>
      <w:r>
        <w:rPr>
          <w:i/>
        </w:rPr>
        <w:t xml:space="preserve">Generalized Additive Models: An Introduction with R</w:t>
      </w:r>
      <w:r>
        <w:t xml:space="preserve">. 2nd ed. London, United Kingdom: Chapman; Hall, CRC Press.</w:t>
      </w:r>
    </w:p>
    <w:bookmarkEnd w:id="215"/>
    <w:bookmarkStart w:id="217" w:name="ref-Xie15"/>
    <w:p>
      <w:pPr>
        <w:pStyle w:val="Bibliography"/>
      </w:pPr>
      <w:r>
        <w:t xml:space="preserve">Xie, Yihui. 2015.</w:t>
      </w:r>
      <w:r>
        <w:t xml:space="preserve"> </w:t>
      </w:r>
      <w:r>
        <w:rPr>
          <w:i/>
        </w:rPr>
        <w:t xml:space="preserve">Dynamic Documents with R and Knitr</w:t>
      </w:r>
      <w:r>
        <w:t xml:space="preserve">. 2nd ed. Boca Raton, Florida: Chapman; Hall/CRC.</w:t>
      </w:r>
      <w:r>
        <w:t xml:space="preserve"> </w:t>
      </w:r>
      <w:hyperlink r:id="rId216">
        <w:r>
          <w:rPr>
            <w:rStyle w:val="Hyperlink"/>
          </w:rPr>
          <w:t xml:space="preserve">https://yihui.name/knitr/</w:t>
        </w:r>
      </w:hyperlink>
      <w:r>
        <w:t xml:space="preserve">.</w:t>
      </w:r>
    </w:p>
    <w:bookmarkEnd w:id="217"/>
    <w:bookmarkStart w:id="219" w:name="ref-Yuan04"/>
    <w:p>
      <w:pPr>
        <w:pStyle w:val="Bibliography"/>
      </w:pPr>
      <w:r>
        <w:t xml:space="preserve">Yuan, L. L. 2004. “Assigning Macroinvertebrate Tolerance Classifications Using Generalised Additive Models.”</w:t>
      </w:r>
      <w:r>
        <w:t xml:space="preserve"> </w:t>
      </w:r>
      <w:r>
        <w:rPr>
          <w:i/>
        </w:rPr>
        <w:t xml:space="preserve">Freshwater Biology</w:t>
      </w:r>
      <w:r>
        <w:t xml:space="preserve"> </w:t>
      </w:r>
      <w:r>
        <w:t xml:space="preserve">49 (5): 662–77.</w:t>
      </w:r>
      <w:r>
        <w:t xml:space="preserve"> </w:t>
      </w:r>
      <w:hyperlink r:id="rId218">
        <w:r>
          <w:rPr>
            <w:rStyle w:val="Hyperlink"/>
          </w:rPr>
          <w:t xml:space="preserve">https://doi.org/10.1111/j.1365-2427.2004.01206.x</w:t>
        </w:r>
      </w:hyperlink>
      <w:r>
        <w:t xml:space="preserve">.</w:t>
      </w:r>
    </w:p>
    <w:bookmarkEnd w:id="219"/>
    <w:bookmarkEnd w:id="220"/>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hyperlink" Id="rId154" Target="http://CRAN.R-project.org/doc/Rnews/" TargetMode="External" /><Relationship Type="http://schemas.openxmlformats.org/officeDocument/2006/relationships/hyperlink" Id="rId78" Target="http://doi.org/10.5281/zenodo.1218121" TargetMode="External" /><Relationship Type="http://schemas.openxmlformats.org/officeDocument/2006/relationships/hyperlink" Id="rId206" Target="http://had.co.nz/ggplot2/book" TargetMode="External" /><Relationship Type="http://schemas.openxmlformats.org/officeDocument/2006/relationships/hyperlink" Id="rId64" Target="http://opendefinition.org/" TargetMode="External" /><Relationship Type="http://schemas.openxmlformats.org/officeDocument/2006/relationships/hyperlink" Id="rId106" Target="http://sites.google.com/site/miqueldecaceres/" TargetMode="External" /><Relationship Type="http://schemas.openxmlformats.org/officeDocument/2006/relationships/hyperlink" Id="rId75" Target="https://CRAN.R-project.org/package=TITAN2" TargetMode="External" /><Relationship Type="http://schemas.openxmlformats.org/officeDocument/2006/relationships/hyperlink" Id="rId210" Target="https://CRAN.R-project.org/package=devtools" TargetMode="External" /><Relationship Type="http://schemas.openxmlformats.org/officeDocument/2006/relationships/hyperlink" Id="rId98" Target="https://CRAN.R-project.org/package=leaflet" TargetMode="External" /><Relationship Type="http://schemas.openxmlformats.org/officeDocument/2006/relationships/hyperlink" Id="rId185" Target="https://CRAN.R-project.org/package=nlme" TargetMode="External" /><Relationship Type="http://schemas.openxmlformats.org/officeDocument/2006/relationships/hyperlink" Id="rId122" Target="https://CRAN.R-project.org/package=raster" TargetMode="External" /><Relationship Type="http://schemas.openxmlformats.org/officeDocument/2006/relationships/hyperlink" Id="rId68" Target="https://CRAN.R-project.org/package=rmarkdown" TargetMode="External" /><Relationship Type="http://schemas.openxmlformats.org/officeDocument/2006/relationships/hyperlink" Id="rId182" Target="https://CRAN.R-project.org/package=sf" TargetMode="External" /><Relationship Type="http://schemas.openxmlformats.org/officeDocument/2006/relationships/hyperlink" Id="rId96" Target="https://CRAN.R-project.org/package=shiny" TargetMode="External" /><Relationship Type="http://schemas.openxmlformats.org/officeDocument/2006/relationships/hyperlink" Id="rId208" Target="https://CRAN.R-project.org/package=tidyverse" TargetMode="External" /><Relationship Type="http://schemas.openxmlformats.org/officeDocument/2006/relationships/hyperlink" Id="rId178" Target="https://CRAN.R-project.org/package=vegan" TargetMode="External" /><Relationship Type="http://schemas.openxmlformats.org/officeDocument/2006/relationships/hyperlink" Id="rId53" Target="https://carpentries.org" TargetMode="External" /><Relationship Type="http://schemas.openxmlformats.org/officeDocument/2006/relationships/hyperlink" Id="rId65" Target="https://creativecommons.org/about/program-areas/open-science/" TargetMode="External" /><Relationship Type="http://schemas.openxmlformats.org/officeDocument/2006/relationships/hyperlink" Id="rId201" Target="https://doi.org/10.1002/ecs2.1394" TargetMode="External" /><Relationship Type="http://schemas.openxmlformats.org/officeDocument/2006/relationships/hyperlink" Id="rId148" Target="https://doi.org/10.1002/ecs2.2567" TargetMode="External" /><Relationship Type="http://schemas.openxmlformats.org/officeDocument/2006/relationships/hyperlink" Id="rId144" Target="https://doi.org/10.1002/fee.1483" TargetMode="External" /><Relationship Type="http://schemas.openxmlformats.org/officeDocument/2006/relationships/hyperlink" Id="rId150" Target="https://doi.org/10.1007/s00267-018-1077-7" TargetMode="External" /><Relationship Type="http://schemas.openxmlformats.org/officeDocument/2006/relationships/hyperlink" Id="rId108" Target="https://doi.org/10.1007/s10811-013-0088-2" TargetMode="External" /><Relationship Type="http://schemas.openxmlformats.org/officeDocument/2006/relationships/hyperlink" Id="rId92" Target="https://doi.org/10.1007/s13157-014-0575-5" TargetMode="External" /><Relationship Type="http://schemas.openxmlformats.org/officeDocument/2006/relationships/hyperlink" Id="rId102" Target="https://doi.org/10.1016/S1470-160X(01)00003-6" TargetMode="External" /><Relationship Type="http://schemas.openxmlformats.org/officeDocument/2006/relationships/hyperlink" Id="rId83" Target="https://doi.org/10.1016/j.aquabot.2013.02.003" TargetMode="External" /><Relationship Type="http://schemas.openxmlformats.org/officeDocument/2006/relationships/hyperlink" Id="rId85" Target="https://doi.org/10.1016/j.ecolind.2011.10.009" TargetMode="External" /><Relationship Type="http://schemas.openxmlformats.org/officeDocument/2006/relationships/hyperlink" Id="rId146" Target="https://doi.org/10.1016/j.ecolind.2013.09.006" TargetMode="External" /><Relationship Type="http://schemas.openxmlformats.org/officeDocument/2006/relationships/hyperlink" Id="rId187" Target="https://doi.org/10.1016/j.envsci.2014.08.006" TargetMode="External" /><Relationship Type="http://schemas.openxmlformats.org/officeDocument/2006/relationships/hyperlink" Id="rId158" Target="https://doi.org/10.1016/j.envsoft.2007.10.007" TargetMode="External" /><Relationship Type="http://schemas.openxmlformats.org/officeDocument/2006/relationships/hyperlink" Id="rId120" Target="https://doi.org/10.1016/j.scitotenv.2010.05.031" TargetMode="External" /><Relationship Type="http://schemas.openxmlformats.org/officeDocument/2006/relationships/hyperlink" Id="rId136" Target="https://doi.org/10.1016/j.scitotenv.2016.02.024" TargetMode="External" /><Relationship Type="http://schemas.openxmlformats.org/officeDocument/2006/relationships/hyperlink" Id="rId152" Target="https://doi.org/10.1038/529459a" TargetMode="External" /><Relationship Type="http://schemas.openxmlformats.org/officeDocument/2006/relationships/hyperlink" Id="rId213" Target="https://doi.org/10.1038/nchem.1149" TargetMode="External" /><Relationship Type="http://schemas.openxmlformats.org/officeDocument/2006/relationships/hyperlink" Id="rId162" Target="https://doi.org/10.1038/s41559-017-0160" TargetMode="External" /><Relationship Type="http://schemas.openxmlformats.org/officeDocument/2006/relationships/hyperlink" Id="rId110" Target="https://doi.org/10.1046/j.1365-2427.2002.00948.x" TargetMode="External" /><Relationship Type="http://schemas.openxmlformats.org/officeDocument/2006/relationships/hyperlink" Id="rId171" Target="https://doi.org/10.1068/a37224" TargetMode="External" /><Relationship Type="http://schemas.openxmlformats.org/officeDocument/2006/relationships/hyperlink" Id="rId173" Target="https://doi.org/10.1071/MF15329" TargetMode="External" /><Relationship Type="http://schemas.openxmlformats.org/officeDocument/2006/relationships/hyperlink" Id="rId167" Target="https://doi.org/10.1086/675683" TargetMode="External" /><Relationship Type="http://schemas.openxmlformats.org/officeDocument/2006/relationships/hyperlink" Id="rId126" Target="https://doi.org/10.1086/697996" TargetMode="External" /><Relationship Type="http://schemas.openxmlformats.org/officeDocument/2006/relationships/hyperlink" Id="rId87" Target="https://doi.org/10.1088/1748-9326/11/8/084004" TargetMode="External" /><Relationship Type="http://schemas.openxmlformats.org/officeDocument/2006/relationships/hyperlink" Id="rId131" Target="https://doi.org/10.1093/beheco/arx003" TargetMode="External" /><Relationship Type="http://schemas.openxmlformats.org/officeDocument/2006/relationships/hyperlink" Id="rId116" Target="https://doi.org/10.1093/biosci/bix025" TargetMode="External" /><Relationship Type="http://schemas.openxmlformats.org/officeDocument/2006/relationships/hyperlink" Id="rId197" Target="https://doi.org/10.1111/1365-2664.13150" TargetMode="External" /><Relationship Type="http://schemas.openxmlformats.org/officeDocument/2006/relationships/hyperlink" Id="rId124" Target="https://doi.org/10.1111/1752-1688.12363" TargetMode="External" /><Relationship Type="http://schemas.openxmlformats.org/officeDocument/2006/relationships/hyperlink" Id="rId90" Target="https://doi.org/10.1111/ecog.02493" TargetMode="External" /><Relationship Type="http://schemas.openxmlformats.org/officeDocument/2006/relationships/hyperlink" Id="rId199" Target="https://doi.org/10.1111/fwb.12320" TargetMode="External" /><Relationship Type="http://schemas.openxmlformats.org/officeDocument/2006/relationships/hyperlink" Id="rId192" Target="https://doi.org/10.1111/gec3.12039" TargetMode="External" /><Relationship Type="http://schemas.openxmlformats.org/officeDocument/2006/relationships/hyperlink" Id="rId218" Target="https://doi.org/10.1111/j.1365-2427.2004.01206.x" TargetMode="External" /><Relationship Type="http://schemas.openxmlformats.org/officeDocument/2006/relationships/hyperlink" Id="rId156" Target="https://doi.org/10.1111/j.1365-2427.2010.02456.x" TargetMode="External" /><Relationship Type="http://schemas.openxmlformats.org/officeDocument/2006/relationships/hyperlink" Id="rId73" Target="https://doi.org/10.1111/j.1365-294X.2012.05519.x" TargetMode="External" /><Relationship Type="http://schemas.openxmlformats.org/officeDocument/2006/relationships/hyperlink" Id="rId160" Target="https://doi.org/10.1111/j.1600-0706.2013.00970.x" TargetMode="External" /><Relationship Type="http://schemas.openxmlformats.org/officeDocument/2006/relationships/hyperlink" Id="rId180" Target="https://doi.org/10.1111/j.1752-1688.2008.00280.x" TargetMode="External" /><Relationship Type="http://schemas.openxmlformats.org/officeDocument/2006/relationships/hyperlink" Id="rId138" Target="https://doi.org/10.1111/j.1752-1688.2011.00635.x" TargetMode="External" /><Relationship Type="http://schemas.openxmlformats.org/officeDocument/2006/relationships/hyperlink" Id="rId100" Target="https://doi.org/10.1111/jvs.12459" TargetMode="External" /><Relationship Type="http://schemas.openxmlformats.org/officeDocument/2006/relationships/hyperlink" Id="rId80" Target="https://doi.org/10.1139/A09-001" TargetMode="External" /><Relationship Type="http://schemas.openxmlformats.org/officeDocument/2006/relationships/hyperlink" Id="rId112" Target="https://doi.org/10.1177%2F1075547012443021" TargetMode="External" /><Relationship Type="http://schemas.openxmlformats.org/officeDocument/2006/relationships/hyperlink" Id="rId164" Target="https://doi.org/10.17605/OSF.IO/3D6XX" TargetMode="External" /><Relationship Type="http://schemas.openxmlformats.org/officeDocument/2006/relationships/hyperlink" Id="rId203" Target="https://doi.org/10.18637/jss.v059.i10" TargetMode="External" /><Relationship Type="http://schemas.openxmlformats.org/officeDocument/2006/relationships/hyperlink" Id="rId142" Target="https://doi.org/10.1890/10-1357.1" TargetMode="External" /><Relationship Type="http://schemas.openxmlformats.org/officeDocument/2006/relationships/hyperlink" Id="rId118" Target="https://doi.org/10.1890/120103" TargetMode="External" /><Relationship Type="http://schemas.openxmlformats.org/officeDocument/2006/relationships/hyperlink" Id="rId114" Target="https://doi.org/10.1890/ES14-00402.1" TargetMode="External" /><Relationship Type="http://schemas.openxmlformats.org/officeDocument/2006/relationships/hyperlink" Id="rId195" Target="https://doi.org/10.1899/08-053.1" TargetMode="External" /><Relationship Type="http://schemas.openxmlformats.org/officeDocument/2006/relationships/hyperlink" Id="rId94" Target="https://doi.org/10.1899/10-067.1" TargetMode="External" /><Relationship Type="http://schemas.openxmlformats.org/officeDocument/2006/relationships/hyperlink" Id="rId133" Target="https://doi.org/10.2307/1467854" TargetMode="External" /><Relationship Type="http://schemas.openxmlformats.org/officeDocument/2006/relationships/hyperlink" Id="rId140" Target="https://doi.org/10.2307/1942007" TargetMode="External" /><Relationship Type="http://schemas.openxmlformats.org/officeDocument/2006/relationships/hyperlink" Id="rId104" Target="https://doi.org/10.4033/iee.2013.6.6.f" TargetMode="External" /><Relationship Type="http://schemas.openxmlformats.org/officeDocument/2006/relationships/hyperlink" Id="rId128" Target="https://doi.org/10.5334/dsj-2017-004" TargetMode="External" /><Relationship Type="http://schemas.openxmlformats.org/officeDocument/2006/relationships/hyperlink" Id="rId37" Target="https://eflows.ucdavis.edu/hydrology" TargetMode="External" /><Relationship Type="http://schemas.openxmlformats.org/officeDocument/2006/relationships/hyperlink" Id="rId70" Target="https://github.com/r-spatial/mapview"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6"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190" Target="https://www.waterboards.ca.gov/water_issues/programs/swamp/bioassessment/docs/physical_habitat_index_technical_memo.pdf" TargetMode="External" /><Relationship Type="http://schemas.openxmlformats.org/officeDocument/2006/relationships/hyperlink" Id="rId216" Target="https://yihui.name/knitr/" TargetMode="External" /><Relationship Type="http://schemas.openxmlformats.org/officeDocument/2006/relationships/hyperlink" Id="rId43"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154" Target="http://CRAN.R-project.org/doc/Rnews/" TargetMode="External" /><Relationship Type="http://schemas.openxmlformats.org/officeDocument/2006/relationships/hyperlink" Id="rId78" Target="http://doi.org/10.5281/zenodo.1218121" TargetMode="External" /><Relationship Type="http://schemas.openxmlformats.org/officeDocument/2006/relationships/hyperlink" Id="rId206" Target="http://had.co.nz/ggplot2/book" TargetMode="External" /><Relationship Type="http://schemas.openxmlformats.org/officeDocument/2006/relationships/hyperlink" Id="rId64" Target="http://opendefinition.org/" TargetMode="External" /><Relationship Type="http://schemas.openxmlformats.org/officeDocument/2006/relationships/hyperlink" Id="rId106" Target="http://sites.google.com/site/miqueldecaceres/" TargetMode="External" /><Relationship Type="http://schemas.openxmlformats.org/officeDocument/2006/relationships/hyperlink" Id="rId75" Target="https://CRAN.R-project.org/package=TITAN2" TargetMode="External" /><Relationship Type="http://schemas.openxmlformats.org/officeDocument/2006/relationships/hyperlink" Id="rId210" Target="https://CRAN.R-project.org/package=devtools" TargetMode="External" /><Relationship Type="http://schemas.openxmlformats.org/officeDocument/2006/relationships/hyperlink" Id="rId98" Target="https://CRAN.R-project.org/package=leaflet" TargetMode="External" /><Relationship Type="http://schemas.openxmlformats.org/officeDocument/2006/relationships/hyperlink" Id="rId185" Target="https://CRAN.R-project.org/package=nlme" TargetMode="External" /><Relationship Type="http://schemas.openxmlformats.org/officeDocument/2006/relationships/hyperlink" Id="rId122" Target="https://CRAN.R-project.org/package=raster" TargetMode="External" /><Relationship Type="http://schemas.openxmlformats.org/officeDocument/2006/relationships/hyperlink" Id="rId68" Target="https://CRAN.R-project.org/package=rmarkdown" TargetMode="External" /><Relationship Type="http://schemas.openxmlformats.org/officeDocument/2006/relationships/hyperlink" Id="rId182" Target="https://CRAN.R-project.org/package=sf" TargetMode="External" /><Relationship Type="http://schemas.openxmlformats.org/officeDocument/2006/relationships/hyperlink" Id="rId96" Target="https://CRAN.R-project.org/package=shiny" TargetMode="External" /><Relationship Type="http://schemas.openxmlformats.org/officeDocument/2006/relationships/hyperlink" Id="rId208" Target="https://CRAN.R-project.org/package=tidyverse" TargetMode="External" /><Relationship Type="http://schemas.openxmlformats.org/officeDocument/2006/relationships/hyperlink" Id="rId178" Target="https://CRAN.R-project.org/package=vegan" TargetMode="External" /><Relationship Type="http://schemas.openxmlformats.org/officeDocument/2006/relationships/hyperlink" Id="rId53" Target="https://carpentries.org" TargetMode="External" /><Relationship Type="http://schemas.openxmlformats.org/officeDocument/2006/relationships/hyperlink" Id="rId65" Target="https://creativecommons.org/about/program-areas/open-science/" TargetMode="External" /><Relationship Type="http://schemas.openxmlformats.org/officeDocument/2006/relationships/hyperlink" Id="rId201" Target="https://doi.org/10.1002/ecs2.1394" TargetMode="External" /><Relationship Type="http://schemas.openxmlformats.org/officeDocument/2006/relationships/hyperlink" Id="rId148" Target="https://doi.org/10.1002/ecs2.2567" TargetMode="External" /><Relationship Type="http://schemas.openxmlformats.org/officeDocument/2006/relationships/hyperlink" Id="rId144" Target="https://doi.org/10.1002/fee.1483" TargetMode="External" /><Relationship Type="http://schemas.openxmlformats.org/officeDocument/2006/relationships/hyperlink" Id="rId150" Target="https://doi.org/10.1007/s00267-018-1077-7" TargetMode="External" /><Relationship Type="http://schemas.openxmlformats.org/officeDocument/2006/relationships/hyperlink" Id="rId108" Target="https://doi.org/10.1007/s10811-013-0088-2" TargetMode="External" /><Relationship Type="http://schemas.openxmlformats.org/officeDocument/2006/relationships/hyperlink" Id="rId92" Target="https://doi.org/10.1007/s13157-014-0575-5" TargetMode="External" /><Relationship Type="http://schemas.openxmlformats.org/officeDocument/2006/relationships/hyperlink" Id="rId102" Target="https://doi.org/10.1016/S1470-160X(01)00003-6" TargetMode="External" /><Relationship Type="http://schemas.openxmlformats.org/officeDocument/2006/relationships/hyperlink" Id="rId83" Target="https://doi.org/10.1016/j.aquabot.2013.02.003" TargetMode="External" /><Relationship Type="http://schemas.openxmlformats.org/officeDocument/2006/relationships/hyperlink" Id="rId85" Target="https://doi.org/10.1016/j.ecolind.2011.10.009" TargetMode="External" /><Relationship Type="http://schemas.openxmlformats.org/officeDocument/2006/relationships/hyperlink" Id="rId146" Target="https://doi.org/10.1016/j.ecolind.2013.09.006" TargetMode="External" /><Relationship Type="http://schemas.openxmlformats.org/officeDocument/2006/relationships/hyperlink" Id="rId187" Target="https://doi.org/10.1016/j.envsci.2014.08.006" TargetMode="External" /><Relationship Type="http://schemas.openxmlformats.org/officeDocument/2006/relationships/hyperlink" Id="rId158" Target="https://doi.org/10.1016/j.envsoft.2007.10.007" TargetMode="External" /><Relationship Type="http://schemas.openxmlformats.org/officeDocument/2006/relationships/hyperlink" Id="rId120" Target="https://doi.org/10.1016/j.scitotenv.2010.05.031" TargetMode="External" /><Relationship Type="http://schemas.openxmlformats.org/officeDocument/2006/relationships/hyperlink" Id="rId136" Target="https://doi.org/10.1016/j.scitotenv.2016.02.024" TargetMode="External" /><Relationship Type="http://schemas.openxmlformats.org/officeDocument/2006/relationships/hyperlink" Id="rId152" Target="https://doi.org/10.1038/529459a" TargetMode="External" /><Relationship Type="http://schemas.openxmlformats.org/officeDocument/2006/relationships/hyperlink" Id="rId213" Target="https://doi.org/10.1038/nchem.1149" TargetMode="External" /><Relationship Type="http://schemas.openxmlformats.org/officeDocument/2006/relationships/hyperlink" Id="rId162" Target="https://doi.org/10.1038/s41559-017-0160" TargetMode="External" /><Relationship Type="http://schemas.openxmlformats.org/officeDocument/2006/relationships/hyperlink" Id="rId110" Target="https://doi.org/10.1046/j.1365-2427.2002.00948.x" TargetMode="External" /><Relationship Type="http://schemas.openxmlformats.org/officeDocument/2006/relationships/hyperlink" Id="rId171" Target="https://doi.org/10.1068/a37224" TargetMode="External" /><Relationship Type="http://schemas.openxmlformats.org/officeDocument/2006/relationships/hyperlink" Id="rId173" Target="https://doi.org/10.1071/MF15329" TargetMode="External" /><Relationship Type="http://schemas.openxmlformats.org/officeDocument/2006/relationships/hyperlink" Id="rId167" Target="https://doi.org/10.1086/675683" TargetMode="External" /><Relationship Type="http://schemas.openxmlformats.org/officeDocument/2006/relationships/hyperlink" Id="rId126" Target="https://doi.org/10.1086/697996" TargetMode="External" /><Relationship Type="http://schemas.openxmlformats.org/officeDocument/2006/relationships/hyperlink" Id="rId87" Target="https://doi.org/10.1088/1748-9326/11/8/084004" TargetMode="External" /><Relationship Type="http://schemas.openxmlformats.org/officeDocument/2006/relationships/hyperlink" Id="rId131" Target="https://doi.org/10.1093/beheco/arx003" TargetMode="External" /><Relationship Type="http://schemas.openxmlformats.org/officeDocument/2006/relationships/hyperlink" Id="rId116" Target="https://doi.org/10.1093/biosci/bix025" TargetMode="External" /><Relationship Type="http://schemas.openxmlformats.org/officeDocument/2006/relationships/hyperlink" Id="rId197" Target="https://doi.org/10.1111/1365-2664.13150" TargetMode="External" /><Relationship Type="http://schemas.openxmlformats.org/officeDocument/2006/relationships/hyperlink" Id="rId124" Target="https://doi.org/10.1111/1752-1688.12363" TargetMode="External" /><Relationship Type="http://schemas.openxmlformats.org/officeDocument/2006/relationships/hyperlink" Id="rId90" Target="https://doi.org/10.1111/ecog.02493" TargetMode="External" /><Relationship Type="http://schemas.openxmlformats.org/officeDocument/2006/relationships/hyperlink" Id="rId199" Target="https://doi.org/10.1111/fwb.12320" TargetMode="External" /><Relationship Type="http://schemas.openxmlformats.org/officeDocument/2006/relationships/hyperlink" Id="rId192" Target="https://doi.org/10.1111/gec3.12039" TargetMode="External" /><Relationship Type="http://schemas.openxmlformats.org/officeDocument/2006/relationships/hyperlink" Id="rId218" Target="https://doi.org/10.1111/j.1365-2427.2004.01206.x" TargetMode="External" /><Relationship Type="http://schemas.openxmlformats.org/officeDocument/2006/relationships/hyperlink" Id="rId156" Target="https://doi.org/10.1111/j.1365-2427.2010.02456.x" TargetMode="External" /><Relationship Type="http://schemas.openxmlformats.org/officeDocument/2006/relationships/hyperlink" Id="rId73" Target="https://doi.org/10.1111/j.1365-294X.2012.05519.x" TargetMode="External" /><Relationship Type="http://schemas.openxmlformats.org/officeDocument/2006/relationships/hyperlink" Id="rId160" Target="https://doi.org/10.1111/j.1600-0706.2013.00970.x" TargetMode="External" /><Relationship Type="http://schemas.openxmlformats.org/officeDocument/2006/relationships/hyperlink" Id="rId180" Target="https://doi.org/10.1111/j.1752-1688.2008.00280.x" TargetMode="External" /><Relationship Type="http://schemas.openxmlformats.org/officeDocument/2006/relationships/hyperlink" Id="rId138" Target="https://doi.org/10.1111/j.1752-1688.2011.00635.x" TargetMode="External" /><Relationship Type="http://schemas.openxmlformats.org/officeDocument/2006/relationships/hyperlink" Id="rId100" Target="https://doi.org/10.1111/jvs.12459" TargetMode="External" /><Relationship Type="http://schemas.openxmlformats.org/officeDocument/2006/relationships/hyperlink" Id="rId80" Target="https://doi.org/10.1139/A09-001" TargetMode="External" /><Relationship Type="http://schemas.openxmlformats.org/officeDocument/2006/relationships/hyperlink" Id="rId112" Target="https://doi.org/10.1177%2F1075547012443021" TargetMode="External" /><Relationship Type="http://schemas.openxmlformats.org/officeDocument/2006/relationships/hyperlink" Id="rId164" Target="https://doi.org/10.17605/OSF.IO/3D6XX" TargetMode="External" /><Relationship Type="http://schemas.openxmlformats.org/officeDocument/2006/relationships/hyperlink" Id="rId203" Target="https://doi.org/10.18637/jss.v059.i10" TargetMode="External" /><Relationship Type="http://schemas.openxmlformats.org/officeDocument/2006/relationships/hyperlink" Id="rId142" Target="https://doi.org/10.1890/10-1357.1" TargetMode="External" /><Relationship Type="http://schemas.openxmlformats.org/officeDocument/2006/relationships/hyperlink" Id="rId118" Target="https://doi.org/10.1890/120103" TargetMode="External" /><Relationship Type="http://schemas.openxmlformats.org/officeDocument/2006/relationships/hyperlink" Id="rId114" Target="https://doi.org/10.1890/ES14-00402.1" TargetMode="External" /><Relationship Type="http://schemas.openxmlformats.org/officeDocument/2006/relationships/hyperlink" Id="rId195" Target="https://doi.org/10.1899/08-053.1" TargetMode="External" /><Relationship Type="http://schemas.openxmlformats.org/officeDocument/2006/relationships/hyperlink" Id="rId94" Target="https://doi.org/10.1899/10-067.1" TargetMode="External" /><Relationship Type="http://schemas.openxmlformats.org/officeDocument/2006/relationships/hyperlink" Id="rId133" Target="https://doi.org/10.2307/1467854" TargetMode="External" /><Relationship Type="http://schemas.openxmlformats.org/officeDocument/2006/relationships/hyperlink" Id="rId140" Target="https://doi.org/10.2307/1942007" TargetMode="External" /><Relationship Type="http://schemas.openxmlformats.org/officeDocument/2006/relationships/hyperlink" Id="rId104" Target="https://doi.org/10.4033/iee.2013.6.6.f" TargetMode="External" /><Relationship Type="http://schemas.openxmlformats.org/officeDocument/2006/relationships/hyperlink" Id="rId128" Target="https://doi.org/10.5334/dsj-2017-004" TargetMode="External" /><Relationship Type="http://schemas.openxmlformats.org/officeDocument/2006/relationships/hyperlink" Id="rId37" Target="https://eflows.ucdavis.edu/hydrology" TargetMode="External" /><Relationship Type="http://schemas.openxmlformats.org/officeDocument/2006/relationships/hyperlink" Id="rId70" Target="https://github.com/r-spatial/mapview"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6"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190" Target="https://www.waterboards.ca.gov/water_issues/programs/swamp/bioassessment/docs/physical_habitat_index_technical_memo.pdf" TargetMode="External" /><Relationship Type="http://schemas.openxmlformats.org/officeDocument/2006/relationships/hyperlink" Id="rId216" Target="https://yihui.name/knitr/" TargetMode="External" /><Relationship Type="http://schemas.openxmlformats.org/officeDocument/2006/relationships/hyperlink" Id="rId43"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2019-02-16T17:57:36Z</dcterms:created>
  <dcterms:modified xsi:type="dcterms:W3CDTF">2019-02-16T17:57:36Z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link-citations">
    <vt:lpwstr>True</vt:lpwstr>
  </property>
  <property fmtid="{D5CDD505-2E9C-101B-9397-08002B2CF9AE}" pid="4" name="output">
    <vt:lpwstr/>
  </property>
  <property fmtid="{D5CDD505-2E9C-101B-9397-08002B2CF9AE}" pid="5" name="urlcolor">
    <vt:lpwstr>blue</vt:lpwstr>
  </property>
</Properties>
</file>