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r>
        <w:t xml:space="preserve"> </w:t>
      </w:r>
      <w:r>
        <w:t xml:space="preserve">Casey</w:t>
      </w:r>
      <w:r>
        <w:t xml:space="preserve"> </w:t>
      </w:r>
      <w:r>
        <w:t xml:space="preserve">O’Hara</w:t>
      </w:r>
      <w:r>
        <w:t xml:space="preserve"> </w:t>
      </w:r>
      <w:r>
        <w:t xml:space="preserve">(</w:t>
      </w:r>
      <w:hyperlink r:id="rId24">
        <w:r>
          <w:rPr>
            <w:rStyle w:val="Hyperlink"/>
          </w:rPr>
          <w:t xml:space="preserve">ohara@nceas.ucsb.edu</w:t>
        </w:r>
      </w:hyperlink>
      <w:r>
        <w:t xml:space="preserve">),</w:t>
      </w:r>
      <w:r>
        <w:t xml:space="preserve"> </w:t>
      </w:r>
      <w:r>
        <w:t xml:space="preserve">Julie</w:t>
      </w:r>
      <w:r>
        <w:t xml:space="preserve"> </w:t>
      </w:r>
      <w:r>
        <w:t xml:space="preserve">Stewart</w:t>
      </w:r>
      <w:r>
        <w:t xml:space="preserve"> </w:t>
      </w:r>
      <w:r>
        <w:t xml:space="preserve">Lowndes</w:t>
      </w:r>
      <w:r>
        <w:t xml:space="preserve"> </w:t>
      </w:r>
      <w:r>
        <w:t xml:space="preserve">(</w:t>
      </w:r>
      <w:hyperlink r:id="rId25">
        <w:r>
          <w:rPr>
            <w:rStyle w:val="Hyperlink"/>
          </w:rPr>
          <w:t xml:space="preserve">lowndes@nceas.ucsb.edu</w:t>
        </w:r>
      </w:hyperlink>
      <w:r>
        <w:t xml:space="preserve">),</w:t>
      </w:r>
      <w:r>
        <w:t xml:space="preserve"> </w:t>
      </w:r>
      <w:r>
        <w:t xml:space="preserve">Greg</w:t>
      </w:r>
      <w:r>
        <w:t xml:space="preserve"> </w:t>
      </w:r>
      <w:r>
        <w:t xml:space="preserve">Gearheart</w:t>
      </w:r>
      <w:r>
        <w:t xml:space="preserve"> </w:t>
      </w:r>
      <w:r>
        <w:t xml:space="preserve">(</w:t>
      </w:r>
      <w:hyperlink r:id="rId26">
        <w:r>
          <w:rPr>
            <w:rStyle w:val="Hyperlink"/>
          </w:rPr>
          <w:t xml:space="preserve">greg.gearheart@waterboards.ca.gov</w:t>
        </w:r>
      </w:hyperlink>
      <w:r>
        <w:t xml:space="preserve">),</w:t>
      </w:r>
      <w:r>
        <w:t xml:space="preserve"> </w:t>
      </w:r>
      <w:r>
        <w:t xml:space="preserve">Belize</w:t>
      </w:r>
      <w:r>
        <w:t xml:space="preserve"> </w:t>
      </w:r>
      <w:r>
        <w:t xml:space="preserve">Lane</w:t>
      </w:r>
      <w:r>
        <w:t xml:space="preserve"> </w:t>
      </w:r>
      <w:r>
        <w:t xml:space="preserve">(</w:t>
      </w:r>
      <w:hyperlink r:id="rId27">
        <w:r>
          <w:rPr>
            <w:rStyle w:val="Hyperlink"/>
          </w:rPr>
          <w:t xml:space="preserve">belize.lane@usu.edu</w:t>
        </w:r>
      </w:hyperlink>
      <w:r>
        <w:t xml:space="preserve">)</w:t>
      </w:r>
    </w:p>
    <w:p>
      <w:pPr>
        <w:pStyle w:val="FirstParagraph"/>
      </w:pPr>
      <w:r>
        <w:t xml:space="preserve">Version Date: Fri Dec 21 09:19:51 2018 -0800</w:t>
      </w:r>
    </w:p>
    <w:p>
      <w:pPr>
        <w:pStyle w:val="Heading1"/>
      </w:pPr>
      <w:bookmarkStart w:id="28" w:name="abstract"/>
      <w:r>
        <w:t xml:space="preserve">Abstract</w:t>
      </w:r>
      <w:bookmarkEnd w:id="28"/>
    </w:p>
    <w:p>
      <w:pPr>
        <w:pStyle w:val="FirstParagraph"/>
      </w:pPr>
      <w:r>
        <w:t xml:space="preserve">Open science principles that seek to democratize science can effectively bridge the gap between researchers and environmental managers. However, widespread adoption has yet to gain traction for the development and application of bioassessment methods. At the core of this philosophy is the concept that research should be reproducible and transparent, in addition to having long-term value through effective modes of data preservation and sharing. In this paper, we will review core open science concepts that have recently been adopted in the ecological sciences and will emphasize how adoption can benefit the field of bioassessment for both prescriptive condition assessments and proactive applications that inform environmental management. We use examples from the state of California to demonstrate effective adoption of open science principles through data stewardship, reproducible research, and engagement of stakeholders with multimedia applications. Last, we will discuss technical, sociocultural, and institutional challenges for adopting open science, including practical approaches for overcoming these hurdles in bioassessment applications.</w:t>
      </w:r>
    </w:p>
    <w:p>
      <w:pPr>
        <w:pStyle w:val="Heading1"/>
      </w:pPr>
      <w:bookmarkStart w:id="29" w:name="introduction"/>
      <w:r>
        <w:t xml:space="preserve">Introduction</w:t>
      </w:r>
      <w:bookmarkEnd w:id="29"/>
    </w:p>
    <w:p>
      <w:pPr>
        <w:pStyle w:val="FirstParagraph"/>
      </w:pPr>
      <w:r>
        <w:t xml:space="preserve">Bioassessment is an essential element of aquatic monitoring programs and helps to establish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Currently, there is an imbalance between the methods developed for bioassessment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A more problematic issue is the application of bioassessment methods within standard regulatory frameworks; developed tools, although technically sound, are implicitly being used to document the long-term demise of environmental health, after an impact has already occurred. Biological indices are typically used to develop post-hoc diagnoses to trigger remediation or restoration actions, or to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Bioassessment tools for guiding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application of bioassessment products beyond regulatory contexts.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for sampling and producing assessment tools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applications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archaeology,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bioassessment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bioassessment research community by augmenting existing workflows for developing assessment tools, but more importantly, improve the ability of these methods to address environmental issues by bridging the gap between the scientific, management, and regulatory communities. As such, this paper describes open science tools that can be adopted in research practices, but we also stress the value that these tools have for the broader community of environmental managers.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institutional hurdles that have, thus far, prevented widespread adoption of open science and provide recommendations for the bioassessment community to address these challenges.</w:t>
      </w:r>
    </w:p>
    <w:p>
      <w:pPr>
        <w:pStyle w:val="Heading1"/>
      </w:pPr>
      <w:bookmarkStart w:id="30" w:name="principles-of-open-science"/>
      <w:r>
        <w:t xml:space="preserve">Principles of open science</w:t>
      </w:r>
      <w:bookmarkEnd w:id="30"/>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(Table</w:t>
      </w:r>
      <w:r>
        <w:t xml:space="preserve"> </w:t>
      </w:r>
      <w:r>
        <w:t xml:space="preserve">1</w:t>
      </w:r>
      <w:r>
        <w:t xml:space="preserve">).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conventionally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The responsibility for data stewardship extends beyond the research arena to public institutions that maintain large datasets or synthesize smaller datasets from multiple sources. Stewardship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geospatial data, a laboratory notebook, a dynamic research report, data visualizations or maps, analysis code or software, or even presentation materials. Metadata that describe the structure and history of a dataset are essential tools that ensure the data have an identity. Metadata also encourage adoption of core data structures that allow integration across different sources, which is critical for collaboration across institutional boundaries</w:t>
      </w:r>
      <w:r>
        <w:t xml:space="preserve"> </w:t>
      </w:r>
      <w:r>
        <w:t xml:space="preserve">(Horsburgh et al.</w:t>
      </w:r>
      <w:r>
        <w:t xml:space="preserve"> </w:t>
      </w:r>
      <w:hyperlink w:anchor="ref-Horsburgh16">
        <w:r>
          <w:rPr>
            <w:rStyle w:val="Hyperlink"/>
          </w:rPr>
          <w:t xml:space="preserve">2016</w:t>
        </w:r>
      </w:hyperlink>
      <w:r>
        <w:t xml:space="preserve">; Hsu et al.</w:t>
      </w:r>
      <w:r>
        <w:t xml:space="preserve"> </w:t>
      </w:r>
      <w:hyperlink w:anchor="ref-Hsu17">
        <w:r>
          <w:rPr>
            <w:rStyle w:val="Hyperlink"/>
          </w:rPr>
          <w:t xml:space="preserve">2017</w:t>
        </w:r>
      </w:hyperlink>
      <w:r>
        <w:t xml:space="preserve">)</w:t>
      </w:r>
      <w:r>
        <w:t xml:space="preserve">. Other open science practices, such as integration of data with dynamic reporting tools or submitting the data to a federated repository,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languages (e.g, R), and integrated development environments (IDEs, e.g., RStudio) can all be leveraged by applied ecologists to dynamically create and share open data products that build institutional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31" w:name="applying-open-science-principles-to-bioassessment"/>
      <w:r>
        <w:t xml:space="preserve">Applying open science principles to bioassessment</w:t>
      </w:r>
      <w:bookmarkEnd w:id="31"/>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32" w:name="closed-science"/>
      <w:r>
        <w:t xml:space="preserve">Closed science</w:t>
      </w:r>
      <w:bookmarkEnd w:id="32"/>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33" w:name="using-open-science-tools-to-enhance-bioassessment"/>
      <w:r>
        <w:t xml:space="preserve">Using open science tools to enhance bioassessment</w:t>
      </w:r>
      <w:bookmarkEnd w:id="33"/>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facilitate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4" w:name="developing-bioassessment-goals"/>
      <w:r>
        <w:t xml:space="preserve">Developing bioassessment goals</w:t>
      </w:r>
      <w:bookmarkEnd w:id="34"/>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5" w:name="curating-bioassessment-data"/>
      <w:r>
        <w:t xml:space="preserve">Curating bioassessment data</w:t>
      </w:r>
      <w:bookmarkEnd w:id="35"/>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6" w:name="using-r-for-bioassessment-translation"/>
      <w:r>
        <w:t xml:space="preserve">Using R for bioassessment translation</w:t>
      </w:r>
      <w:bookmarkEnd w:id="36"/>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13542 user contributed packages (as of 2018-12-21)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2</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analyze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individual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7" w:name="open-science-in-practice"/>
      <w:r>
        <w:t xml:space="preserve">Open science in practice</w:t>
      </w:r>
      <w:bookmarkEnd w:id="37"/>
    </w:p>
    <w:p>
      <w:pPr>
        <w:pStyle w:val="FirstParagraph"/>
      </w:pPr>
      <w:r>
        <w:t xml:space="preserve">Although bioassessment methods have been sufficiently developed in California, there are no narrative or numeric criteria in place to support designated aquatic life uses in wadeable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these products are not used at a statewide scale to inform decisions and past efforts for stream management have only used a fraction of available methods. A synthesis of condition assessments from multiple methods is needed to effectively implement bioassessment methods in California and data must be presented in a context that is relevant to the needs of decision makers.</w:t>
      </w:r>
    </w:p>
    <w:p>
      <w:pPr>
        <w:pStyle w:val="BodyText"/>
      </w:pPr>
      <w:r>
        <w:t xml:space="preserve">Recent legal initiatives in the US state of California have established a foundation for openness that could greatly improve the applicaton of bioassessment methods to support decision-making. In particular, these initiatives have set a precedent for openly sharing data collected with public funds. The Open and Transparent Water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8">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9">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thresholds for bioassessment indices where goals may be easily met in some areas of the state (e.g., open areas) but not others (e.g., urban areas).</w:t>
      </w:r>
    </w:p>
    <w:p>
      <w:pPr>
        <w:pStyle w:val="BodyText"/>
      </w:pPr>
      <w:r>
        <w:t xml:space="preserve">A fundamental concern of regulated parties with the potential adoption of statewide numeric criteria is the likelihood of achieving a one size fits all requirement across the variety of landscapes and channel types in the state. Although assessment tools have been developed to account for regional variation in stream communitites, there is a disconnect between what biological condition is a reasonable management goal and what might be required under a statewide criteria. For example, a threshold that represents the tenth percentile of bioassessment scores at all statewide reference sites would be relatively easy to achieve in the Sierra Nevada region that is largely undeveloped. Conversely, a similar threshold would be very difficult to achieve in Southern California where heavy urbanization has occurred in the last seventy years and much of hydrologic network has been modified through channelization or concrete reinforcement. Managers require bioassessment tools that not only identify state of the resource, but what is a reasonable expectation for biological condition given the immutable changes on the landscape that are largely beyond management intervention. Should concrete channels be held to the same standard as streams in more natural settings, and if not, what bioassessment tools are available to support management goals in these different environments?</w:t>
      </w:r>
    </w:p>
    <w:p>
      <w:pPr>
        <w:pStyle w:val="BodyText"/>
      </w:pPr>
      <w:r>
        <w:t xml:space="preserve">Open science methods have recently been used in California to address implementation challenges for bioassessment goals in developed landscapes. 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using an open science framework to help identify reasonable management goals for biological integrity using existing bioassessment and watershed data. The SCAPE tool represents both a modelling approach to identify appropriate managment goals and a set of open science products for science translation to environmental managers.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The model was developed specifically using predictors that are typically beyond the scope of management intervention to describe the range of scores that are likely to be observed under current land use conditions. From this information, a stream classification system was developed to identify sites where biological condition is</w:t>
      </w:r>
      <w:r>
        <w:t xml:space="preserve"> </w:t>
      </w:r>
      <w:r>
        <w:t xml:space="preserve">“</w:t>
      </w:r>
      <w:r>
        <w:t xml:space="preserve">constrained</w:t>
      </w:r>
      <w:r>
        <w:t xml:space="preserve">”</w:t>
      </w:r>
      <w:r>
        <w:t xml:space="preserve"> </w:t>
      </w:r>
      <w:r>
        <w:t xml:space="preserve">or</w:t>
      </w:r>
      <w:r>
        <w:t xml:space="preserve"> </w:t>
      </w:r>
      <w:r>
        <w:t xml:space="preserve">“</w:t>
      </w:r>
      <w:r>
        <w:t xml:space="preserve">unconstrained</w:t>
      </w:r>
      <w:r>
        <w:t xml:space="preserve">”</w:t>
      </w:r>
      <w:r>
        <w:t xml:space="preserve"> </w:t>
      </w:r>
      <w:r>
        <w:t xml:space="preserve">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pPr>
        <w:pStyle w:val="BodyText"/>
      </w:pPr>
      <w:r>
        <w:t xml:space="preserve">The SCAPE tool is one example of how open science can be effectively integrated with bioassessment data. Not only does the model address a critical management need (i.e., where are constrained streams and how can they be prioritized), but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t>
      </w:r>
      <w:hyperlink r:id="rId40">
        <w:r>
          <w:rPr>
            <w:rStyle w:val="Hyperlink"/>
          </w:rPr>
          <w:t xml:space="preserve">https://sccwrp.shinyapps.io/SCAPE</w:t>
        </w:r>
      </w:hyperlink>
      <w:r>
        <w:t xml:space="preserve">)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41" w:name="limitations-and-solutions"/>
      <w:r>
        <w:t xml:space="preserve">Limitations and solutions</w:t>
      </w:r>
      <w:bookmarkEnd w:id="41"/>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obsolete.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pPr>
        <w:pStyle w:val="Heading1"/>
      </w:pPr>
      <w:bookmarkStart w:id="42" w:name="conclusions"/>
      <w:r>
        <w:t xml:space="preserve">Conclusions</w:t>
      </w:r>
      <w:bookmarkEnd w:id="42"/>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43" w:name="figures"/>
      <w:r>
        <w:t xml:space="preserve">Figures</w:t>
      </w:r>
      <w:bookmarkEnd w:id="43"/>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44"/>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5"/>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6" w:name="tables"/>
      <w:r>
        <w:t xml:space="preserve">Tables</w:t>
      </w:r>
      <w:bookmarkEnd w:id="46"/>
    </w:p>
    <w:p>
      <w:pPr>
        <w:pStyle w:val="TableCaption"/>
      </w:pPr>
      <w:r>
        <w:t xml:space="preserve">Table 1 Core definitions and principles of open science, from Open Knowledge International,</w:t>
      </w:r>
      <w:r>
        <w:t xml:space="preserve"> </w:t>
      </w:r>
      <w:hyperlink r:id="rId47">
        <w:r>
          <w:rPr>
            <w:rStyle w:val="Hyperlink"/>
          </w:rPr>
          <w:t xml:space="preserve">http://opendefinition.org/</w:t>
        </w:r>
      </w:hyperlink>
      <w:r>
        <w:t xml:space="preserve">, Creative Commons,</w:t>
      </w:r>
      <w:r>
        <w:t xml:space="preserve"> </w:t>
      </w:r>
      <w:hyperlink r:id="rId48">
        <w:r>
          <w:rPr>
            <w:rStyle w:val="Hyperlink"/>
          </w:rPr>
          <w:t xml:space="preserve">https://creativecommons.org/about/program-areas/open-science/</w:t>
        </w:r>
      </w:hyperlink>
      <w:r>
        <w:t xml:space="preserve">, and J. Gezelter,</w:t>
      </w:r>
      <w:r>
        <w:t xml:space="preserve"> </w:t>
      </w:r>
      <w:hyperlink r:id="rId49">
        <w:r>
          <w:rPr>
            <w:rStyle w:val="Hyperlink"/>
          </w:rPr>
          <w:t xml:space="preserve">https://www.openscience.org</w:t>
        </w:r>
      </w:hyperlink>
    </w:p>
    <w:tbl>
      <w:tblPr>
        <w:tblStyle w:val="Table"/>
        <w:tblW w:type="pct" w:w="0.0"/>
        <w:tblLook w:firstRow="1"/>
        <w:tblCaption w:val="Table 1 Core definitions and principles of open science, from Open Knowledge International, http://opendefinition.org/, Creative Commons, https://creativecommons.org/about/program-areas/open-science/, and J. Gezelter, https://www.openscience.org"/>
      </w:tblPr>
      <w:tblGrid/>
      <w:tr>
        <w:trPr>
          <w:cnfStyle w:firstRow="1"/>
        </w:trPr>
        <w:tc>
          <w:tcPr>
            <w:tcBorders>
              <w:bottom w:val="single"/>
            </w:tcBorders>
            <w:vAlign w:val="bottom"/>
          </w:tcPr>
          <w:p>
            <w:pPr>
              <w:pStyle w:val="Compact"/>
              <w:jc w:val="left"/>
            </w:pPr>
            <w:r>
              <w:t xml:space="preserve">Concepts.and.principles</w:t>
            </w:r>
          </w:p>
        </w:tc>
        <w:tc>
          <w:tcPr>
            <w:tcBorders>
              <w:bottom w:val="single"/>
            </w:tcBorders>
            <w:vAlign w:val="bottom"/>
          </w:tcPr>
          <w:p>
            <w:pPr>
              <w:pStyle w:val="Compact"/>
              <w:jc w:val="left"/>
            </w:pPr>
            <w:r>
              <w:t xml:space="preserve">Description</w:t>
            </w:r>
          </w:p>
        </w:tc>
      </w:tr>
      <w:tr>
        <w:tc>
          <w:p>
            <w:pPr>
              <w:pStyle w:val="Compact"/>
              <w:jc w:val="left"/>
            </w:pPr>
            <w:r>
              <w:t xml:space="preserve">Open</w:t>
            </w:r>
          </w:p>
        </w:tc>
        <w:tc>
          <w:p>
            <w:pPr>
              <w:pStyle w:val="Compact"/>
              <w:jc w:val="left"/>
            </w:pPr>
            <w:r>
              <w:t xml:space="preserve">Anyone can freely access, use, modify, and share for any purpose</w:t>
            </w:r>
          </w:p>
        </w:tc>
      </w:tr>
      <w:tr>
        <w:tc>
          <w:p>
            <w:pPr>
              <w:pStyle w:val="Compact"/>
              <w:jc w:val="left"/>
            </w:pPr>
            <w:r>
              <w:t xml:space="preserve">Open Science</w:t>
            </w:r>
          </w:p>
        </w:tc>
        <w:tc>
          <w:p>
            <w:pPr>
              <w:pStyle w:val="Compact"/>
              <w:jc w:val="left"/>
            </w:pPr>
            <w:r>
              <w:t xml:space="preserve">The practice of science in such a way that others can collaborate and contribute, where research data, lab notes and other research processes are freely available, under terms that enable reuse, redistribution and reproduction of the research and its underlying data and methods</w:t>
            </w:r>
          </w:p>
        </w:tc>
      </w:tr>
      <w:tr>
        <w:tc>
          <w:p>
            <w:pPr>
              <w:pStyle w:val="Compact"/>
              <w:jc w:val="left"/>
            </w:pPr>
            <w:r>
              <w:t xml:space="preserve">Principle 1</w:t>
            </w:r>
          </w:p>
        </w:tc>
        <w:tc>
          <w:p>
            <w:pPr>
              <w:pStyle w:val="Compact"/>
              <w:jc w:val="left"/>
            </w:pPr>
            <w:r>
              <w:t xml:space="preserve">Transparency in experimental methodology, observation, and collection of data</w:t>
            </w:r>
          </w:p>
        </w:tc>
      </w:tr>
      <w:tr>
        <w:tc>
          <w:p>
            <w:pPr>
              <w:pStyle w:val="Compact"/>
              <w:jc w:val="left"/>
            </w:pPr>
            <w:r>
              <w:t xml:space="preserve">Principle 2</w:t>
            </w:r>
          </w:p>
        </w:tc>
        <w:tc>
          <w:p>
            <w:pPr>
              <w:pStyle w:val="Compact"/>
              <w:jc w:val="left"/>
            </w:pPr>
            <w:r>
              <w:t xml:space="preserve">Public availability and reusability of scientific data</w:t>
            </w:r>
          </w:p>
        </w:tc>
      </w:tr>
      <w:tr>
        <w:tc>
          <w:p>
            <w:pPr>
              <w:pStyle w:val="Compact"/>
              <w:jc w:val="left"/>
            </w:pPr>
            <w:r>
              <w:t xml:space="preserve">Principle 3</w:t>
            </w:r>
          </w:p>
        </w:tc>
        <w:tc>
          <w:p>
            <w:pPr>
              <w:pStyle w:val="Compact"/>
              <w:jc w:val="left"/>
            </w:pPr>
            <w:r>
              <w:t xml:space="preserve">Public accessibility and transparency of scientific communication</w:t>
            </w:r>
          </w:p>
        </w:tc>
      </w:tr>
      <w:tr>
        <w:tc>
          <w:p>
            <w:pPr>
              <w:pStyle w:val="Compact"/>
              <w:jc w:val="left"/>
            </w:pPr>
            <w:r>
              <w:t xml:space="preserve">Principle 4</w:t>
            </w:r>
          </w:p>
        </w:tc>
        <w:tc>
          <w:p>
            <w:pPr>
              <w:pStyle w:val="Compact"/>
              <w:jc w:val="left"/>
            </w:pPr>
            <w:r>
              <w:t xml:space="preserve">Using web-based tools to facilitate scientific collaboration and reproducibility</w:t>
            </w:r>
          </w:p>
        </w:tc>
      </w:tr>
    </w:tbl>
    <w:p>
      <w:pPr>
        <w:pStyle w:val="TableCaption"/>
      </w:pPr>
      <w:r>
        <w:t xml:space="preserve">Table 2 R packages that can be used in the development, application, and translation of bioassessment products.</w:t>
      </w:r>
    </w:p>
    <w:tbl>
      <w:tblPr>
        <w:tblStyle w:val="Table"/>
        <w:tblW w:type="pct" w:w="0.0"/>
        <w:tblLook w:firstRow="1"/>
        <w:tblCaption w:val="Table 2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50" w:name="references"/>
      <w:r>
        <w:t xml:space="preserve">References</w:t>
      </w:r>
      <w:bookmarkEnd w:id="50"/>
    </w:p>
    <w:bookmarkStart w:id="167" w:name="refs"/>
    <w:bookmarkStart w:id="52"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51">
        <w:r>
          <w:rPr>
            <w:rStyle w:val="Hyperlink"/>
          </w:rPr>
          <w:t xml:space="preserve">https://CRAN.R-project.org/package=rmarkdown</w:t>
        </w:r>
      </w:hyperlink>
      <w:r>
        <w:t xml:space="preserve">.</w:t>
      </w:r>
    </w:p>
    <w:bookmarkEnd w:id="52"/>
    <w:bookmarkStart w:id="54"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53">
        <w:r>
          <w:rPr>
            <w:rStyle w:val="Hyperlink"/>
          </w:rPr>
          <w:t xml:space="preserve">https://github.com/r-spatial/mapview</w:t>
        </w:r>
      </w:hyperlink>
      <w:r>
        <w:t xml:space="preserve">.</w:t>
      </w:r>
    </w:p>
    <w:bookmarkEnd w:id="54"/>
    <w:bookmarkStart w:id="55"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55"/>
    <w:bookmarkStart w:id="57"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56">
        <w:r>
          <w:rPr>
            <w:rStyle w:val="Hyperlink"/>
          </w:rPr>
          <w:t xml:space="preserve">https://doi.org/10.1111/j.1365-294X.2012.05519.x</w:t>
        </w:r>
      </w:hyperlink>
      <w:r>
        <w:t xml:space="preserve">.</w:t>
      </w:r>
    </w:p>
    <w:bookmarkEnd w:id="57"/>
    <w:bookmarkStart w:id="59"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8">
        <w:r>
          <w:rPr>
            <w:rStyle w:val="Hyperlink"/>
          </w:rPr>
          <w:t xml:space="preserve">https://CRAN.R-project.org/package=TITAN2</w:t>
        </w:r>
      </w:hyperlink>
      <w:r>
        <w:t xml:space="preserve">.</w:t>
      </w:r>
    </w:p>
    <w:bookmarkEnd w:id="59"/>
    <w:bookmarkStart w:id="60" w:name="ref-Beck18d"/>
    <w:p>
      <w:pPr>
        <w:pStyle w:val="Bibliography"/>
      </w:pPr>
      <w:r>
        <w:t xml:space="preserve">Beck, M. W. 2018a. “Constrained streams for biological integrity in California. Knowledge Network for Biocomplexity. urn:uuid:75411f50-32ed-42a5-bbfd-26833c7a441f.”</w:t>
      </w:r>
    </w:p>
    <w:bookmarkEnd w:id="60"/>
    <w:bookmarkStart w:id="62" w:name="ref-Beck18c"/>
    <w:p>
      <w:pPr>
        <w:pStyle w:val="Bibliography"/>
      </w:pPr>
      <w:r>
        <w:t xml:space="preserve">———. 2018b. “SCCWRP/SCAPE: v1.0 (Version 1.0). Zenodo,</w:t>
      </w:r>
      <w:r>
        <w:t xml:space="preserve"> </w:t>
      </w:r>
      <w:hyperlink r:id="rId61">
        <w:r>
          <w:rPr>
            <w:rStyle w:val="Hyperlink"/>
          </w:rPr>
          <w:t xml:space="preserve">http://doi.org/10.5281/zenodo.1218121</w:t>
        </w:r>
      </w:hyperlink>
      <w:r>
        <w:t xml:space="preserve">.”</w:t>
      </w:r>
    </w:p>
    <w:bookmarkEnd w:id="62"/>
    <w:bookmarkStart w:id="64"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63">
        <w:r>
          <w:rPr>
            <w:rStyle w:val="Hyperlink"/>
          </w:rPr>
          <w:t xml:space="preserve">https://doi.org/10.1139/A09-001</w:t>
        </w:r>
      </w:hyperlink>
      <w:r>
        <w:t xml:space="preserve">.</w:t>
      </w:r>
    </w:p>
    <w:bookmarkEnd w:id="64"/>
    <w:bookmarkStart w:id="66"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65">
        <w:r>
          <w:rPr>
            <w:rStyle w:val="Hyperlink"/>
          </w:rPr>
          <w:t xml:space="preserve">https://doi.org/10.1016/j.aquabot.2013.02.003</w:t>
        </w:r>
      </w:hyperlink>
      <w:r>
        <w:t xml:space="preserve">.</w:t>
      </w:r>
    </w:p>
    <w:bookmarkEnd w:id="66"/>
    <w:bookmarkStart w:id="68"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67">
        <w:r>
          <w:rPr>
            <w:rStyle w:val="Hyperlink"/>
          </w:rPr>
          <w:t xml:space="preserve">https://doi.org/10.1016/j.ecolind.2011.10.009</w:t>
        </w:r>
      </w:hyperlink>
      <w:r>
        <w:t xml:space="preserve">.</w:t>
      </w:r>
    </w:p>
    <w:bookmarkEnd w:id="68"/>
    <w:bookmarkStart w:id="70"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9">
        <w:r>
          <w:rPr>
            <w:rStyle w:val="Hyperlink"/>
          </w:rPr>
          <w:t xml:space="preserve">https://doi.org/10.1088/1748-9326/11/8/084004</w:t>
        </w:r>
      </w:hyperlink>
      <w:r>
        <w:t xml:space="preserve">.</w:t>
      </w:r>
    </w:p>
    <w:bookmarkEnd w:id="70"/>
    <w:bookmarkStart w:id="71"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71"/>
    <w:bookmarkStart w:id="73"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72">
        <w:r>
          <w:rPr>
            <w:rStyle w:val="Hyperlink"/>
          </w:rPr>
          <w:t xml:space="preserve">https://doi.org/10.1899/10-067.1</w:t>
        </w:r>
      </w:hyperlink>
      <w:r>
        <w:t xml:space="preserve">.</w:t>
      </w:r>
    </w:p>
    <w:bookmarkEnd w:id="73"/>
    <w:bookmarkStart w:id="75"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74">
        <w:r>
          <w:rPr>
            <w:rStyle w:val="Hyperlink"/>
          </w:rPr>
          <w:t xml:space="preserve">https://CRAN.R-project.org/package=shiny</w:t>
        </w:r>
      </w:hyperlink>
      <w:r>
        <w:t xml:space="preserve">.</w:t>
      </w:r>
    </w:p>
    <w:bookmarkEnd w:id="75"/>
    <w:bookmarkStart w:id="77"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76">
        <w:r>
          <w:rPr>
            <w:rStyle w:val="Hyperlink"/>
          </w:rPr>
          <w:t xml:space="preserve">https://CRAN.R-project.org/package=leaflet</w:t>
        </w:r>
      </w:hyperlink>
      <w:r>
        <w:t xml:space="preserve">.</w:t>
      </w:r>
    </w:p>
    <w:bookmarkEnd w:id="77"/>
    <w:bookmarkStart w:id="79"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8">
        <w:r>
          <w:rPr>
            <w:rStyle w:val="Hyperlink"/>
          </w:rPr>
          <w:t xml:space="preserve">https://doi.org/10.1111/jvs.12459</w:t>
        </w:r>
      </w:hyperlink>
      <w:r>
        <w:t xml:space="preserve">.</w:t>
      </w:r>
    </w:p>
    <w:bookmarkEnd w:id="79"/>
    <w:bookmarkStart w:id="81"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80">
        <w:r>
          <w:rPr>
            <w:rStyle w:val="Hyperlink"/>
          </w:rPr>
          <w:t xml:space="preserve">https://doi.org/10.1016/S1470-160X(01)00003-6</w:t>
        </w:r>
      </w:hyperlink>
      <w:r>
        <w:t xml:space="preserve">.</w:t>
      </w:r>
    </w:p>
    <w:bookmarkEnd w:id="81"/>
    <w:bookmarkStart w:id="83"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82">
        <w:r>
          <w:rPr>
            <w:rStyle w:val="Hyperlink"/>
          </w:rPr>
          <w:t xml:space="preserve">http://sites.google.com/site/miqueldecaceres/</w:t>
        </w:r>
      </w:hyperlink>
      <w:r>
        <w:t xml:space="preserve">.</w:t>
      </w:r>
    </w:p>
    <w:bookmarkEnd w:id="83"/>
    <w:bookmarkStart w:id="85"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84">
        <w:r>
          <w:rPr>
            <w:rStyle w:val="Hyperlink"/>
          </w:rPr>
          <w:t xml:space="preserve">https://doi.org/10.1007/s10811-013-0088-2</w:t>
        </w:r>
      </w:hyperlink>
      <w:r>
        <w:t xml:space="preserve">.</w:t>
      </w:r>
    </w:p>
    <w:bookmarkEnd w:id="85"/>
    <w:bookmarkStart w:id="87"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86">
        <w:r>
          <w:rPr>
            <w:rStyle w:val="Hyperlink"/>
          </w:rPr>
          <w:t xml:space="preserve">https://doi.org/10.1046/j.1365-2427.2002.00948.x</w:t>
        </w:r>
      </w:hyperlink>
      <w:r>
        <w:t xml:space="preserve">.</w:t>
      </w:r>
    </w:p>
    <w:bookmarkEnd w:id="87"/>
    <w:bookmarkStart w:id="89"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8">
        <w:r>
          <w:rPr>
            <w:rStyle w:val="Hyperlink"/>
          </w:rPr>
          <w:t xml:space="preserve">https://doi.org/10.1177%2F1075547012443021</w:t>
        </w:r>
      </w:hyperlink>
      <w:r>
        <w:t xml:space="preserve">.</w:t>
      </w:r>
    </w:p>
    <w:bookmarkEnd w:id="89"/>
    <w:bookmarkStart w:id="91"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90">
        <w:r>
          <w:rPr>
            <w:rStyle w:val="Hyperlink"/>
          </w:rPr>
          <w:t xml:space="preserve">https://doi.org/10.1890/ES14-00402.1</w:t>
        </w:r>
      </w:hyperlink>
      <w:r>
        <w:t xml:space="preserve">.</w:t>
      </w:r>
    </w:p>
    <w:bookmarkEnd w:id="91"/>
    <w:bookmarkStart w:id="93"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92">
        <w:r>
          <w:rPr>
            <w:rStyle w:val="Hyperlink"/>
          </w:rPr>
          <w:t xml:space="preserve">https://doi.org/10.1093/biosci/bix025</w:t>
        </w:r>
      </w:hyperlink>
      <w:r>
        <w:t xml:space="preserve">.</w:t>
      </w:r>
    </w:p>
    <w:bookmarkEnd w:id="93"/>
    <w:bookmarkStart w:id="95"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94">
        <w:r>
          <w:rPr>
            <w:rStyle w:val="Hyperlink"/>
          </w:rPr>
          <w:t xml:space="preserve">https://doi.org/10.1890/120103</w:t>
        </w:r>
      </w:hyperlink>
      <w:r>
        <w:t xml:space="preserve">.</w:t>
      </w:r>
    </w:p>
    <w:bookmarkEnd w:id="95"/>
    <w:bookmarkStart w:id="97"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96">
        <w:r>
          <w:rPr>
            <w:rStyle w:val="Hyperlink"/>
          </w:rPr>
          <w:t xml:space="preserve">https://doi.org/10.1016/j.scitotenv.2010.05.031</w:t>
        </w:r>
      </w:hyperlink>
      <w:r>
        <w:t xml:space="preserve">.</w:t>
      </w:r>
    </w:p>
    <w:bookmarkEnd w:id="97"/>
    <w:bookmarkStart w:id="99" w:name="ref-Horsburgh16"/>
    <w:p>
      <w:pPr>
        <w:pStyle w:val="Bibliography"/>
      </w:pPr>
      <w:r>
        <w:t xml:space="preserve">Horsburgh, J. S., M. M. Morsy, A. M. Castronova, J. L. Goodall, T. Gan, H. Yi, M. J. Stealey, and D. G. Tarboton. 2016. “Hydroshare: Sharing Diverse Environmental Data Types and Models as Social Objects with Application to the Hydrology Domain.”</w:t>
      </w:r>
      <w:r>
        <w:t xml:space="preserve"> </w:t>
      </w:r>
      <w:r>
        <w:rPr>
          <w:i/>
        </w:rPr>
        <w:t xml:space="preserve">Journal of the American Water Resources Association</w:t>
      </w:r>
      <w:r>
        <w:t xml:space="preserve"> </w:t>
      </w:r>
      <w:r>
        <w:t xml:space="preserve">52 (4):873–89.</w:t>
      </w:r>
      <w:r>
        <w:t xml:space="preserve"> </w:t>
      </w:r>
      <w:hyperlink r:id="rId98">
        <w:r>
          <w:rPr>
            <w:rStyle w:val="Hyperlink"/>
          </w:rPr>
          <w:t xml:space="preserve">https://doi.org/10.1111/1752-1688.12363</w:t>
        </w:r>
      </w:hyperlink>
      <w:r>
        <w:t xml:space="preserve">.</w:t>
      </w:r>
    </w:p>
    <w:bookmarkEnd w:id="99"/>
    <w:bookmarkStart w:id="101"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100">
        <w:r>
          <w:rPr>
            <w:rStyle w:val="Hyperlink"/>
          </w:rPr>
          <w:t xml:space="preserve">https://doi.org/10.1086/697996</w:t>
        </w:r>
      </w:hyperlink>
      <w:r>
        <w:t xml:space="preserve">.</w:t>
      </w:r>
    </w:p>
    <w:bookmarkEnd w:id="101"/>
    <w:bookmarkStart w:id="103" w:name="ref-Hsu17"/>
    <w:p>
      <w:pPr>
        <w:pStyle w:val="Bibliography"/>
      </w:pPr>
      <w:r>
        <w:t xml:space="preserve">Hsu, L., E. Mayorga, J. S. Horsburgh, M. R. Carter, K. A. Lehnert, and s. L. Brantley. 2017. “Enhancing Interoperability and Capabilities of Earth Science Data Using the Observations Data Model 2 (ODM2).”</w:t>
      </w:r>
      <w:r>
        <w:t xml:space="preserve"> </w:t>
      </w:r>
      <w:r>
        <w:rPr>
          <w:i/>
        </w:rPr>
        <w:t xml:space="preserve">Data Science Journal</w:t>
      </w:r>
      <w:r>
        <w:t xml:space="preserve"> </w:t>
      </w:r>
      <w:r>
        <w:t xml:space="preserve">16 (4):1–16.</w:t>
      </w:r>
      <w:r>
        <w:t xml:space="preserve"> </w:t>
      </w:r>
      <w:hyperlink r:id="rId102">
        <w:r>
          <w:rPr>
            <w:rStyle w:val="Hyperlink"/>
          </w:rPr>
          <w:t xml:space="preserve">https://doi.org/10.5334/dsj-2017-004</w:t>
        </w:r>
      </w:hyperlink>
      <w:r>
        <w:t xml:space="preserve">.</w:t>
      </w:r>
    </w:p>
    <w:bookmarkEnd w:id="103"/>
    <w:bookmarkStart w:id="105"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104">
        <w:r>
          <w:rPr>
            <w:rStyle w:val="Hyperlink"/>
          </w:rPr>
          <w:t xml:space="preserve">https://doi.org/10.1093/beheco/arx003</w:t>
        </w:r>
      </w:hyperlink>
      <w:r>
        <w:t xml:space="preserve">.</w:t>
      </w:r>
    </w:p>
    <w:bookmarkEnd w:id="105"/>
    <w:bookmarkStart w:id="107"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106">
        <w:r>
          <w:rPr>
            <w:rStyle w:val="Hyperlink"/>
          </w:rPr>
          <w:t xml:space="preserve">https://doi.org/10.2307/1467854</w:t>
        </w:r>
      </w:hyperlink>
      <w:r>
        <w:t xml:space="preserve">.</w:t>
      </w:r>
    </w:p>
    <w:bookmarkEnd w:id="107"/>
    <w:bookmarkStart w:id="108"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108"/>
    <w:bookmarkStart w:id="110"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109">
        <w:r>
          <w:rPr>
            <w:rStyle w:val="Hyperlink"/>
          </w:rPr>
          <w:t xml:space="preserve">https://doi.org/10.1016/j.scitotenv.2016.02.024</w:t>
        </w:r>
      </w:hyperlink>
      <w:r>
        <w:t xml:space="preserve">.</w:t>
      </w:r>
    </w:p>
    <w:bookmarkEnd w:id="110"/>
    <w:bookmarkStart w:id="112"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111">
        <w:r>
          <w:rPr>
            <w:rStyle w:val="Hyperlink"/>
          </w:rPr>
          <w:t xml:space="preserve">https://doi.org/10.2307/1942007</w:t>
        </w:r>
      </w:hyperlink>
      <w:r>
        <w:t xml:space="preserve">.</w:t>
      </w:r>
    </w:p>
    <w:bookmarkEnd w:id="112"/>
    <w:bookmarkStart w:id="114"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13">
        <w:r>
          <w:rPr>
            <w:rStyle w:val="Hyperlink"/>
          </w:rPr>
          <w:t xml:space="preserve">https://doi.org/10.1002/fee.1483</w:t>
        </w:r>
      </w:hyperlink>
      <w:r>
        <w:t xml:space="preserve">.</w:t>
      </w:r>
    </w:p>
    <w:bookmarkEnd w:id="114"/>
    <w:bookmarkStart w:id="116"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15">
        <w:r>
          <w:rPr>
            <w:rStyle w:val="Hyperlink"/>
          </w:rPr>
          <w:t xml:space="preserve">https://doi.org/10.1038/529459a</w:t>
        </w:r>
      </w:hyperlink>
      <w:r>
        <w:t xml:space="preserve">.</w:t>
      </w:r>
    </w:p>
    <w:bookmarkEnd w:id="116"/>
    <w:bookmarkStart w:id="118"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17">
        <w:r>
          <w:rPr>
            <w:rStyle w:val="Hyperlink"/>
          </w:rPr>
          <w:t xml:space="preserve">http://CRAN.R-project.org/doc/Rnews/</w:t>
        </w:r>
      </w:hyperlink>
      <w:r>
        <w:t xml:space="preserve">.</w:t>
      </w:r>
    </w:p>
    <w:bookmarkEnd w:id="118"/>
    <w:bookmarkStart w:id="120"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19">
        <w:r>
          <w:rPr>
            <w:rStyle w:val="Hyperlink"/>
          </w:rPr>
          <w:t xml:space="preserve">https://doi.org/10.1111/j.1365-2427.2010.02456.x</w:t>
        </w:r>
      </w:hyperlink>
      <w:r>
        <w:t xml:space="preserve">.</w:t>
      </w:r>
    </w:p>
    <w:bookmarkEnd w:id="120"/>
    <w:bookmarkStart w:id="122"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21">
        <w:r>
          <w:rPr>
            <w:rStyle w:val="Hyperlink"/>
          </w:rPr>
          <w:t xml:space="preserve">https://doi.org/10.1111/j.1600-0706.2013.00970.x</w:t>
        </w:r>
      </w:hyperlink>
      <w:r>
        <w:t xml:space="preserve">.</w:t>
      </w:r>
    </w:p>
    <w:bookmarkEnd w:id="122"/>
    <w:bookmarkStart w:id="124"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23">
        <w:r>
          <w:rPr>
            <w:rStyle w:val="Hyperlink"/>
          </w:rPr>
          <w:t xml:space="preserve">https://doi.org/10.1038/s41559-017-0160</w:t>
        </w:r>
      </w:hyperlink>
      <w:r>
        <w:t xml:space="preserve">.</w:t>
      </w:r>
    </w:p>
    <w:bookmarkEnd w:id="124"/>
    <w:bookmarkStart w:id="126"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25">
        <w:r>
          <w:rPr>
            <w:rStyle w:val="Hyperlink"/>
          </w:rPr>
          <w:t xml:space="preserve">https://doi.org/10.17605/OSF.IO/3D6XX</w:t>
        </w:r>
      </w:hyperlink>
      <w:r>
        <w:t xml:space="preserve">.</w:t>
      </w:r>
    </w:p>
    <w:bookmarkEnd w:id="126"/>
    <w:bookmarkStart w:id="127"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27"/>
    <w:bookmarkStart w:id="128"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28"/>
    <w:bookmarkStart w:id="129"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29"/>
    <w:bookmarkStart w:id="131"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30">
        <w:r>
          <w:rPr>
            <w:rStyle w:val="Hyperlink"/>
          </w:rPr>
          <w:t xml:space="preserve">https://doi.org/10.1071/MF15329</w:t>
        </w:r>
      </w:hyperlink>
      <w:r>
        <w:t xml:space="preserve">.</w:t>
      </w:r>
    </w:p>
    <w:bookmarkEnd w:id="131"/>
    <w:bookmarkStart w:id="132"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32"/>
    <w:bookmarkStart w:id="133"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33"/>
    <w:bookmarkStart w:id="135"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34">
        <w:r>
          <w:rPr>
            <w:rStyle w:val="Hyperlink"/>
          </w:rPr>
          <w:t xml:space="preserve">https://CRAN.R-project.org/package=vegan</w:t>
        </w:r>
      </w:hyperlink>
      <w:r>
        <w:t xml:space="preserve">.</w:t>
      </w:r>
    </w:p>
    <w:bookmarkEnd w:id="135"/>
    <w:bookmarkStart w:id="137" w:name="ref-Pebesma18"/>
    <w:p>
      <w:pPr>
        <w:pStyle w:val="Bibliography"/>
      </w:pPr>
      <w:r>
        <w:t xml:space="preserve">Pebesma, Edzer. 2018.</w:t>
      </w:r>
      <w:r>
        <w:t xml:space="preserve"> </w:t>
      </w:r>
      <w:r>
        <w:rPr>
          <w:i/>
        </w:rPr>
        <w:t xml:space="preserve">Sf: Simple Features for R</w:t>
      </w:r>
      <w:r>
        <w:t xml:space="preserve">.</w:t>
      </w:r>
      <w:r>
        <w:t xml:space="preserve"> </w:t>
      </w:r>
      <w:hyperlink r:id="rId136">
        <w:r>
          <w:rPr>
            <w:rStyle w:val="Hyperlink"/>
          </w:rPr>
          <w:t xml:space="preserve">https://CRAN.R-project.org/package=sf</w:t>
        </w:r>
      </w:hyperlink>
      <w:r>
        <w:t xml:space="preserve">.</w:t>
      </w:r>
    </w:p>
    <w:bookmarkEnd w:id="137"/>
    <w:bookmarkStart w:id="139"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38">
        <w:r>
          <w:rPr>
            <w:rStyle w:val="Hyperlink"/>
          </w:rPr>
          <w:t xml:space="preserve">https://CRAN.R-project.org/package=nlme</w:t>
        </w:r>
      </w:hyperlink>
      <w:r>
        <w:t xml:space="preserve">.</w:t>
      </w:r>
    </w:p>
    <w:bookmarkEnd w:id="139"/>
    <w:bookmarkStart w:id="141"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40">
        <w:r>
          <w:rPr>
            <w:rStyle w:val="Hyperlink"/>
          </w:rPr>
          <w:t xml:space="preserve">https://doi.org/10.1016/j.envsci.2014.08.006</w:t>
        </w:r>
      </w:hyperlink>
      <w:r>
        <w:t xml:space="preserve">.</w:t>
      </w:r>
    </w:p>
    <w:bookmarkEnd w:id="141"/>
    <w:bookmarkStart w:id="142" w:name="ref-RDCT18"/>
    <w:p>
      <w:pPr>
        <w:pStyle w:val="Bibliography"/>
      </w:pPr>
      <w:r>
        <w:t xml:space="preserve">RDCT (R Development Core Team). 2018. “R: A language and environment for statistical computing, v3.5.1. R Foundation for Statistical Computing, Vienna, Austria.”</w:t>
      </w:r>
    </w:p>
    <w:bookmarkEnd w:id="142"/>
    <w:bookmarkStart w:id="144"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43">
        <w:r>
          <w:rPr>
            <w:rStyle w:val="Hyperlink"/>
          </w:rPr>
          <w:t xml:space="preserve">https://www.waterboards.ca.gov/water_issues/programs/swamp/bioassessment/docs/physical_habitat_index_technical_memo.pdf</w:t>
        </w:r>
      </w:hyperlink>
      <w:r>
        <w:t xml:space="preserve">.</w:t>
      </w:r>
    </w:p>
    <w:bookmarkEnd w:id="144"/>
    <w:bookmarkStart w:id="146"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45">
        <w:r>
          <w:rPr>
            <w:rStyle w:val="Hyperlink"/>
          </w:rPr>
          <w:t xml:space="preserve">https://doi.org/10.2307/1468175</w:t>
        </w:r>
      </w:hyperlink>
      <w:r>
        <w:t xml:space="preserve">.</w:t>
      </w:r>
    </w:p>
    <w:bookmarkEnd w:id="146"/>
    <w:bookmarkStart w:id="147"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47"/>
    <w:bookmarkStart w:id="149"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48">
        <w:r>
          <w:rPr>
            <w:rStyle w:val="Hyperlink"/>
          </w:rPr>
          <w:t xml:space="preserve">https://doi.org/10.1899/08-053.1</w:t>
        </w:r>
      </w:hyperlink>
      <w:r>
        <w:t xml:space="preserve">.</w:t>
      </w:r>
    </w:p>
    <w:bookmarkEnd w:id="149"/>
    <w:bookmarkStart w:id="15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50">
        <w:r>
          <w:rPr>
            <w:rStyle w:val="Hyperlink"/>
          </w:rPr>
          <w:t xml:space="preserve">https://doi.org/10.1890/1051-0761(2006)016[1267:SEFTEC]2.0.CO;2</w:t>
        </w:r>
      </w:hyperlink>
      <w:r>
        <w:t xml:space="preserve">.</w:t>
      </w:r>
    </w:p>
    <w:bookmarkEnd w:id="151"/>
    <w:bookmarkStart w:id="153"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52">
        <w:r>
          <w:rPr>
            <w:rStyle w:val="Hyperlink"/>
          </w:rPr>
          <w:t xml:space="preserve">https://doi.org/10.1002/ecs2.1394</w:t>
        </w:r>
      </w:hyperlink>
      <w:r>
        <w:t xml:space="preserve">.</w:t>
      </w:r>
    </w:p>
    <w:bookmarkEnd w:id="153"/>
    <w:bookmarkStart w:id="155"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54">
        <w:r>
          <w:rPr>
            <w:rStyle w:val="Hyperlink"/>
          </w:rPr>
          <w:t xml:space="preserve">https://doi.org/10.18637/jss.v059.i10</w:t>
        </w:r>
      </w:hyperlink>
      <w:r>
        <w:t xml:space="preserve">.</w:t>
      </w:r>
    </w:p>
    <w:bookmarkEnd w:id="155"/>
    <w:bookmarkStart w:id="156" w:name="ref-Wickham15"/>
    <w:p>
      <w:pPr>
        <w:pStyle w:val="Bibliography"/>
      </w:pPr>
      <w:r>
        <w:t xml:space="preserve">———. 2015.</w:t>
      </w:r>
      <w:r>
        <w:t xml:space="preserve"> </w:t>
      </w:r>
      <w:r>
        <w:rPr>
          <w:i/>
        </w:rPr>
        <w:t xml:space="preserve">R Packages</w:t>
      </w:r>
      <w:r>
        <w:t xml:space="preserve">. Sebastopol, California: O’Reilly.</w:t>
      </w:r>
    </w:p>
    <w:bookmarkEnd w:id="156"/>
    <w:bookmarkStart w:id="158"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57">
        <w:r>
          <w:rPr>
            <w:rStyle w:val="Hyperlink"/>
          </w:rPr>
          <w:t xml:space="preserve">http://had.co.nz/ggplot2/book</w:t>
        </w:r>
      </w:hyperlink>
      <w:r>
        <w:t xml:space="preserve">.</w:t>
      </w:r>
    </w:p>
    <w:bookmarkEnd w:id="158"/>
    <w:bookmarkStart w:id="160"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59">
        <w:r>
          <w:rPr>
            <w:rStyle w:val="Hyperlink"/>
          </w:rPr>
          <w:t xml:space="preserve">https://CRAN.R-project.org/package=tidyverse</w:t>
        </w:r>
      </w:hyperlink>
      <w:r>
        <w:t xml:space="preserve">.</w:t>
      </w:r>
    </w:p>
    <w:bookmarkEnd w:id="160"/>
    <w:bookmarkStart w:id="162"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61">
        <w:r>
          <w:rPr>
            <w:rStyle w:val="Hyperlink"/>
          </w:rPr>
          <w:t xml:space="preserve">https://CRAN.R-project.org/package=devtools</w:t>
        </w:r>
      </w:hyperlink>
      <w:r>
        <w:t xml:space="preserve">.</w:t>
      </w:r>
    </w:p>
    <w:bookmarkEnd w:id="162"/>
    <w:bookmarkStart w:id="163"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63"/>
    <w:bookmarkStart w:id="164"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64"/>
    <w:bookmarkStart w:id="166"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65">
        <w:r>
          <w:rPr>
            <w:rStyle w:val="Hyperlink"/>
          </w:rPr>
          <w:t xml:space="preserve">https://yihui.name/knitr/</w:t>
        </w:r>
      </w:hyperlink>
      <w:r>
        <w:t xml:space="preserve">.</w:t>
      </w:r>
    </w:p>
    <w:bookmarkEnd w:id="166"/>
    <w:bookmarkEnd w:id="167"/>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117" Target="http://CRAN.R-project.org/doc/Rnews/" TargetMode="External" /><Relationship Type="http://schemas.openxmlformats.org/officeDocument/2006/relationships/hyperlink" Id="rId61" Target="http://doi.org/10.5281/zenodo.1218121" TargetMode="External" /><Relationship Type="http://schemas.openxmlformats.org/officeDocument/2006/relationships/hyperlink" Id="rId157" Target="http://had.co.nz/ggplot2/book" TargetMode="External" /><Relationship Type="http://schemas.openxmlformats.org/officeDocument/2006/relationships/hyperlink" Id="rId47" Target="http://opendefinition.org/" TargetMode="External" /><Relationship Type="http://schemas.openxmlformats.org/officeDocument/2006/relationships/hyperlink" Id="rId82" Target="http://sites.google.com/site/miqueldecaceres/" TargetMode="External" /><Relationship Type="http://schemas.openxmlformats.org/officeDocument/2006/relationships/hyperlink" Id="rId58" Target="https://CRAN.R-project.org/package=TITAN2" TargetMode="External" /><Relationship Type="http://schemas.openxmlformats.org/officeDocument/2006/relationships/hyperlink" Id="rId161" Target="https://CRAN.R-project.org/package=devtools" TargetMode="External" /><Relationship Type="http://schemas.openxmlformats.org/officeDocument/2006/relationships/hyperlink" Id="rId76" Target="https://CRAN.R-project.org/package=leaflet" TargetMode="External" /><Relationship Type="http://schemas.openxmlformats.org/officeDocument/2006/relationships/hyperlink" Id="rId138" Target="https://CRAN.R-project.org/package=nlme" TargetMode="External" /><Relationship Type="http://schemas.openxmlformats.org/officeDocument/2006/relationships/hyperlink" Id="rId51" Target="https://CRAN.R-project.org/package=rmarkdown" TargetMode="External" /><Relationship Type="http://schemas.openxmlformats.org/officeDocument/2006/relationships/hyperlink" Id="rId136" Target="https://CRAN.R-project.org/package=sf" TargetMode="External" /><Relationship Type="http://schemas.openxmlformats.org/officeDocument/2006/relationships/hyperlink" Id="rId74" Target="https://CRAN.R-project.org/package=shiny" TargetMode="External" /><Relationship Type="http://schemas.openxmlformats.org/officeDocument/2006/relationships/hyperlink" Id="rId159" Target="https://CRAN.R-project.org/package=tidyverse" TargetMode="External" /><Relationship Type="http://schemas.openxmlformats.org/officeDocument/2006/relationships/hyperlink" Id="rId134" Target="https://CRAN.R-project.org/package=vegan" TargetMode="External" /><Relationship Type="http://schemas.openxmlformats.org/officeDocument/2006/relationships/hyperlink" Id="rId48" Target="https://creativecommons.org/about/program-areas/open-science/" TargetMode="External" /><Relationship Type="http://schemas.openxmlformats.org/officeDocument/2006/relationships/hyperlink" Id="rId152" Target="https://doi.org/10.1002/ecs2.1394" TargetMode="External" /><Relationship Type="http://schemas.openxmlformats.org/officeDocument/2006/relationships/hyperlink" Id="rId113" Target="https://doi.org/10.1002/fee.1483" TargetMode="External" /><Relationship Type="http://schemas.openxmlformats.org/officeDocument/2006/relationships/hyperlink" Id="rId84" Target="https://doi.org/10.1007/s10811-013-0088-2" TargetMode="External" /><Relationship Type="http://schemas.openxmlformats.org/officeDocument/2006/relationships/hyperlink" Id="rId80" Target="https://doi.org/10.1016/S1470-160X(01)00003-6" TargetMode="External" /><Relationship Type="http://schemas.openxmlformats.org/officeDocument/2006/relationships/hyperlink" Id="rId65" Target="https://doi.org/10.1016/j.aquabot.2013.02.003" TargetMode="External" /><Relationship Type="http://schemas.openxmlformats.org/officeDocument/2006/relationships/hyperlink" Id="rId67" Target="https://doi.org/10.1016/j.ecolind.2011.10.009" TargetMode="External" /><Relationship Type="http://schemas.openxmlformats.org/officeDocument/2006/relationships/hyperlink" Id="rId140" Target="https://doi.org/10.1016/j.envsci.2014.08.006" TargetMode="External" /><Relationship Type="http://schemas.openxmlformats.org/officeDocument/2006/relationships/hyperlink" Id="rId96" Target="https://doi.org/10.1016/j.scitotenv.2010.05.031" TargetMode="External" /><Relationship Type="http://schemas.openxmlformats.org/officeDocument/2006/relationships/hyperlink" Id="rId109" Target="https://doi.org/10.1016/j.scitotenv.2016.02.024" TargetMode="External" /><Relationship Type="http://schemas.openxmlformats.org/officeDocument/2006/relationships/hyperlink" Id="rId115" Target="https://doi.org/10.1038/529459a" TargetMode="External" /><Relationship Type="http://schemas.openxmlformats.org/officeDocument/2006/relationships/hyperlink" Id="rId123" Target="https://doi.org/10.1038/s41559-017-0160" TargetMode="External" /><Relationship Type="http://schemas.openxmlformats.org/officeDocument/2006/relationships/hyperlink" Id="rId86" Target="https://doi.org/10.1046/j.1365-2427.2002.00948.x" TargetMode="External" /><Relationship Type="http://schemas.openxmlformats.org/officeDocument/2006/relationships/hyperlink" Id="rId130" Target="https://doi.org/10.1071/MF15329" TargetMode="External" /><Relationship Type="http://schemas.openxmlformats.org/officeDocument/2006/relationships/hyperlink" Id="rId100" Target="https://doi.org/10.1086/697996" TargetMode="External" /><Relationship Type="http://schemas.openxmlformats.org/officeDocument/2006/relationships/hyperlink" Id="rId69" Target="https://doi.org/10.1088/1748-9326/11/8/084004" TargetMode="External" /><Relationship Type="http://schemas.openxmlformats.org/officeDocument/2006/relationships/hyperlink" Id="rId104" Target="https://doi.org/10.1093/beheco/arx003" TargetMode="External" /><Relationship Type="http://schemas.openxmlformats.org/officeDocument/2006/relationships/hyperlink" Id="rId92" Target="https://doi.org/10.1093/biosci/bix025" TargetMode="External" /><Relationship Type="http://schemas.openxmlformats.org/officeDocument/2006/relationships/hyperlink" Id="rId98" Target="https://doi.org/10.1111/1752-1688.12363" TargetMode="External" /><Relationship Type="http://schemas.openxmlformats.org/officeDocument/2006/relationships/hyperlink" Id="rId119" Target="https://doi.org/10.1111/j.1365-2427.2010.02456.x" TargetMode="External" /><Relationship Type="http://schemas.openxmlformats.org/officeDocument/2006/relationships/hyperlink" Id="rId56" Target="https://doi.org/10.1111/j.1365-294X.2012.05519.x" TargetMode="External" /><Relationship Type="http://schemas.openxmlformats.org/officeDocument/2006/relationships/hyperlink" Id="rId121" Target="https://doi.org/10.1111/j.1600-0706.2013.00970.x" TargetMode="External" /><Relationship Type="http://schemas.openxmlformats.org/officeDocument/2006/relationships/hyperlink" Id="rId78" Target="https://doi.org/10.1111/jvs.12459" TargetMode="External" /><Relationship Type="http://schemas.openxmlformats.org/officeDocument/2006/relationships/hyperlink" Id="rId63" Target="https://doi.org/10.1139/A09-001" TargetMode="External" /><Relationship Type="http://schemas.openxmlformats.org/officeDocument/2006/relationships/hyperlink" Id="rId88" Target="https://doi.org/10.1177%2F1075547012443021" TargetMode="External" /><Relationship Type="http://schemas.openxmlformats.org/officeDocument/2006/relationships/hyperlink" Id="rId125" Target="https://doi.org/10.17605/OSF.IO/3D6XX" TargetMode="External" /><Relationship Type="http://schemas.openxmlformats.org/officeDocument/2006/relationships/hyperlink" Id="rId154" Target="https://doi.org/10.18637/jss.v059.i10" TargetMode="External" /><Relationship Type="http://schemas.openxmlformats.org/officeDocument/2006/relationships/hyperlink" Id="rId150" Target="https://doi.org/10.1890/1051-0761(2006)016[1267:SEFTEC]2.0.CO;2" TargetMode="External" /><Relationship Type="http://schemas.openxmlformats.org/officeDocument/2006/relationships/hyperlink" Id="rId94" Target="https://doi.org/10.1890/120103" TargetMode="External" /><Relationship Type="http://schemas.openxmlformats.org/officeDocument/2006/relationships/hyperlink" Id="rId90" Target="https://doi.org/10.1890/ES14-00402.1" TargetMode="External" /><Relationship Type="http://schemas.openxmlformats.org/officeDocument/2006/relationships/hyperlink" Id="rId148" Target="https://doi.org/10.1899/08-053.1" TargetMode="External" /><Relationship Type="http://schemas.openxmlformats.org/officeDocument/2006/relationships/hyperlink" Id="rId72" Target="https://doi.org/10.1899/10-067.1" TargetMode="External" /><Relationship Type="http://schemas.openxmlformats.org/officeDocument/2006/relationships/hyperlink" Id="rId106" Target="https://doi.org/10.2307/1467854" TargetMode="External" /><Relationship Type="http://schemas.openxmlformats.org/officeDocument/2006/relationships/hyperlink" Id="rId145" Target="https://doi.org/10.2307/1468175" TargetMode="External" /><Relationship Type="http://schemas.openxmlformats.org/officeDocument/2006/relationships/hyperlink" Id="rId111" Target="https://doi.org/10.2307/1942007" TargetMode="External" /><Relationship Type="http://schemas.openxmlformats.org/officeDocument/2006/relationships/hyperlink" Id="rId102" Target="https://doi.org/10.5334/dsj-2017-004" TargetMode="External" /><Relationship Type="http://schemas.openxmlformats.org/officeDocument/2006/relationships/hyperlink" Id="rId53"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40" Target="https://sccwrp.shinyapps.io/SCAPE" TargetMode="External" /><Relationship Type="http://schemas.openxmlformats.org/officeDocument/2006/relationships/hyperlink" Id="rId49" Target="https://www.openscience.org"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43" Target="https://www.waterboards.ca.gov/water_issues/programs/swamp/bioassessment/docs/physical_habitat_index_technical_memo.pdf" TargetMode="External" /><Relationship Type="http://schemas.openxmlformats.org/officeDocument/2006/relationships/hyperlink" Id="rId165"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17" Target="http://CRAN.R-project.org/doc/Rnews/" TargetMode="External" /><Relationship Type="http://schemas.openxmlformats.org/officeDocument/2006/relationships/hyperlink" Id="rId61" Target="http://doi.org/10.5281/zenodo.1218121" TargetMode="External" /><Relationship Type="http://schemas.openxmlformats.org/officeDocument/2006/relationships/hyperlink" Id="rId157" Target="http://had.co.nz/ggplot2/book" TargetMode="External" /><Relationship Type="http://schemas.openxmlformats.org/officeDocument/2006/relationships/hyperlink" Id="rId47" Target="http://opendefinition.org/" TargetMode="External" /><Relationship Type="http://schemas.openxmlformats.org/officeDocument/2006/relationships/hyperlink" Id="rId82" Target="http://sites.google.com/site/miqueldecaceres/" TargetMode="External" /><Relationship Type="http://schemas.openxmlformats.org/officeDocument/2006/relationships/hyperlink" Id="rId58" Target="https://CRAN.R-project.org/package=TITAN2" TargetMode="External" /><Relationship Type="http://schemas.openxmlformats.org/officeDocument/2006/relationships/hyperlink" Id="rId161" Target="https://CRAN.R-project.org/package=devtools" TargetMode="External" /><Relationship Type="http://schemas.openxmlformats.org/officeDocument/2006/relationships/hyperlink" Id="rId76" Target="https://CRAN.R-project.org/package=leaflet" TargetMode="External" /><Relationship Type="http://schemas.openxmlformats.org/officeDocument/2006/relationships/hyperlink" Id="rId138" Target="https://CRAN.R-project.org/package=nlme" TargetMode="External" /><Relationship Type="http://schemas.openxmlformats.org/officeDocument/2006/relationships/hyperlink" Id="rId51" Target="https://CRAN.R-project.org/package=rmarkdown" TargetMode="External" /><Relationship Type="http://schemas.openxmlformats.org/officeDocument/2006/relationships/hyperlink" Id="rId136" Target="https://CRAN.R-project.org/package=sf" TargetMode="External" /><Relationship Type="http://schemas.openxmlformats.org/officeDocument/2006/relationships/hyperlink" Id="rId74" Target="https://CRAN.R-project.org/package=shiny" TargetMode="External" /><Relationship Type="http://schemas.openxmlformats.org/officeDocument/2006/relationships/hyperlink" Id="rId159" Target="https://CRAN.R-project.org/package=tidyverse" TargetMode="External" /><Relationship Type="http://schemas.openxmlformats.org/officeDocument/2006/relationships/hyperlink" Id="rId134" Target="https://CRAN.R-project.org/package=vegan" TargetMode="External" /><Relationship Type="http://schemas.openxmlformats.org/officeDocument/2006/relationships/hyperlink" Id="rId48" Target="https://creativecommons.org/about/program-areas/open-science/" TargetMode="External" /><Relationship Type="http://schemas.openxmlformats.org/officeDocument/2006/relationships/hyperlink" Id="rId152" Target="https://doi.org/10.1002/ecs2.1394" TargetMode="External" /><Relationship Type="http://schemas.openxmlformats.org/officeDocument/2006/relationships/hyperlink" Id="rId113" Target="https://doi.org/10.1002/fee.1483" TargetMode="External" /><Relationship Type="http://schemas.openxmlformats.org/officeDocument/2006/relationships/hyperlink" Id="rId84" Target="https://doi.org/10.1007/s10811-013-0088-2" TargetMode="External" /><Relationship Type="http://schemas.openxmlformats.org/officeDocument/2006/relationships/hyperlink" Id="rId80" Target="https://doi.org/10.1016/S1470-160X(01)00003-6" TargetMode="External" /><Relationship Type="http://schemas.openxmlformats.org/officeDocument/2006/relationships/hyperlink" Id="rId65" Target="https://doi.org/10.1016/j.aquabot.2013.02.003" TargetMode="External" /><Relationship Type="http://schemas.openxmlformats.org/officeDocument/2006/relationships/hyperlink" Id="rId67" Target="https://doi.org/10.1016/j.ecolind.2011.10.009" TargetMode="External" /><Relationship Type="http://schemas.openxmlformats.org/officeDocument/2006/relationships/hyperlink" Id="rId140" Target="https://doi.org/10.1016/j.envsci.2014.08.006" TargetMode="External" /><Relationship Type="http://schemas.openxmlformats.org/officeDocument/2006/relationships/hyperlink" Id="rId96" Target="https://doi.org/10.1016/j.scitotenv.2010.05.031" TargetMode="External" /><Relationship Type="http://schemas.openxmlformats.org/officeDocument/2006/relationships/hyperlink" Id="rId109" Target="https://doi.org/10.1016/j.scitotenv.2016.02.024" TargetMode="External" /><Relationship Type="http://schemas.openxmlformats.org/officeDocument/2006/relationships/hyperlink" Id="rId115" Target="https://doi.org/10.1038/529459a" TargetMode="External" /><Relationship Type="http://schemas.openxmlformats.org/officeDocument/2006/relationships/hyperlink" Id="rId123" Target="https://doi.org/10.1038/s41559-017-0160" TargetMode="External" /><Relationship Type="http://schemas.openxmlformats.org/officeDocument/2006/relationships/hyperlink" Id="rId86" Target="https://doi.org/10.1046/j.1365-2427.2002.00948.x" TargetMode="External" /><Relationship Type="http://schemas.openxmlformats.org/officeDocument/2006/relationships/hyperlink" Id="rId130" Target="https://doi.org/10.1071/MF15329" TargetMode="External" /><Relationship Type="http://schemas.openxmlformats.org/officeDocument/2006/relationships/hyperlink" Id="rId100" Target="https://doi.org/10.1086/697996" TargetMode="External" /><Relationship Type="http://schemas.openxmlformats.org/officeDocument/2006/relationships/hyperlink" Id="rId69" Target="https://doi.org/10.1088/1748-9326/11/8/084004" TargetMode="External" /><Relationship Type="http://schemas.openxmlformats.org/officeDocument/2006/relationships/hyperlink" Id="rId104" Target="https://doi.org/10.1093/beheco/arx003" TargetMode="External" /><Relationship Type="http://schemas.openxmlformats.org/officeDocument/2006/relationships/hyperlink" Id="rId92" Target="https://doi.org/10.1093/biosci/bix025" TargetMode="External" /><Relationship Type="http://schemas.openxmlformats.org/officeDocument/2006/relationships/hyperlink" Id="rId98" Target="https://doi.org/10.1111/1752-1688.12363" TargetMode="External" /><Relationship Type="http://schemas.openxmlformats.org/officeDocument/2006/relationships/hyperlink" Id="rId119" Target="https://doi.org/10.1111/j.1365-2427.2010.02456.x" TargetMode="External" /><Relationship Type="http://schemas.openxmlformats.org/officeDocument/2006/relationships/hyperlink" Id="rId56" Target="https://doi.org/10.1111/j.1365-294X.2012.05519.x" TargetMode="External" /><Relationship Type="http://schemas.openxmlformats.org/officeDocument/2006/relationships/hyperlink" Id="rId121" Target="https://doi.org/10.1111/j.1600-0706.2013.00970.x" TargetMode="External" /><Relationship Type="http://schemas.openxmlformats.org/officeDocument/2006/relationships/hyperlink" Id="rId78" Target="https://doi.org/10.1111/jvs.12459" TargetMode="External" /><Relationship Type="http://schemas.openxmlformats.org/officeDocument/2006/relationships/hyperlink" Id="rId63" Target="https://doi.org/10.1139/A09-001" TargetMode="External" /><Relationship Type="http://schemas.openxmlformats.org/officeDocument/2006/relationships/hyperlink" Id="rId88" Target="https://doi.org/10.1177%2F1075547012443021" TargetMode="External" /><Relationship Type="http://schemas.openxmlformats.org/officeDocument/2006/relationships/hyperlink" Id="rId125" Target="https://doi.org/10.17605/OSF.IO/3D6XX" TargetMode="External" /><Relationship Type="http://schemas.openxmlformats.org/officeDocument/2006/relationships/hyperlink" Id="rId154" Target="https://doi.org/10.18637/jss.v059.i10" TargetMode="External" /><Relationship Type="http://schemas.openxmlformats.org/officeDocument/2006/relationships/hyperlink" Id="rId150" Target="https://doi.org/10.1890/1051-0761(2006)016[1267:SEFTEC]2.0.CO;2" TargetMode="External" /><Relationship Type="http://schemas.openxmlformats.org/officeDocument/2006/relationships/hyperlink" Id="rId94" Target="https://doi.org/10.1890/120103" TargetMode="External" /><Relationship Type="http://schemas.openxmlformats.org/officeDocument/2006/relationships/hyperlink" Id="rId90" Target="https://doi.org/10.1890/ES14-00402.1" TargetMode="External" /><Relationship Type="http://schemas.openxmlformats.org/officeDocument/2006/relationships/hyperlink" Id="rId148" Target="https://doi.org/10.1899/08-053.1" TargetMode="External" /><Relationship Type="http://schemas.openxmlformats.org/officeDocument/2006/relationships/hyperlink" Id="rId72" Target="https://doi.org/10.1899/10-067.1" TargetMode="External" /><Relationship Type="http://schemas.openxmlformats.org/officeDocument/2006/relationships/hyperlink" Id="rId106" Target="https://doi.org/10.2307/1467854" TargetMode="External" /><Relationship Type="http://schemas.openxmlformats.org/officeDocument/2006/relationships/hyperlink" Id="rId145" Target="https://doi.org/10.2307/1468175" TargetMode="External" /><Relationship Type="http://schemas.openxmlformats.org/officeDocument/2006/relationships/hyperlink" Id="rId111" Target="https://doi.org/10.2307/1942007" TargetMode="External" /><Relationship Type="http://schemas.openxmlformats.org/officeDocument/2006/relationships/hyperlink" Id="rId102" Target="https://doi.org/10.5334/dsj-2017-004" TargetMode="External" /><Relationship Type="http://schemas.openxmlformats.org/officeDocument/2006/relationships/hyperlink" Id="rId53"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40" Target="https://sccwrp.shinyapps.io/SCAPE" TargetMode="External" /><Relationship Type="http://schemas.openxmlformats.org/officeDocument/2006/relationships/hyperlink" Id="rId49" Target="https://www.openscience.org"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43" Target="https://www.waterboards.ca.gov/water_issues/programs/swamp/bioassessment/docs/physical_habitat_index_technical_memo.pdf" TargetMode="External" /><Relationship Type="http://schemas.openxmlformats.org/officeDocument/2006/relationships/hyperlink" Id="rId165"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 Casey O’Hara (ohara@nceas.ucsb.edu), Julie Stewart Lowndes (lowndes@nceas.ucsb.edu), Greg Gearheart (greg.gearheart@waterboards.ca.gov), Belize Lane (belize.lane@usu.edu)</dc:creator>
  <cp:keywords/>
  <dcterms:created xsi:type="dcterms:W3CDTF">2018-12-21T22:03:07Z</dcterms:created>
  <dcterms:modified xsi:type="dcterms:W3CDTF">2018-12-21T22:03:07Z</dcterms:modified>
</cp:coreProperties>
</file>