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25E79F91"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7511A30E" w14:textId="4C3548ED" w:rsidR="009C6839" w:rsidRPr="00B62EF3"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w:t>
      </w:r>
      <w:r w:rsidR="00B62EF3">
        <w:rPr>
          <w:rFonts w:ascii="Times New Roman" w:hAnsi="Times New Roman" w:cs="Times New Roman"/>
          <w:i/>
          <w:iCs/>
          <w:sz w:val="24"/>
          <w:szCs w:val="24"/>
        </w:rPr>
        <w:t xml:space="preserve"> </w:t>
      </w:r>
      <w:r>
        <w:rPr>
          <w:rFonts w:ascii="Times New Roman" w:hAnsi="Times New Roman" w:cs="Times New Roman"/>
          <w:i/>
          <w:iCs/>
          <w:sz w:val="24"/>
          <w:szCs w:val="24"/>
        </w:rPr>
        <w:t xml:space="preserve">In total, these omissions have shortened the </w:t>
      </w:r>
      <w:r w:rsidRPr="00084C76">
        <w:rPr>
          <w:rFonts w:ascii="Times New Roman" w:hAnsi="Times New Roman" w:cs="Times New Roman"/>
          <w:i/>
          <w:iCs/>
          <w:sz w:val="24"/>
          <w:szCs w:val="24"/>
        </w:rPr>
        <w:t>manuscript by</w:t>
      </w:r>
      <w:r w:rsidR="00084C76" w:rsidRPr="00084C76">
        <w:rPr>
          <w:rFonts w:ascii="Times New Roman" w:hAnsi="Times New Roman" w:cs="Times New Roman"/>
          <w:i/>
          <w:iCs/>
          <w:sz w:val="24"/>
          <w:szCs w:val="24"/>
        </w:rPr>
        <w:t xml:space="preserve"> approximately</w:t>
      </w:r>
      <w:r w:rsidR="00084C76">
        <w:rPr>
          <w:rFonts w:ascii="Times New Roman" w:hAnsi="Times New Roman" w:cs="Times New Roman"/>
          <w:i/>
          <w:iCs/>
          <w:sz w:val="24"/>
          <w:szCs w:val="24"/>
        </w:rPr>
        <w:t xml:space="preserve"> </w:t>
      </w:r>
      <w:r w:rsidR="00CF5F00">
        <w:rPr>
          <w:rFonts w:ascii="Times New Roman" w:hAnsi="Times New Roman" w:cs="Times New Roman"/>
          <w:i/>
          <w:iCs/>
          <w:sz w:val="24"/>
          <w:szCs w:val="24"/>
        </w:rPr>
        <w:t>nine</w:t>
      </w:r>
      <w:r w:rsidR="00084C76">
        <w:rPr>
          <w:rFonts w:ascii="Times New Roman" w:hAnsi="Times New Roman" w:cs="Times New Roman"/>
          <w:i/>
          <w:iCs/>
          <w:sz w:val="24"/>
          <w:szCs w:val="24"/>
        </w:rPr>
        <w:t xml:space="preserve"> pages (double-spaced).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3F1E9EF1"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Agreed, sentence was revised to “…that transform bioassessment </w:t>
      </w:r>
      <w:r w:rsidR="00B62EF3">
        <w:rPr>
          <w:rFonts w:ascii="Times New Roman" w:hAnsi="Times New Roman" w:cs="Times New Roman"/>
          <w:i/>
          <w:iCs/>
          <w:sz w:val="24"/>
          <w:szCs w:val="24"/>
        </w:rPr>
        <w:t xml:space="preserve">products </w:t>
      </w:r>
      <w:r>
        <w:rPr>
          <w:rFonts w:ascii="Times New Roman" w:hAnsi="Times New Roman" w:cs="Times New Roman"/>
          <w:i/>
          <w:iCs/>
          <w:sz w:val="24"/>
          <w:szCs w:val="24"/>
        </w:rPr>
        <w:t>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p>
    <w:p w14:paraId="5ADF4FC4" w14:textId="3DF33A0F" w:rsidR="00ED1C32" w:rsidRDefault="00B62EF3"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 in response to comments from reviewer three.</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From the second paragraph: “</w:t>
      </w:r>
      <w:r w:rsidR="005172A5" w:rsidRPr="005172A5">
        <w:rPr>
          <w:rFonts w:ascii="Times New Roman" w:hAnsi="Times New Roman" w:cs="Times New Roman"/>
          <w:i/>
          <w:iCs/>
          <w:sz w:val="24"/>
          <w:szCs w:val="24"/>
        </w:rPr>
        <w:t xml:space="preserve">In the United States, the CWA gives power to states, tribes, and territories 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 xml:space="preserve">Herein, open science "tools" describe best practices and specific applications </w:t>
      </w:r>
      <w:r w:rsidR="005172A5" w:rsidRPr="005172A5">
        <w:rPr>
          <w:rFonts w:ascii="Times New Roman" w:hAnsi="Times New Roman" w:cs="Times New Roman"/>
          <w:i/>
          <w:iCs/>
          <w:sz w:val="24"/>
          <w:szCs w:val="24"/>
        </w:rPr>
        <w:lastRenderedPageBreak/>
        <w:t>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79353954"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 xml:space="preserve">This sentence was revised </w:t>
      </w:r>
      <w:r w:rsidR="00B62EF3">
        <w:rPr>
          <w:rFonts w:ascii="Times New Roman" w:hAnsi="Times New Roman" w:cs="Times New Roman"/>
          <w:i/>
          <w:iCs/>
          <w:sz w:val="24"/>
          <w:szCs w:val="24"/>
        </w:rPr>
        <w:t>based on the</w:t>
      </w:r>
      <w:r w:rsidRPr="001D52E3">
        <w:rPr>
          <w:rFonts w:ascii="Times New Roman" w:hAnsi="Times New Roman" w:cs="Times New Roman"/>
          <w:i/>
          <w:iCs/>
          <w:sz w:val="24"/>
          <w:szCs w:val="24"/>
        </w:rPr>
        <w:t xml:space="preserv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28B9E491"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w:t>
      </w:r>
      <w:r w:rsidR="00B62EF3">
        <w:rPr>
          <w:rFonts w:ascii="Times New Roman" w:hAnsi="Times New Roman" w:cs="Times New Roman"/>
          <w:i/>
          <w:iCs/>
          <w:sz w:val="24"/>
          <w:szCs w:val="24"/>
        </w:rPr>
        <w:t>s</w:t>
      </w:r>
      <w:r>
        <w:rPr>
          <w:rFonts w:ascii="Times New Roman" w:hAnsi="Times New Roman" w:cs="Times New Roman"/>
          <w:i/>
          <w:iCs/>
          <w:sz w:val="24"/>
          <w:szCs w:val="24"/>
        </w:rPr>
        <w:t xml:space="preserv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004557E5" w:rsidRPr="004557E5">
        <w:rPr>
          <w:rFonts w:ascii="Times New Roman" w:hAnsi="Times New Roman" w:cs="Times New Roman"/>
          <w:sz w:val="24"/>
          <w:szCs w:val="24"/>
        </w:rPr>
        <w:t>The SUM,</w:t>
      </w:r>
      <w:proofErr w:type="gramEnd"/>
      <w:r w:rsidR="004557E5" w:rsidRPr="004557E5">
        <w:rPr>
          <w:rFonts w:ascii="Times New Roman" w:hAnsi="Times New Roman" w:cs="Times New Roman"/>
          <w:sz w:val="24"/>
          <w:szCs w:val="24"/>
        </w:rPr>
        <w:t xml:space="preserve">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58F5D62A"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unnecessary </w:t>
      </w:r>
      <w:r w:rsidR="00B62EF3">
        <w:rPr>
          <w:rFonts w:ascii="Times New Roman" w:hAnsi="Times New Roman" w:cs="Times New Roman"/>
          <w:i/>
          <w:iCs/>
          <w:sz w:val="24"/>
          <w:szCs w:val="24"/>
        </w:rPr>
        <w:t xml:space="preserve">to describe </w:t>
      </w:r>
      <w:r>
        <w:rPr>
          <w:rFonts w:ascii="Times New Roman" w:hAnsi="Times New Roman" w:cs="Times New Roman"/>
          <w:i/>
          <w:iCs/>
          <w:sz w:val="24"/>
          <w:szCs w:val="24"/>
        </w:rPr>
        <w:t xml:space="preserve">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570-639: Pointing to this tool is a good idea, but you go into WAY too much detail about its development. Reduce these paragraphs by 90% by simply stating the problem that the tool was developed solve, that it was developed using open science principles (no need for detail 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w:t>
      </w:r>
      <w:r w:rsidR="00737E33">
        <w:rPr>
          <w:rFonts w:ascii="Times New Roman" w:hAnsi="Times New Roman" w:cs="Times New Roman"/>
          <w:i/>
          <w:iCs/>
          <w:sz w:val="24"/>
          <w:szCs w:val="24"/>
        </w:rPr>
        <w:lastRenderedPageBreak/>
        <w:t xml:space="preserve">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(dis)satisfaction with the end results. However, we have no expectation that we be directly involved in the pharmaceutical development process. Rather, we trust that the work is peer </w:t>
      </w:r>
      <w:r w:rsidR="004557E5" w:rsidRPr="004557E5">
        <w:rPr>
          <w:rFonts w:ascii="Times New Roman" w:hAnsi="Times New Roman" w:cs="Times New Roman"/>
          <w:sz w:val="24"/>
          <w:szCs w:val="24"/>
        </w:rPr>
        <w:lastRenderedPageBreak/>
        <w:t>reviewed, tested, and judged by the appropriate professionals whose special knowledge is appropriate to the task. </w:t>
      </w:r>
    </w:p>
    <w:p w14:paraId="7D8DFA9C" w14:textId="5E40E89B" w:rsidR="00800777"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You provide</w:t>
      </w:r>
      <w:r w:rsidR="00960AE8">
        <w:rPr>
          <w:rFonts w:ascii="Times New Roman" w:hAnsi="Times New Roman" w:cs="Times New Roman"/>
          <w:i/>
          <w:iCs/>
          <w:sz w:val="24"/>
          <w:szCs w:val="24"/>
        </w:rPr>
        <w:t xml:space="preserve"> </w:t>
      </w:r>
      <w:r w:rsidR="00B62EF3">
        <w:rPr>
          <w:rFonts w:ascii="Times New Roman" w:hAnsi="Times New Roman" w:cs="Times New Roman"/>
          <w:i/>
          <w:iCs/>
          <w:sz w:val="24"/>
          <w:szCs w:val="24"/>
        </w:rPr>
        <w:t>valid</w:t>
      </w:r>
      <w:r w:rsidR="00960AE8">
        <w:rPr>
          <w:rFonts w:ascii="Times New Roman" w:hAnsi="Times New Roman" w:cs="Times New Roman"/>
          <w:i/>
          <w:iCs/>
          <w:sz w:val="24"/>
          <w:szCs w:val="24"/>
        </w:rPr>
        <w:t xml:space="preserve"> </w:t>
      </w:r>
      <w:proofErr w:type="gramStart"/>
      <w:r w:rsidR="00960AE8">
        <w:rPr>
          <w:rFonts w:ascii="Times New Roman" w:hAnsi="Times New Roman" w:cs="Times New Roman"/>
          <w:i/>
          <w:iCs/>
          <w:sz w:val="24"/>
          <w:szCs w:val="24"/>
        </w:rPr>
        <w:t>counter-argument</w:t>
      </w:r>
      <w:r>
        <w:rPr>
          <w:rFonts w:ascii="Times New Roman" w:hAnsi="Times New Roman" w:cs="Times New Roman"/>
          <w:i/>
          <w:iCs/>
          <w:sz w:val="24"/>
          <w:szCs w:val="24"/>
        </w:rPr>
        <w:t>s</w:t>
      </w:r>
      <w:proofErr w:type="gramEnd"/>
      <w:r w:rsidR="00960AE8">
        <w:rPr>
          <w:rFonts w:ascii="Times New Roman" w:hAnsi="Times New Roman" w:cs="Times New Roman"/>
          <w:i/>
          <w:iCs/>
          <w:sz w:val="24"/>
          <w:szCs w:val="24"/>
        </w:rPr>
        <w:t xml:space="preserve">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6D8DA39"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w:t>
      </w:r>
      <w:proofErr w:type="spellStart"/>
      <w:r w:rsidR="009E4483">
        <w:rPr>
          <w:rFonts w:ascii="Times New Roman" w:hAnsi="Times New Roman" w:cs="Times New Roman"/>
          <w:i/>
          <w:iCs/>
          <w:sz w:val="24"/>
          <w:szCs w:val="24"/>
        </w:rPr>
        <w:t>Ihle</w:t>
      </w:r>
      <w:proofErr w:type="spellEnd"/>
      <w:r w:rsidR="009E4483">
        <w:rPr>
          <w:rFonts w:ascii="Times New Roman" w:hAnsi="Times New Roman" w:cs="Times New Roman"/>
          <w:i/>
          <w:iCs/>
          <w:sz w:val="24"/>
          <w:szCs w:val="24"/>
        </w:rPr>
        <w:t xml:space="preserv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proofErr w:type="spellStart"/>
      <w:r w:rsidR="009A246A">
        <w:rPr>
          <w:rFonts w:ascii="Times New Roman" w:hAnsi="Times New Roman" w:cs="Times New Roman"/>
          <w:i/>
          <w:iCs/>
          <w:sz w:val="24"/>
          <w:szCs w:val="24"/>
        </w:rPr>
        <w:t>siloing</w:t>
      </w:r>
      <w:proofErr w:type="spellEnd"/>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w:t>
      </w:r>
      <w:r w:rsidR="00B62EF3">
        <w:rPr>
          <w:rFonts w:ascii="Times New Roman" w:hAnsi="Times New Roman" w:cs="Times New Roman"/>
          <w:i/>
          <w:iCs/>
          <w:sz w:val="24"/>
          <w:szCs w:val="24"/>
        </w:rPr>
        <w:t xml:space="preserve"> We draw on some of your concerns in our response to point three below.</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6B30DF3D"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one of many fields in the latter category that provide valuable knowledge and services, often with the objective of protecting public goods </w:t>
      </w:r>
      <w:r w:rsidR="00B62EF3">
        <w:rPr>
          <w:rFonts w:ascii="Times New Roman" w:hAnsi="Times New Roman" w:cs="Times New Roman"/>
          <w:i/>
          <w:iCs/>
          <w:sz w:val="24"/>
          <w:szCs w:val="24"/>
        </w:rPr>
        <w:t>and resources</w:t>
      </w:r>
      <w:r>
        <w:rPr>
          <w:rFonts w:ascii="Times New Roman" w:hAnsi="Times New Roman" w:cs="Times New Roman"/>
          <w:i/>
          <w:iCs/>
          <w:sz w:val="24"/>
          <w:szCs w:val="24"/>
        </w:rPr>
        <w:t>.  One of our statements in the introduction clarifies this point:</w:t>
      </w:r>
      <w:r w:rsidR="00B62EF3">
        <w:rPr>
          <w:rFonts w:ascii="Times New Roman" w:hAnsi="Times New Roman" w:cs="Times New Roman"/>
          <w:i/>
          <w:iCs/>
          <w:sz w:val="24"/>
          <w:szCs w:val="24"/>
        </w:rPr>
        <w:t xml:space="preserve"> </w:t>
      </w:r>
      <w:r>
        <w:rPr>
          <w:rFonts w:ascii="Times New Roman" w:hAnsi="Times New Roman" w:cs="Times New Roman"/>
          <w:i/>
          <w:iCs/>
          <w:sz w:val="24"/>
          <w:szCs w:val="24"/>
        </w:rPr>
        <w:t>“</w:t>
      </w:r>
      <w:r w:rsidRPr="0052074A">
        <w:rPr>
          <w:rFonts w:ascii="Times New Roman" w:hAnsi="Times New Roman" w:cs="Times New Roman"/>
          <w:i/>
          <w:iCs/>
          <w:sz w:val="24"/>
          <w:szCs w:val="24"/>
        </w:rPr>
        <w:t xml:space="preserve">The explicit link to environmental management distinguishes bioassessment from basic ecological research.  Although bioassessment can and has been used to inform basic </w:t>
      </w:r>
      <w:r w:rsidRPr="0052074A">
        <w:rPr>
          <w:rFonts w:ascii="Times New Roman" w:hAnsi="Times New Roman" w:cs="Times New Roman"/>
          <w:i/>
          <w:iCs/>
          <w:sz w:val="24"/>
          <w:szCs w:val="24"/>
        </w:rPr>
        <w:lastRenderedPageBreak/>
        <w:t>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7EDB3460"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 xml:space="preserve">has somehow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0"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0"/>
    </w:p>
    <w:p w14:paraId="39232EF1" w14:textId="7CEB8291" w:rsidR="009D09D7" w:rsidRDefault="009D09D7" w:rsidP="00654E52">
      <w:pPr>
        <w:spacing w:after="0"/>
        <w:rPr>
          <w:rFonts w:ascii="Times New Roman" w:hAnsi="Times New Roman" w:cs="Times New Roman"/>
          <w:i/>
          <w:iCs/>
          <w:sz w:val="24"/>
          <w:szCs w:val="24"/>
        </w:rPr>
      </w:pPr>
    </w:p>
    <w:p w14:paraId="71FD0090" w14:textId="5222160E" w:rsidR="009D09D7" w:rsidRPr="00277993"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To </w:t>
      </w:r>
      <w:r w:rsidR="00B62EF3">
        <w:rPr>
          <w:rFonts w:ascii="Times New Roman" w:hAnsi="Times New Roman" w:cs="Times New Roman"/>
          <w:i/>
          <w:iCs/>
          <w:sz w:val="24"/>
          <w:szCs w:val="24"/>
        </w:rPr>
        <w:t xml:space="preserve">better </w:t>
      </w:r>
      <w:r>
        <w:rPr>
          <w:rFonts w:ascii="Times New Roman" w:hAnsi="Times New Roman" w:cs="Times New Roman"/>
          <w:i/>
          <w:iCs/>
          <w:sz w:val="24"/>
          <w:szCs w:val="24"/>
        </w:rPr>
        <w:t>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r w:rsidR="009D09D7" w:rsidRPr="00277993">
        <w:rPr>
          <w:rFonts w:ascii="Times New Roman" w:hAnsi="Times New Roman" w:cs="Times New Roman"/>
          <w:i/>
          <w:iCs/>
          <w:sz w:val="24"/>
          <w:szCs w:val="24"/>
        </w:rPr>
        <w:t>:</w:t>
      </w:r>
    </w:p>
    <w:p w14:paraId="6697F8D8" w14:textId="77777777" w:rsidR="009D09D7" w:rsidRPr="00277993" w:rsidRDefault="009D09D7" w:rsidP="00654E52">
      <w:pPr>
        <w:spacing w:after="0"/>
        <w:rPr>
          <w:rFonts w:ascii="Times New Roman" w:hAnsi="Times New Roman" w:cs="Times New Roman"/>
          <w:i/>
          <w:iCs/>
          <w:sz w:val="24"/>
          <w:szCs w:val="24"/>
        </w:rPr>
      </w:pPr>
    </w:p>
    <w:p w14:paraId="218FCD18" w14:textId="00B4F6EC" w:rsidR="00F30D56" w:rsidRPr="00277993" w:rsidRDefault="009D09D7" w:rsidP="00277993">
      <w:pPr>
        <w:pStyle w:val="BodyText"/>
        <w:rPr>
          <w:rFonts w:ascii="Times New Roman" w:hAnsi="Times New Roman" w:cs="Times New Roman"/>
          <w:i/>
          <w:iCs/>
          <w:sz w:val="24"/>
          <w:szCs w:val="24"/>
        </w:rPr>
      </w:pPr>
      <w:r w:rsidRPr="00277993">
        <w:rPr>
          <w:rFonts w:ascii="Times New Roman" w:hAnsi="Times New Roman" w:cs="Times New Roman"/>
          <w:i/>
          <w:iCs/>
          <w:sz w:val="24"/>
          <w:szCs w:val="24"/>
        </w:rPr>
        <w:t>“</w:t>
      </w:r>
      <w:r w:rsidR="00277993" w:rsidRPr="00277993">
        <w:rPr>
          <w:rFonts w:ascii="Times New Roman" w:hAnsi="Times New Roman" w:cs="Times New Roman"/>
          <w:i/>
          <w:iCs/>
          <w:sz w:val="24"/>
          <w:szCs w:val="24"/>
        </w:rPr>
        <w:t>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w:t>
      </w:r>
      <w:r w:rsidR="00277993">
        <w:rPr>
          <w:rFonts w:ascii="Times New Roman" w:hAnsi="Times New Roman" w:cs="Times New Roman"/>
          <w:i/>
          <w:iCs/>
          <w:sz w:val="24"/>
          <w:szCs w:val="24"/>
        </w:rPr>
        <w:t xml:space="preserve"> </w:t>
      </w:r>
      <w:r w:rsidR="00277993" w:rsidRPr="00277993">
        <w:rPr>
          <w:rFonts w:ascii="Times New Roman" w:hAnsi="Times New Roman" w:cs="Times New Roman"/>
          <w:i/>
          <w:iCs/>
          <w:sz w:val="24"/>
          <w:szCs w:val="24"/>
        </w:rPr>
        <w:t xml:space="preserve">alter or degrade the scientific product (Landman and Glantz </w:t>
      </w:r>
      <w:hyperlink r:id="rId8" w:anchor="ref-Landman09" w:history="1">
        <w:r w:rsidR="00277993" w:rsidRPr="00277993">
          <w:rPr>
            <w:rStyle w:val="Hyperlink"/>
            <w:rFonts w:ascii="Times New Roman" w:hAnsi="Times New Roman" w:cs="Times New Roman"/>
            <w:i/>
            <w:iCs/>
            <w:sz w:val="24"/>
            <w:szCs w:val="24"/>
          </w:rPr>
          <w:t>2009</w:t>
        </w:r>
      </w:hyperlink>
      <w:r w:rsidR="00277993" w:rsidRPr="00277993">
        <w:rPr>
          <w:rFonts w:ascii="Times New Roman" w:hAnsi="Times New Roman" w:cs="Times New Roman"/>
          <w:i/>
          <w:iCs/>
          <w:sz w:val="24"/>
          <w:szCs w:val="24"/>
        </w:rPr>
        <w:t xml:space="preserve">, Lewandowsky and Bishop </w:t>
      </w:r>
      <w:hyperlink r:id="rId9" w:anchor="ref-Lewandowsky16" w:history="1">
        <w:r w:rsidR="00277993" w:rsidRPr="00277993">
          <w:rPr>
            <w:rStyle w:val="Hyperlink"/>
            <w:rFonts w:ascii="Times New Roman" w:hAnsi="Times New Roman" w:cs="Times New Roman"/>
            <w:i/>
            <w:iCs/>
            <w:sz w:val="24"/>
            <w:szCs w:val="24"/>
          </w:rPr>
          <w:t>2016</w:t>
        </w:r>
      </w:hyperlink>
      <w:r w:rsidR="00277993" w:rsidRPr="00277993">
        <w:rPr>
          <w:rFonts w:ascii="Times New Roman" w:hAnsi="Times New Roman" w:cs="Times New Roman"/>
          <w:i/>
          <w:iCs/>
          <w:sz w:val="24"/>
          <w:szCs w:val="24"/>
        </w:rPr>
        <w:t>)</w:t>
      </w:r>
      <w:r w:rsidR="00B62EF3">
        <w:rPr>
          <w:rFonts w:ascii="Times New Roman" w:hAnsi="Times New Roman" w:cs="Times New Roman"/>
          <w:i/>
          <w:iCs/>
          <w:sz w:val="24"/>
          <w:szCs w:val="24"/>
        </w:rPr>
        <w:t>.</w:t>
      </w:r>
      <w:r w:rsidR="00277993" w:rsidRPr="00277993">
        <w:rPr>
          <w:rFonts w:ascii="Times New Roman" w:hAnsi="Times New Roman" w:cs="Times New Roman"/>
          <w:i/>
          <w:iCs/>
          <w:sz w:val="24"/>
          <w:szCs w:val="24"/>
        </w:rPr>
        <w:t xml:space="preserve"> However, opportunities for addressing alternative viewpoints are critical to the open process of creating applied products, even if some </w:t>
      </w:r>
      <w:r w:rsidR="00277993" w:rsidRPr="00277993">
        <w:rPr>
          <w:rFonts w:ascii="Times New Roman" w:hAnsi="Times New Roman" w:cs="Times New Roman"/>
          <w:i/>
          <w:iCs/>
          <w:sz w:val="24"/>
          <w:szCs w:val="24"/>
        </w:rPr>
        <w:lastRenderedPageBreak/>
        <w:t xml:space="preserve">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w:t>
      </w:r>
      <w:proofErr w:type="spellStart"/>
      <w:r w:rsidR="00277993" w:rsidRPr="00277993">
        <w:rPr>
          <w:rFonts w:ascii="Times New Roman" w:hAnsi="Times New Roman" w:cs="Times New Roman"/>
          <w:i/>
          <w:iCs/>
          <w:sz w:val="24"/>
          <w:szCs w:val="24"/>
        </w:rPr>
        <w:t>Tuomisto</w:t>
      </w:r>
      <w:proofErr w:type="spellEnd"/>
      <w:r w:rsidR="00277993" w:rsidRPr="00277993">
        <w:rPr>
          <w:rFonts w:ascii="Times New Roman" w:hAnsi="Times New Roman" w:cs="Times New Roman"/>
          <w:i/>
          <w:iCs/>
          <w:sz w:val="24"/>
          <w:szCs w:val="24"/>
        </w:rPr>
        <w:t xml:space="preserve"> </w:t>
      </w:r>
      <w:hyperlink r:id="rId10" w:anchor="ref-Pohjola11" w:history="1">
        <w:r w:rsidR="00277993" w:rsidRPr="00277993">
          <w:rPr>
            <w:rStyle w:val="Hyperlink"/>
            <w:rFonts w:ascii="Times New Roman" w:hAnsi="Times New Roman" w:cs="Times New Roman"/>
            <w:i/>
            <w:iCs/>
            <w:sz w:val="24"/>
            <w:szCs w:val="24"/>
          </w:rPr>
          <w:t>2011</w:t>
        </w:r>
      </w:hyperlink>
      <w:r w:rsidR="00277993" w:rsidRPr="00277993">
        <w:rPr>
          <w:rFonts w:ascii="Times New Roman" w:hAnsi="Times New Roman" w:cs="Times New Roman"/>
          <w:i/>
          <w:iCs/>
          <w:sz w:val="24"/>
          <w:szCs w:val="24"/>
        </w:rPr>
        <w:t>). Ultimately, these products are developed to improve the environment as a public resource and the ideals promoted by an open science process directly align with these goals.”</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 xml:space="preserve">d. (Side note - the SCAPE model described in this article appears to have been built on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xml:space="preserve">, an EPA produced, publicly available geospatial dataset. The SCAPE website clearly credits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“Many national-level data products already exist that embrace openness to invest in the quality and availability of data (e.g., National </w:t>
      </w:r>
      <w:proofErr w:type="spellStart"/>
      <w:r w:rsidR="00BE06A1" w:rsidRPr="00BE06A1">
        <w:rPr>
          <w:rFonts w:ascii="Times New Roman" w:hAnsi="Times New Roman" w:cs="Times New Roman"/>
          <w:i/>
          <w:iCs/>
          <w:sz w:val="24"/>
          <w:szCs w:val="24"/>
        </w:rPr>
        <w:t>Wata</w:t>
      </w:r>
      <w:proofErr w:type="spellEnd"/>
      <w:r w:rsidR="00BE06A1" w:rsidRPr="00BE06A1">
        <w:rPr>
          <w:rFonts w:ascii="Times New Roman" w:hAnsi="Times New Roman" w:cs="Times New Roman"/>
          <w:i/>
          <w:iCs/>
          <w:sz w:val="24"/>
          <w:szCs w:val="24"/>
        </w:rPr>
        <w:t xml:space="preserve"> Quality Monitoring Council </w:t>
      </w:r>
      <w:hyperlink r:id="rId11"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12"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13" w:history="1">
        <w:proofErr w:type="spellStart"/>
        <w:r w:rsidR="00BE06A1" w:rsidRPr="00BE06A1">
          <w:rPr>
            <w:rStyle w:val="Hyperlink"/>
            <w:rFonts w:ascii="Times New Roman" w:hAnsi="Times New Roman" w:cs="Times New Roman"/>
            <w:i/>
            <w:iCs/>
            <w:sz w:val="24"/>
            <w:szCs w:val="24"/>
          </w:rPr>
          <w:t>BioData</w:t>
        </w:r>
        <w:proofErr w:type="spellEnd"/>
      </w:hyperlink>
      <w:r w:rsidR="00BE06A1" w:rsidRPr="00BE06A1">
        <w:rPr>
          <w:rFonts w:ascii="Times New Roman" w:hAnsi="Times New Roman" w:cs="Times New Roman"/>
          <w:i/>
          <w:iCs/>
          <w:sz w:val="24"/>
          <w:szCs w:val="24"/>
        </w:rPr>
        <w:t xml:space="preserve">, US Environmental Protection Agency through </w:t>
      </w:r>
      <w:hyperlink r:id="rId14"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and NHD-Plus were also added to line 564: “Using the National Hydrography Dataset (NHD-Plus; McKay et al. </w:t>
      </w:r>
      <w:hyperlink r:id="rId15"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and watershed predictors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Hill et al. </w:t>
      </w:r>
      <w:hyperlink r:id="rId16"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br/>
        <w:t xml:space="preserve">5. Although some thresholds </w:t>
      </w:r>
      <w:r w:rsidRPr="004557E5">
        <w:rPr>
          <w:rFonts w:ascii="Times New Roman" w:hAnsi="Times New Roman" w:cs="Times New Roman"/>
          <w:sz w:val="24"/>
          <w:szCs w:val="24"/>
        </w:rPr>
        <w:t xml:space="preserve">are predictive (for example, 30% impermeable surface), </w:t>
      </w:r>
      <w:proofErr w:type="gramStart"/>
      <w:r w:rsidRPr="004557E5">
        <w:rPr>
          <w:rFonts w:ascii="Times New Roman" w:hAnsi="Times New Roman" w:cs="Times New Roman"/>
          <w:sz w:val="24"/>
          <w:szCs w:val="24"/>
        </w:rPr>
        <w:t xml:space="preserve">landscape </w:t>
      </w:r>
      <w:r w:rsidRPr="004557E5">
        <w:rPr>
          <w:rFonts w:ascii="Times New Roman" w:hAnsi="Times New Roman" w:cs="Times New Roman"/>
          <w:sz w:val="24"/>
          <w:szCs w:val="24"/>
        </w:rPr>
        <w:lastRenderedPageBreak/>
        <w:t>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p>
    <w:p w14:paraId="6DAFC0F1" w14:textId="39717B6D"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w:t>
      </w:r>
      <w:proofErr w:type="spellStart"/>
      <w:r w:rsidR="005D5DFD">
        <w:rPr>
          <w:rFonts w:ascii="Times New Roman" w:hAnsi="Times New Roman" w:cs="Times New Roman"/>
          <w:i/>
          <w:iCs/>
          <w:sz w:val="24"/>
          <w:szCs w:val="24"/>
        </w:rPr>
        <w:t>biointegrity</w:t>
      </w:r>
      <w:proofErr w:type="spellEnd"/>
      <w:r w:rsidR="005D5DFD">
        <w:rPr>
          <w:rFonts w:ascii="Times New Roman" w:hAnsi="Times New Roman" w:cs="Times New Roman"/>
          <w:i/>
          <w:iCs/>
          <w:sz w:val="24"/>
          <w:szCs w:val="24"/>
        </w:rPr>
        <w:t xml:space="preserve">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Our intent was to allow managers to use this information to prioritize among the “bad”</w:t>
      </w:r>
      <w:r w:rsidR="00B62EF3">
        <w:rPr>
          <w:rFonts w:ascii="Times New Roman" w:hAnsi="Times New Roman" w:cs="Times New Roman"/>
          <w:i/>
          <w:iCs/>
          <w:sz w:val="24"/>
          <w:szCs w:val="24"/>
        </w:rPr>
        <w:t>,</w:t>
      </w:r>
      <w:r w:rsidR="00B27AE5">
        <w:rPr>
          <w:rFonts w:ascii="Times New Roman" w:hAnsi="Times New Roman" w:cs="Times New Roman"/>
          <w:i/>
          <w:iCs/>
          <w:sz w:val="24"/>
          <w:szCs w:val="24"/>
        </w:rPr>
        <w:t xml:space="preserve">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28942E3E" w14:textId="38C75D18" w:rsidR="00B27AE5"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t>
      </w:r>
      <w:r w:rsidR="003F144C">
        <w:rPr>
          <w:rFonts w:ascii="Times New Roman" w:hAnsi="Times New Roman" w:cs="Times New Roman"/>
          <w:i/>
          <w:iCs/>
          <w:sz w:val="24"/>
          <w:szCs w:val="24"/>
        </w:rPr>
        <w:t xml:space="preserve">state </w:t>
      </w:r>
      <w:r w:rsidR="00C13591">
        <w:rPr>
          <w:rFonts w:ascii="Times New Roman" w:hAnsi="Times New Roman" w:cs="Times New Roman"/>
          <w:i/>
          <w:iCs/>
          <w:sz w:val="24"/>
          <w:szCs w:val="24"/>
        </w:rPr>
        <w:t xml:space="preserve">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t>
      </w:r>
      <w:r w:rsidR="003F144C">
        <w:rPr>
          <w:rFonts w:ascii="Times New Roman" w:hAnsi="Times New Roman" w:cs="Times New Roman"/>
          <w:i/>
          <w:iCs/>
          <w:sz w:val="24"/>
          <w:szCs w:val="24"/>
        </w:rPr>
        <w:t xml:space="preserve">in doing so </w:t>
      </w:r>
      <w:r>
        <w:rPr>
          <w:rFonts w:ascii="Times New Roman" w:hAnsi="Times New Roman" w:cs="Times New Roman"/>
          <w:i/>
          <w:iCs/>
          <w:sz w:val="24"/>
          <w:szCs w:val="24"/>
        </w:rPr>
        <w:t xml:space="preserve">we feel there is </w:t>
      </w:r>
      <w:r w:rsidR="003F144C">
        <w:rPr>
          <w:rFonts w:ascii="Times New Roman" w:hAnsi="Times New Roman" w:cs="Times New Roman"/>
          <w:i/>
          <w:iCs/>
          <w:sz w:val="24"/>
          <w:szCs w:val="24"/>
        </w:rPr>
        <w:t xml:space="preserve">greater </w:t>
      </w:r>
      <w:r>
        <w:rPr>
          <w:rFonts w:ascii="Times New Roman" w:hAnsi="Times New Roman" w:cs="Times New Roman"/>
          <w:i/>
          <w:iCs/>
          <w:sz w:val="24"/>
          <w:szCs w:val="24"/>
        </w:rPr>
        <w:t xml:space="preserve">likelihood that SCAPE will be used as intended. </w:t>
      </w:r>
      <w:r w:rsidR="003F144C">
        <w:rPr>
          <w:rFonts w:ascii="Times New Roman" w:hAnsi="Times New Roman" w:cs="Times New Roman"/>
          <w:i/>
          <w:iCs/>
          <w:sz w:val="24"/>
          <w:szCs w:val="24"/>
        </w:rPr>
        <w:t xml:space="preserve"> </w:t>
      </w:r>
      <w:proofErr w:type="gramStart"/>
      <w:r w:rsidR="003F144C">
        <w:rPr>
          <w:rFonts w:ascii="Times New Roman" w:hAnsi="Times New Roman" w:cs="Times New Roman"/>
          <w:i/>
          <w:iCs/>
          <w:sz w:val="24"/>
          <w:szCs w:val="24"/>
        </w:rPr>
        <w:t>Of course</w:t>
      </w:r>
      <w:proofErr w:type="gramEnd"/>
      <w:r w:rsidR="003F144C">
        <w:rPr>
          <w:rFonts w:ascii="Times New Roman" w:hAnsi="Times New Roman" w:cs="Times New Roman"/>
          <w:i/>
          <w:iCs/>
          <w:sz w:val="24"/>
          <w:szCs w:val="24"/>
        </w:rPr>
        <w:t xml:space="preserve"> some </w:t>
      </w:r>
      <w:r>
        <w:rPr>
          <w:rFonts w:ascii="Times New Roman" w:hAnsi="Times New Roman" w:cs="Times New Roman"/>
          <w:i/>
          <w:iCs/>
          <w:sz w:val="24"/>
          <w:szCs w:val="24"/>
        </w:rPr>
        <w:t xml:space="preserve">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596EC620" w14:textId="5DF08A23" w:rsidR="007A49CE" w:rsidRPr="00536CD0" w:rsidRDefault="00B27AE5" w:rsidP="00536CD0">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004557E5" w:rsidRPr="004557E5">
        <w:rPr>
          <w:rFonts w:cs="Times New Roman"/>
        </w:rPr>
        <w:t>Cuffney</w:t>
      </w:r>
      <w:proofErr w:type="spellEnd"/>
      <w:r w:rsidR="004557E5" w:rsidRPr="004557E5">
        <w:rPr>
          <w:rFonts w:cs="Times New Roman"/>
        </w:rPr>
        <w:t xml:space="preserve"> et al 2007 (JNABS 26:286), </w:t>
      </w:r>
      <w:proofErr w:type="spellStart"/>
      <w:r w:rsidR="004557E5" w:rsidRPr="004557E5">
        <w:rPr>
          <w:rFonts w:cs="Times New Roman"/>
        </w:rPr>
        <w:t>Lenat</w:t>
      </w:r>
      <w:proofErr w:type="spellEnd"/>
      <w:r w:rsidR="004557E5" w:rsidRPr="004557E5">
        <w:rPr>
          <w:rFonts w:cs="Times New Roman"/>
        </w:rPr>
        <w:t xml:space="preserve"> &amp; </w:t>
      </w:r>
      <w:proofErr w:type="spellStart"/>
      <w:r w:rsidR="004557E5" w:rsidRPr="004557E5">
        <w:rPr>
          <w:rFonts w:cs="Times New Roman"/>
        </w:rPr>
        <w:t>Resh</w:t>
      </w:r>
      <w:proofErr w:type="spellEnd"/>
      <w:r w:rsidR="004557E5" w:rsidRPr="004557E5">
        <w:rPr>
          <w:rFonts w:cs="Times New Roman"/>
        </w:rPr>
        <w:t xml:space="preserve"> 2001 (JNABS 20:287), Chessman et al 2007 (JNABS 26:546) and Stribling 2011 (Chapter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ollowing was added to the beginning of the section “curating bioassessment data” to provide some context on specific challenges with these data: “</w:t>
      </w:r>
      <w:r w:rsidR="007A49CE" w:rsidRPr="007A49CE">
        <w:rPr>
          <w:i/>
          <w:iCs/>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w:t>
      </w:r>
      <w:r w:rsidR="007A49CE" w:rsidRPr="007A49CE">
        <w:rPr>
          <w:i/>
          <w:iCs/>
        </w:rPr>
        <w:lastRenderedPageBreak/>
        <w:t xml:space="preserve">data stewardship (Cao and Hawkins </w:t>
      </w:r>
      <w:hyperlink w:anchor="ref-Cao11">
        <w:r w:rsidR="007A49CE" w:rsidRPr="007A49CE">
          <w:rPr>
            <w:rStyle w:val="Hyperlink"/>
            <w:i/>
            <w:iCs/>
          </w:rPr>
          <w:t>2011</w:t>
        </w:r>
      </w:hyperlink>
      <w:r w:rsidR="007A49CE" w:rsidRPr="007A49CE">
        <w:rPr>
          <w:i/>
          <w:iCs/>
        </w:rPr>
        <w:t>). Taxonomic resolution requires a tradeoff between specificity with added cost (</w:t>
      </w:r>
      <w:proofErr w:type="spellStart"/>
      <w:r w:rsidR="007A49CE" w:rsidRPr="007A49CE">
        <w:rPr>
          <w:i/>
          <w:iCs/>
        </w:rPr>
        <w:t>Lenat</w:t>
      </w:r>
      <w:proofErr w:type="spellEnd"/>
      <w:r w:rsidR="007A49CE" w:rsidRPr="007A49CE">
        <w:rPr>
          <w:i/>
          <w:iCs/>
        </w:rPr>
        <w:t xml:space="preserve"> and </w:t>
      </w:r>
      <w:proofErr w:type="spellStart"/>
      <w:r w:rsidR="007A49CE" w:rsidRPr="007A49CE">
        <w:rPr>
          <w:i/>
          <w:iCs/>
        </w:rPr>
        <w:t>Resh</w:t>
      </w:r>
      <w:proofErr w:type="spellEnd"/>
      <w:r w:rsidR="007A49CE" w:rsidRPr="007A49CE">
        <w:rPr>
          <w:i/>
          <w:iCs/>
        </w:rPr>
        <w:t xml:space="preserve">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7">
        <w:r w:rsidR="007A49CE" w:rsidRPr="007A49CE">
          <w:rPr>
            <w:rStyle w:val="Hyperlink"/>
            <w:i/>
            <w:iCs/>
          </w:rPr>
          <w:t>STE</w:t>
        </w:r>
      </w:hyperlink>
      <w:r w:rsidR="007A49CE" w:rsidRPr="007A49CE">
        <w:rPr>
          <w:i/>
          <w:iCs/>
        </w:rPr>
        <w:t>) tables that are critical for many biological indices. Unidentified or ambiguous individuals or taxa must also be explicitly treated in analysis workflows (</w:t>
      </w:r>
      <w:proofErr w:type="spellStart"/>
      <w:r w:rsidR="007A49CE" w:rsidRPr="007A49CE">
        <w:rPr>
          <w:i/>
          <w:iCs/>
        </w:rPr>
        <w:t>Cuffney</w:t>
      </w:r>
      <w:proofErr w:type="spellEnd"/>
      <w:r w:rsidR="007A49CE" w:rsidRPr="007A49CE">
        <w:rPr>
          <w:i/>
          <w:iCs/>
        </w:rPr>
        <w:t xml:space="preserve">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6047DF" w14:textId="611774EB" w:rsidR="003A7D85"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003A7D85">
        <w:rPr>
          <w:rFonts w:ascii="Times New Roman" w:hAnsi="Times New Roman" w:cs="Times New Roman"/>
          <w:i/>
          <w:iCs/>
          <w:sz w:val="24"/>
          <w:szCs w:val="24"/>
        </w:rPr>
        <w:t xml:space="preserve">We greatly appreciate your detailed comments on our manuscript and have made every effort to address </w:t>
      </w:r>
      <w:r w:rsidR="00C11A93">
        <w:rPr>
          <w:rFonts w:ascii="Times New Roman" w:hAnsi="Times New Roman" w:cs="Times New Roman"/>
          <w:i/>
          <w:iCs/>
          <w:sz w:val="24"/>
          <w:szCs w:val="24"/>
        </w:rPr>
        <w:t xml:space="preserve">them </w:t>
      </w:r>
      <w:r w:rsidR="003A7D85">
        <w:rPr>
          <w:rFonts w:ascii="Times New Roman" w:hAnsi="Times New Roman" w:cs="Times New Roman"/>
          <w:i/>
          <w:iCs/>
          <w:sz w:val="24"/>
          <w:szCs w:val="24"/>
        </w:rPr>
        <w:t>through revision or direct comment</w:t>
      </w:r>
      <w:r w:rsidR="00B62EF3">
        <w:rPr>
          <w:rFonts w:ascii="Times New Roman" w:hAnsi="Times New Roman" w:cs="Times New Roman"/>
          <w:i/>
          <w:iCs/>
          <w:sz w:val="24"/>
          <w:szCs w:val="24"/>
        </w:rPr>
        <w:t>s</w:t>
      </w:r>
      <w:r w:rsidR="003A7D85">
        <w:rPr>
          <w:rFonts w:ascii="Times New Roman" w:hAnsi="Times New Roman" w:cs="Times New Roman"/>
          <w:i/>
          <w:iCs/>
          <w:sz w:val="24"/>
          <w:szCs w:val="24"/>
        </w:rPr>
        <w:t xml:space="preserve"> here</w:t>
      </w:r>
      <w:r w:rsidR="00B62EF3">
        <w:rPr>
          <w:rFonts w:ascii="Times New Roman" w:hAnsi="Times New Roman" w:cs="Times New Roman"/>
          <w:i/>
          <w:iCs/>
          <w:sz w:val="24"/>
          <w:szCs w:val="24"/>
        </w:rPr>
        <w:t>in</w:t>
      </w:r>
      <w:r w:rsidR="003A7D85">
        <w:rPr>
          <w:rFonts w:ascii="Times New Roman" w:hAnsi="Times New Roman" w:cs="Times New Roman"/>
          <w:i/>
          <w:iCs/>
          <w:sz w:val="24"/>
          <w:szCs w:val="24"/>
        </w:rPr>
        <w:t xml:space="preserve">. </w:t>
      </w:r>
    </w:p>
    <w:p w14:paraId="4D298B2C" w14:textId="77777777" w:rsidR="003A7D85"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w:t>
      </w:r>
    </w:p>
    <w:p w14:paraId="4942ABB4" w14:textId="1C77BF16" w:rsidR="003A7D85"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comment suggests the tone of the writing be modified.  As noted above in our response to the AE, our writing style was purposeful and included repetition </w:t>
      </w:r>
      <w:r w:rsidR="001563BD">
        <w:rPr>
          <w:rFonts w:ascii="Times New Roman" w:hAnsi="Times New Roman" w:cs="Times New Roman"/>
          <w:i/>
          <w:iCs/>
          <w:sz w:val="24"/>
          <w:szCs w:val="24"/>
        </w:rPr>
        <w:t>to</w:t>
      </w:r>
      <w:r>
        <w:rPr>
          <w:rFonts w:ascii="Times New Roman" w:hAnsi="Times New Roman" w:cs="Times New Roman"/>
          <w:i/>
          <w:iCs/>
          <w:sz w:val="24"/>
          <w:szCs w:val="24"/>
        </w:rPr>
        <w:t xml:space="preserve"> convince </w:t>
      </w:r>
      <w:r w:rsidR="00C11A93">
        <w:rPr>
          <w:rFonts w:ascii="Times New Roman" w:hAnsi="Times New Roman" w:cs="Times New Roman"/>
          <w:i/>
          <w:iCs/>
          <w:sz w:val="24"/>
          <w:szCs w:val="24"/>
        </w:rPr>
        <w:t>other</w:t>
      </w:r>
      <w:r>
        <w:rPr>
          <w:rFonts w:ascii="Times New Roman" w:hAnsi="Times New Roman" w:cs="Times New Roman"/>
          <w:i/>
          <w:iCs/>
          <w:sz w:val="24"/>
          <w:szCs w:val="24"/>
        </w:rPr>
        <w:t xml:space="preserve">s that open science is a valuable investment of time and resources.  </w:t>
      </w:r>
      <w:r w:rsidR="00C11A93">
        <w:rPr>
          <w:rFonts w:ascii="Times New Roman" w:hAnsi="Times New Roman" w:cs="Times New Roman"/>
          <w:i/>
          <w:iCs/>
          <w:sz w:val="24"/>
          <w:szCs w:val="24"/>
        </w:rPr>
        <w:t xml:space="preserve">Given your comments and those from the AE, we realize this writing style was not very effective.  </w:t>
      </w:r>
      <w:r>
        <w:rPr>
          <w:rFonts w:ascii="Times New Roman" w:hAnsi="Times New Roman" w:cs="Times New Roman"/>
          <w:i/>
          <w:iCs/>
          <w:sz w:val="24"/>
          <w:szCs w:val="24"/>
        </w:rPr>
        <w:t>In the revisions throughout, much of the repetitive content has been reduced</w:t>
      </w:r>
      <w:r w:rsidR="001563BD">
        <w:rPr>
          <w:rFonts w:ascii="Times New Roman" w:hAnsi="Times New Roman" w:cs="Times New Roman"/>
          <w:i/>
          <w:iCs/>
          <w:sz w:val="24"/>
          <w:szCs w:val="24"/>
        </w:rPr>
        <w:t>.  We feel this has improved the tone significantly.</w:t>
      </w:r>
      <w:r w:rsidR="00B62EF3">
        <w:rPr>
          <w:rFonts w:ascii="Times New Roman" w:hAnsi="Times New Roman" w:cs="Times New Roman"/>
          <w:i/>
          <w:iCs/>
          <w:sz w:val="24"/>
          <w:szCs w:val="24"/>
        </w:rPr>
        <w:t xml:space="preserve">  Also, please see our response to providing “practical solutions” in the “Limitations and opportunities” section. </w:t>
      </w:r>
    </w:p>
    <w:p w14:paraId="6A34B0CA" w14:textId="77777777" w:rsidR="001563BD" w:rsidRPr="003A7D85" w:rsidRDefault="001563BD" w:rsidP="00654E52">
      <w:pPr>
        <w:spacing w:after="0"/>
        <w:rPr>
          <w:rFonts w:ascii="Times New Roman" w:hAnsi="Times New Roman" w:cs="Times New Roman"/>
          <w:i/>
          <w:iCs/>
          <w:sz w:val="24"/>
          <w:szCs w:val="24"/>
        </w:rPr>
      </w:pPr>
    </w:p>
    <w:p w14:paraId="4BB2E7A2" w14:textId="77777777" w:rsidR="001563BD"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p>
    <w:p w14:paraId="021C28F3" w14:textId="40F2C8AC" w:rsidR="001563BD" w:rsidRDefault="00784DEB" w:rsidP="00654E52">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The</w:t>
      </w:r>
      <w:r w:rsidR="001563BD">
        <w:rPr>
          <w:rFonts w:ascii="Times New Roman" w:hAnsi="Times New Roman" w:cs="Times New Roman"/>
          <w:i/>
          <w:iCs/>
          <w:sz w:val="24"/>
          <w:szCs w:val="24"/>
        </w:rPr>
        <w:t xml:space="preserve"> appropriate audience for this manuscript was an early point of discussion among the co-authors.  It was our hope that the article would have broad appeal to many in the bioassessment community.  For example, we provide detailed descriptions o</w:t>
      </w:r>
      <w:r>
        <w:rPr>
          <w:rFonts w:ascii="Times New Roman" w:hAnsi="Times New Roman" w:cs="Times New Roman"/>
          <w:i/>
          <w:iCs/>
          <w:sz w:val="24"/>
          <w:szCs w:val="24"/>
        </w:rPr>
        <w:t>f</w:t>
      </w:r>
      <w:r w:rsidR="001563BD">
        <w:rPr>
          <w:rFonts w:ascii="Times New Roman" w:hAnsi="Times New Roman" w:cs="Times New Roman"/>
          <w:i/>
          <w:iCs/>
          <w:sz w:val="24"/>
          <w:szCs w:val="24"/>
        </w:rPr>
        <w:t xml:space="preserve"> specific open science tools that the research community can leverage, while we also discuss the benefits of open science from an institutional perspective.  We admit that the article is slightly balanced towards the research community (i.e., our repeated use of the term “research team”), but we also wanted to write in an appealing way for managers or funding agencies</w:t>
      </w:r>
      <w:r>
        <w:rPr>
          <w:rFonts w:ascii="Times New Roman" w:hAnsi="Times New Roman" w:cs="Times New Roman"/>
          <w:i/>
          <w:iCs/>
          <w:sz w:val="24"/>
          <w:szCs w:val="24"/>
        </w:rPr>
        <w:t xml:space="preserve"> that use or support research</w:t>
      </w:r>
      <w:r w:rsidR="001563BD">
        <w:rPr>
          <w:rFonts w:ascii="Times New Roman" w:hAnsi="Times New Roman" w:cs="Times New Roman"/>
          <w:i/>
          <w:iCs/>
          <w:sz w:val="24"/>
          <w:szCs w:val="24"/>
        </w:rPr>
        <w:t>, i.e., investments in open science</w:t>
      </w:r>
      <w:r w:rsidR="00F7790A">
        <w:rPr>
          <w:rFonts w:ascii="Times New Roman" w:hAnsi="Times New Roman" w:cs="Times New Roman"/>
          <w:i/>
          <w:iCs/>
          <w:sz w:val="24"/>
          <w:szCs w:val="24"/>
        </w:rPr>
        <w:t xml:space="preserve"> by these parties</w:t>
      </w:r>
      <w:r w:rsidR="001563BD">
        <w:rPr>
          <w:rFonts w:ascii="Times New Roman" w:hAnsi="Times New Roman" w:cs="Times New Roman"/>
          <w:i/>
          <w:iCs/>
          <w:sz w:val="24"/>
          <w:szCs w:val="24"/>
        </w:rPr>
        <w:t xml:space="preserve"> will likely have long-term returns.  We have clarified this intent in the introduction</w:t>
      </w:r>
      <w:r w:rsidR="004874D6">
        <w:rPr>
          <w:rFonts w:ascii="Times New Roman" w:hAnsi="Times New Roman" w:cs="Times New Roman"/>
          <w:i/>
          <w:iCs/>
          <w:sz w:val="24"/>
          <w:szCs w:val="24"/>
        </w:rPr>
        <w:t xml:space="preserve"> (line 113)</w:t>
      </w:r>
      <w:r w:rsidR="001563BD">
        <w:rPr>
          <w:rFonts w:ascii="Times New Roman" w:hAnsi="Times New Roman" w:cs="Times New Roman"/>
          <w:i/>
          <w:iCs/>
          <w:sz w:val="24"/>
          <w:szCs w:val="24"/>
        </w:rPr>
        <w:t>:</w:t>
      </w:r>
      <w:r w:rsidR="004874D6">
        <w:rPr>
          <w:rFonts w:ascii="Times New Roman" w:hAnsi="Times New Roman" w:cs="Times New Roman"/>
          <w:i/>
          <w:iCs/>
          <w:sz w:val="24"/>
          <w:szCs w:val="24"/>
        </w:rPr>
        <w:t xml:space="preserve"> “</w:t>
      </w:r>
      <w:r w:rsidR="00834AD0" w:rsidRPr="00834AD0">
        <w:rPr>
          <w:rFonts w:ascii="Times New Roman" w:hAnsi="Times New Roman" w:cs="Times New Roman"/>
          <w:i/>
          <w:iCs/>
          <w:sz w:val="24"/>
          <w:szCs w:val="24"/>
        </w:rPr>
        <w:t xml:space="preserve">As such, this paper is written primarily for the research team that develops bioassessment products, but we also write for the funders and users </w:t>
      </w:r>
      <w:r w:rsidR="006437A5">
        <w:rPr>
          <w:rFonts w:ascii="Times New Roman" w:hAnsi="Times New Roman" w:cs="Times New Roman"/>
          <w:i/>
          <w:iCs/>
          <w:sz w:val="24"/>
          <w:szCs w:val="24"/>
        </w:rPr>
        <w:t>(e.g.,</w:t>
      </w:r>
      <w:r w:rsidR="00834AD0" w:rsidRPr="00834AD0">
        <w:rPr>
          <w:rFonts w:ascii="Times New Roman" w:hAnsi="Times New Roman" w:cs="Times New Roman"/>
          <w:i/>
          <w:iCs/>
          <w:sz w:val="24"/>
          <w:szCs w:val="24"/>
        </w:rPr>
        <w:t xml:space="preserve"> regulators and managers) of these products to emphasize the value of investing in open science for the protection of public resources.</w:t>
      </w:r>
      <w:r w:rsidR="00834AD0">
        <w:rPr>
          <w:rFonts w:ascii="Times New Roman" w:hAnsi="Times New Roman" w:cs="Times New Roman"/>
          <w:i/>
          <w:iCs/>
          <w:sz w:val="24"/>
          <w:szCs w:val="24"/>
        </w:rPr>
        <w:t>”</w:t>
      </w:r>
    </w:p>
    <w:p w14:paraId="014BDA72" w14:textId="77777777" w:rsidR="0067646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p>
    <w:p w14:paraId="2FAA0537" w14:textId="67E3ECB8" w:rsidR="00366933" w:rsidRDefault="0067646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hope that our revisions to shorten some of the sections have strengthened our narrative.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The specific comments below all stem from the general notes.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Introduction: Is too long. It has good </w:t>
      </w:r>
      <w:proofErr w:type="gramStart"/>
      <w:r w:rsidR="004557E5" w:rsidRPr="004557E5">
        <w:rPr>
          <w:rFonts w:ascii="Times New Roman" w:hAnsi="Times New Roman" w:cs="Times New Roman"/>
          <w:sz w:val="24"/>
          <w:szCs w:val="24"/>
        </w:rPr>
        <w:t>information, but</w:t>
      </w:r>
      <w:proofErr w:type="gramEnd"/>
      <w:r w:rsidR="004557E5"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004557E5" w:rsidRPr="004557E5">
        <w:rPr>
          <w:rFonts w:ascii="Times New Roman" w:hAnsi="Times New Roman" w:cs="Times New Roman"/>
          <w:sz w:val="24"/>
          <w:szCs w:val="24"/>
        </w:rPr>
        <w:t>problem, but</w:t>
      </w:r>
      <w:proofErr w:type="gramEnd"/>
      <w:r w:rsidR="004557E5"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004557E5" w:rsidRPr="00366933">
        <w:rPr>
          <w:rFonts w:ascii="Times New Roman" w:hAnsi="Times New Roman" w:cs="Times New Roman"/>
          <w:i/>
          <w:iCs/>
          <w:sz w:val="24"/>
          <w:szCs w:val="24"/>
        </w:rPr>
        <w:br/>
      </w:r>
      <w:r w:rsidR="003F144C">
        <w:rPr>
          <w:rFonts w:ascii="Times New Roman" w:hAnsi="Times New Roman" w:cs="Times New Roman"/>
          <w:i/>
          <w:iCs/>
          <w:sz w:val="24"/>
          <w:szCs w:val="24"/>
        </w:rPr>
        <w:t xml:space="preserve">Changes to the introduction are as follows: </w:t>
      </w:r>
    </w:p>
    <w:p w14:paraId="2DFD4A54" w14:textId="77777777" w:rsidR="003F144C" w:rsidRDefault="003F144C" w:rsidP="00654E52">
      <w:pPr>
        <w:spacing w:after="0"/>
        <w:rPr>
          <w:rFonts w:ascii="Times New Roman" w:hAnsi="Times New Roman" w:cs="Times New Roman"/>
          <w:i/>
          <w:iCs/>
          <w:sz w:val="24"/>
          <w:szCs w:val="24"/>
        </w:rPr>
      </w:pPr>
    </w:p>
    <w:p w14:paraId="30051FDD" w14:textId="026BD6EF" w:rsidR="00366933" w:rsidRP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The entire second paragraph was removed (lines 52-70) as most of the content was repetitive. </w:t>
      </w:r>
    </w:p>
    <w:p w14:paraId="60E245BD" w14:textId="082FB746" w:rsid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Removed </w:t>
      </w:r>
      <w:r w:rsidR="00834AD0">
        <w:rPr>
          <w:rFonts w:ascii="Times New Roman" w:hAnsi="Times New Roman" w:cs="Times New Roman"/>
          <w:i/>
          <w:iCs/>
          <w:sz w:val="24"/>
          <w:szCs w:val="24"/>
        </w:rPr>
        <w:t xml:space="preserve">redundant </w:t>
      </w:r>
      <w:r w:rsidRPr="00366933">
        <w:rPr>
          <w:rFonts w:ascii="Times New Roman" w:hAnsi="Times New Roman" w:cs="Times New Roman"/>
          <w:i/>
          <w:iCs/>
          <w:sz w:val="24"/>
          <w:szCs w:val="24"/>
        </w:rPr>
        <w:t>language, e.g., “hundreds of assessment methods</w:t>
      </w:r>
      <w:r>
        <w:rPr>
          <w:rFonts w:ascii="Times New Roman" w:hAnsi="Times New Roman" w:cs="Times New Roman"/>
          <w:i/>
          <w:iCs/>
          <w:sz w:val="24"/>
          <w:szCs w:val="24"/>
        </w:rPr>
        <w:t>”</w:t>
      </w:r>
      <w:r w:rsidRPr="00366933">
        <w:rPr>
          <w:rFonts w:ascii="Times New Roman" w:hAnsi="Times New Roman" w:cs="Times New Roman"/>
          <w:i/>
          <w:iCs/>
          <w:sz w:val="24"/>
          <w:szCs w:val="24"/>
        </w:rPr>
        <w:t>.</w:t>
      </w:r>
    </w:p>
    <w:p w14:paraId="4B4C3AFF" w14:textId="355FAE3D" w:rsidR="00366933" w:rsidRDefault="00366933"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Removed any direct statements that are unsubstantiated, e.g., discoverability will provide guidance on choosing a method.  Although we agree that having methods more open does not necessarily help with choosing a bioassessment product, it does directly address repetition b</w:t>
      </w:r>
      <w:r w:rsidR="00F7790A">
        <w:rPr>
          <w:rFonts w:ascii="Times New Roman" w:hAnsi="Times New Roman" w:cs="Times New Roman"/>
          <w:i/>
          <w:iCs/>
          <w:sz w:val="24"/>
          <w:szCs w:val="24"/>
        </w:rPr>
        <w:t>y</w:t>
      </w:r>
      <w:r>
        <w:rPr>
          <w:rFonts w:ascii="Times New Roman" w:hAnsi="Times New Roman" w:cs="Times New Roman"/>
          <w:i/>
          <w:iCs/>
          <w:sz w:val="24"/>
          <w:szCs w:val="24"/>
        </w:rPr>
        <w:t xml:space="preserve"> preventing others from reinventing the wheel.  </w:t>
      </w:r>
    </w:p>
    <w:p w14:paraId="03A4D88B" w14:textId="01D969CD" w:rsidR="00834AD0" w:rsidRPr="00366933" w:rsidRDefault="00834AD0"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lastRenderedPageBreak/>
        <w:t>First and third (now first and second) paragraphs were revised in accordance with the flow of ideas outlined in the response</w:t>
      </w:r>
      <w:r w:rsidR="006437A5">
        <w:rPr>
          <w:rFonts w:ascii="Times New Roman" w:hAnsi="Times New Roman" w:cs="Times New Roman"/>
          <w:i/>
          <w:iCs/>
          <w:sz w:val="24"/>
          <w:szCs w:val="24"/>
        </w:rPr>
        <w:t>s</w:t>
      </w:r>
      <w:r>
        <w:rPr>
          <w:rFonts w:ascii="Times New Roman" w:hAnsi="Times New Roman" w:cs="Times New Roman"/>
          <w:i/>
          <w:iCs/>
          <w:sz w:val="24"/>
          <w:szCs w:val="24"/>
        </w:rPr>
        <w:t xml:space="preserve"> below. </w:t>
      </w:r>
    </w:p>
    <w:p w14:paraId="16C9A20A" w14:textId="77777777" w:rsidR="0036693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p>
    <w:p w14:paraId="32F241CA" w14:textId="77777777" w:rsidR="00834AD0" w:rsidRDefault="00366933"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Please see comments above about our restructuring of the introduction.  The flow of ideas in the introduction is structured around 1) bioassessment as an applied tool (paragraph 1), 2) implementation challenges (paragraph 2), 3) open science to address these challenges (paragraph 3), and 4) goals/objectives paragraph.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56-58: What is "imbalance" here? Seems to need a citation too</w:t>
      </w:r>
    </w:p>
    <w:p w14:paraId="57018793" w14:textId="1323FEDA" w:rsidR="003B1EB6" w:rsidRDefault="00834AD0"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004557E5" w:rsidRPr="004557E5">
        <w:rPr>
          <w:rFonts w:ascii="Times New Roman" w:hAnsi="Times New Roman" w:cs="Times New Roman"/>
          <w:sz w:val="24"/>
          <w:szCs w:val="24"/>
        </w:rPr>
        <w:br/>
      </w:r>
      <w:r w:rsidR="003B1EB6">
        <w:rPr>
          <w:rFonts w:ascii="Times New Roman" w:hAnsi="Times New Roman" w:cs="Times New Roman"/>
          <w:i/>
          <w:iCs/>
          <w:sz w:val="24"/>
          <w:szCs w:val="24"/>
        </w:rPr>
        <w:t xml:space="preserve">This paragraph was shortened to reduce redundancy with the abstract.  We have also explicitly indicated the intended audience for this paper.  </w:t>
      </w:r>
      <w:r w:rsidR="0013513A">
        <w:rPr>
          <w:rFonts w:ascii="Times New Roman" w:hAnsi="Times New Roman" w:cs="Times New Roman"/>
          <w:i/>
          <w:iCs/>
          <w:sz w:val="24"/>
          <w:szCs w:val="24"/>
        </w:rPr>
        <w:t>Please s</w:t>
      </w:r>
      <w:r w:rsidR="003B1EB6">
        <w:rPr>
          <w:rFonts w:ascii="Times New Roman" w:hAnsi="Times New Roman" w:cs="Times New Roman"/>
          <w:i/>
          <w:iCs/>
          <w:sz w:val="24"/>
          <w:szCs w:val="24"/>
        </w:rPr>
        <w:t xml:space="preserve">ee our response above. </w:t>
      </w:r>
    </w:p>
    <w:p w14:paraId="5A7289B7" w14:textId="77777777" w:rsidR="0069035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p>
    <w:p w14:paraId="07B36A30" w14:textId="77777777" w:rsidR="003F144C" w:rsidRDefault="00690351"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690351">
        <w:rPr>
          <w:rFonts w:ascii="Times New Roman" w:hAnsi="Times New Roman" w:cs="Times New Roman"/>
          <w:i/>
          <w:iCs/>
          <w:sz w:val="24"/>
          <w:szCs w:val="24"/>
        </w:rPr>
        <w:t>Open science principles that democratize all aspects of the scientific method can help meet these needs and there is a unique opportunity in bioassessment to leverage openness to support public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p>
    <w:p w14:paraId="5605D20F" w14:textId="65D1C4F0" w:rsidR="0013513A" w:rsidRDefault="003F144C" w:rsidP="00654E52">
      <w:pPr>
        <w:spacing w:after="0"/>
        <w:rPr>
          <w:rFonts w:ascii="Times New Roman" w:hAnsi="Times New Roman" w:cs="Times New Roman"/>
          <w:sz w:val="24"/>
          <w:szCs w:val="24"/>
        </w:rPr>
      </w:pPr>
      <w:r>
        <w:rPr>
          <w:rFonts w:ascii="Times New Roman" w:hAnsi="Times New Roman" w:cs="Times New Roman"/>
          <w:i/>
          <w:iCs/>
          <w:sz w:val="24"/>
          <w:szCs w:val="24"/>
        </w:rPr>
        <w:t>We feel this section provides a good introduction to the issues that open science remedies and we have retained the content</w:t>
      </w:r>
      <w:r w:rsidR="00F7790A">
        <w:rPr>
          <w:rFonts w:ascii="Times New Roman" w:hAnsi="Times New Roman" w:cs="Times New Roman"/>
          <w:i/>
          <w:iCs/>
          <w:sz w:val="24"/>
          <w:szCs w:val="24"/>
        </w:rPr>
        <w:t xml:space="preserve"> (also see AE comments for this same section)</w:t>
      </w:r>
      <w:r>
        <w:rPr>
          <w:rFonts w:ascii="Times New Roman" w:hAnsi="Times New Roman" w:cs="Times New Roman"/>
          <w:i/>
          <w:iCs/>
          <w:sz w:val="24"/>
          <w:szCs w:val="24"/>
        </w:rPr>
        <w:t xml:space="preserve">.  Further, the revisions to the introduction have reduced any redundancies with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154-201: Why is open data not part of the open science principles section? This section also seems very long to make a point that is widely accepted (although one that can be difficult to implement and - more importantly - sustain)</w:t>
      </w:r>
    </w:p>
    <w:p w14:paraId="0B41D7C4" w14:textId="47AD4658" w:rsidR="00A00B8B" w:rsidRDefault="0013513A" w:rsidP="00654E52">
      <w:pPr>
        <w:spacing w:after="0"/>
        <w:rPr>
          <w:rFonts w:ascii="Times New Roman" w:hAnsi="Times New Roman" w:cs="Times New Roman"/>
          <w:sz w:val="24"/>
          <w:szCs w:val="24"/>
        </w:rPr>
      </w:pPr>
      <w:r>
        <w:rPr>
          <w:rFonts w:ascii="Times New Roman" w:hAnsi="Times New Roman" w:cs="Times New Roman"/>
          <w:i/>
          <w:iCs/>
          <w:sz w:val="24"/>
          <w:szCs w:val="24"/>
        </w:rPr>
        <w:lastRenderedPageBreak/>
        <w:t xml:space="preserve">We want to distinguish open data as a unique component of open science, so we retain the content in its own section.  However, we have shortened the content to reduce redundancy and retain only the main points.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004557E5" w:rsidRPr="004557E5">
        <w:rPr>
          <w:rFonts w:ascii="Times New Roman" w:hAnsi="Times New Roman" w:cs="Times New Roman"/>
          <w:sz w:val="24"/>
          <w:szCs w:val="24"/>
        </w:rPr>
        <w:t>So</w:t>
      </w:r>
      <w:proofErr w:type="gramEnd"/>
      <w:r w:rsidR="004557E5"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004557E5"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79D13B0F" w14:textId="3DF7A373" w:rsidR="00DF1CFC" w:rsidRDefault="0027377E"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This sentence was removed based on revisions to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p>
    <w:p w14:paraId="1D229546" w14:textId="77777777" w:rsidR="00DF1CFC"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removed figure 4.</w:t>
      </w:r>
    </w:p>
    <w:p w14:paraId="70211C83" w14:textId="68FF1702" w:rsidR="00DF1CF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p>
    <w:p w14:paraId="61AE69D1" w14:textId="77777777" w:rsidR="00BC6F9D" w:rsidRPr="00BC6F9D"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shortened and streamlined these sections to improve organization.  Specifically, we have removed our example about the “conventional workflow” and consolidated figures and tables where appropriate. We have also specifically removed lines 348-351.</w:t>
      </w:r>
      <w:r w:rsidR="00B5752E">
        <w:rPr>
          <w:rFonts w:ascii="Times New Roman" w:hAnsi="Times New Roman" w:cs="Times New Roman"/>
          <w:i/>
          <w:iCs/>
          <w:sz w:val="24"/>
          <w:szCs w:val="24"/>
        </w:rPr>
        <w:t xml:space="preserve">  Please see our responses to the other comments below for additional explanation of changes.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364-492: This section is too </w:t>
      </w:r>
      <w:proofErr w:type="gramStart"/>
      <w:r w:rsidR="004557E5" w:rsidRPr="004557E5">
        <w:rPr>
          <w:rFonts w:ascii="Times New Roman" w:hAnsi="Times New Roman" w:cs="Times New Roman"/>
          <w:sz w:val="24"/>
          <w:szCs w:val="24"/>
        </w:rPr>
        <w:t>long, and</w:t>
      </w:r>
      <w:proofErr w:type="gramEnd"/>
      <w:r w:rsidR="004557E5" w:rsidRPr="004557E5">
        <w:rPr>
          <w:rFonts w:ascii="Times New Roman" w:hAnsi="Times New Roman" w:cs="Times New Roman"/>
          <w:sz w:val="24"/>
          <w:szCs w:val="24"/>
        </w:rPr>
        <w:t xml:space="preserve">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BC6F9D" w:rsidRPr="00BC6F9D">
        <w:rPr>
          <w:rFonts w:ascii="Times New Roman" w:hAnsi="Times New Roman" w:cs="Times New Roman"/>
          <w:i/>
          <w:iCs/>
          <w:sz w:val="24"/>
          <w:szCs w:val="24"/>
        </w:rPr>
        <w:t>This section was reduced by nearly two pages.</w:t>
      </w:r>
    </w:p>
    <w:p w14:paraId="1B9506BA" w14:textId="437E5C79" w:rsidR="0078771E"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459-468. Suggesting readers can start developing R packages for bioassessment is an off-</w:t>
      </w:r>
      <w:r w:rsidRPr="004557E5">
        <w:rPr>
          <w:rFonts w:ascii="Times New Roman" w:hAnsi="Times New Roman" w:cs="Times New Roman"/>
          <w:sz w:val="24"/>
          <w:szCs w:val="24"/>
        </w:rPr>
        <w:lastRenderedPageBreak/>
        <w:t>putting stretch/tangent - if they are able to develop R packages, then they are already experienced in using these tools.</w:t>
      </w:r>
    </w:p>
    <w:p w14:paraId="3077AB92" w14:textId="12465EA7" w:rsidR="00B5752E" w:rsidRDefault="00B5752E" w:rsidP="00654E52">
      <w:pPr>
        <w:spacing w:after="0"/>
        <w:rPr>
          <w:rFonts w:ascii="Times New Roman" w:hAnsi="Times New Roman" w:cs="Times New Roman"/>
          <w:i/>
          <w:iCs/>
          <w:sz w:val="24"/>
          <w:szCs w:val="24"/>
        </w:rPr>
      </w:pPr>
      <w:r>
        <w:rPr>
          <w:rFonts w:ascii="Times New Roman" w:hAnsi="Times New Roman" w:cs="Times New Roman"/>
          <w:i/>
          <w:iCs/>
          <w:sz w:val="24"/>
          <w:szCs w:val="24"/>
        </w:rPr>
        <w:t>Our intent of this paragraph was to highlight the benefits of compartmentalizing a bioassessment product in an R package.  We have modified the language to highlight the benefits, rather than suggesting that readers actively consider developing their own packages.  This speaks to our intended audience for this paper, as noted above.  For example, a manager reading this paper might read about the benefits of developing R packages and consider</w:t>
      </w:r>
      <w:r w:rsidR="00497CF2">
        <w:rPr>
          <w:rFonts w:ascii="Times New Roman" w:hAnsi="Times New Roman" w:cs="Times New Roman"/>
          <w:i/>
          <w:iCs/>
          <w:sz w:val="24"/>
          <w:szCs w:val="24"/>
        </w:rPr>
        <w:t xml:space="preserve"> hiring or investing in someone </w:t>
      </w:r>
      <w:r>
        <w:rPr>
          <w:rFonts w:ascii="Times New Roman" w:hAnsi="Times New Roman" w:cs="Times New Roman"/>
          <w:i/>
          <w:iCs/>
          <w:sz w:val="24"/>
          <w:szCs w:val="24"/>
        </w:rPr>
        <w:t>with experience in this area to</w:t>
      </w:r>
      <w:r w:rsidR="00497CF2">
        <w:rPr>
          <w:rFonts w:ascii="Times New Roman" w:hAnsi="Times New Roman" w:cs="Times New Roman"/>
          <w:i/>
          <w:iCs/>
          <w:sz w:val="24"/>
          <w:szCs w:val="24"/>
        </w:rPr>
        <w:t xml:space="preserve"> provide these services</w:t>
      </w:r>
      <w:r>
        <w:rPr>
          <w:rFonts w:ascii="Times New Roman" w:hAnsi="Times New Roman" w:cs="Times New Roman"/>
          <w:i/>
          <w:iCs/>
          <w:sz w:val="24"/>
          <w:szCs w:val="24"/>
        </w:rPr>
        <w:t xml:space="preserve">. </w:t>
      </w:r>
    </w:p>
    <w:p w14:paraId="5081501F" w14:textId="2013BE49"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4598DC32" w14:textId="75D4F7F0" w:rsidR="00DC3DF0" w:rsidRDefault="00AC34FB" w:rsidP="00654E52">
      <w:pPr>
        <w:spacing w:after="0"/>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bookmarkStart w:id="1" w:name="_Hlk16229997"/>
      <w:r w:rsidR="004557E5" w:rsidRPr="004557E5">
        <w:rPr>
          <w:rFonts w:ascii="Times New Roman" w:hAnsi="Times New Roman" w:cs="Times New Roman"/>
          <w:sz w:val="24"/>
          <w:szCs w:val="24"/>
        </w:rP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bookmarkEnd w:id="1"/>
      <w:r w:rsidR="004557E5" w:rsidRPr="004557E5">
        <w:rPr>
          <w:rFonts w:ascii="Times New Roman" w:hAnsi="Times New Roman" w:cs="Times New Roman"/>
          <w:sz w:val="24"/>
          <w:szCs w:val="24"/>
        </w:rPr>
        <w:br/>
      </w:r>
      <w:bookmarkStart w:id="2" w:name="_Hlk16230140"/>
      <w:r w:rsidR="00DC3DF0">
        <w:rPr>
          <w:rFonts w:ascii="Times New Roman" w:hAnsi="Times New Roman" w:cs="Times New Roman"/>
          <w:i/>
          <w:iCs/>
          <w:sz w:val="24"/>
          <w:szCs w:val="24"/>
        </w:rPr>
        <w:t xml:space="preserve">Your comment speaks to the core challenge in adopting open science tools, in that there is no easy or simple remedy to ease adoption.  Our intent with this section was to highlight some of the main reasons why open science is not more widespread to, at the very least, allow readers to think about their own challenges as a starting point to adoption.  Perhaps we were over-zealous in claiming that there are simple and “practical” solutions, but we firmly believe that some of the approaches we have described are the most effective </w:t>
      </w:r>
      <w:r w:rsidR="00BF008B">
        <w:rPr>
          <w:rFonts w:ascii="Times New Roman" w:hAnsi="Times New Roman" w:cs="Times New Roman"/>
          <w:i/>
          <w:iCs/>
          <w:sz w:val="24"/>
          <w:szCs w:val="24"/>
        </w:rPr>
        <w:t xml:space="preserve">(and practical) </w:t>
      </w:r>
      <w:r w:rsidR="00DC3DF0">
        <w:rPr>
          <w:rFonts w:ascii="Times New Roman" w:hAnsi="Times New Roman" w:cs="Times New Roman"/>
          <w:i/>
          <w:iCs/>
          <w:sz w:val="24"/>
          <w:szCs w:val="24"/>
        </w:rPr>
        <w:t xml:space="preserve">ways to promote </w:t>
      </w:r>
      <w:r w:rsidR="00DC3DF0">
        <w:rPr>
          <w:rFonts w:ascii="Times New Roman" w:hAnsi="Times New Roman" w:cs="Times New Roman"/>
          <w:i/>
          <w:iCs/>
          <w:sz w:val="24"/>
          <w:szCs w:val="24"/>
        </w:rPr>
        <w:lastRenderedPageBreak/>
        <w:t xml:space="preserve">adoption.  In particular, lines 655-675 focus on teaching and creating communities of practice as a powerful approach to overcoming many of the hurdles we describe.  Moreover, our broader intent with this paper was to emphasize the value that open science </w:t>
      </w:r>
      <w:r w:rsidR="00BF008B">
        <w:rPr>
          <w:rFonts w:ascii="Times New Roman" w:hAnsi="Times New Roman" w:cs="Times New Roman"/>
          <w:i/>
          <w:iCs/>
          <w:sz w:val="24"/>
          <w:szCs w:val="24"/>
        </w:rPr>
        <w:t xml:space="preserve">can have and to convince our readers that learning new tools is a valuable use of time (considering other demands).  </w:t>
      </w:r>
      <w:bookmarkEnd w:id="2"/>
    </w:p>
    <w:p w14:paraId="0638B970" w14:textId="1D5EB482" w:rsidR="006C4E63" w:rsidRDefault="006C4E63" w:rsidP="00654E52">
      <w:pPr>
        <w:spacing w:after="0"/>
        <w:rPr>
          <w:rFonts w:ascii="Times New Roman" w:hAnsi="Times New Roman" w:cs="Times New Roman"/>
          <w:i/>
          <w:iCs/>
          <w:sz w:val="24"/>
          <w:szCs w:val="24"/>
        </w:rPr>
      </w:pPr>
    </w:p>
    <w:p w14:paraId="553F933A" w14:textId="39305305" w:rsidR="006C4E63" w:rsidRDefault="006C4E63"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Along these lines, we have added content to provide some more practical solutions (starting on line 675):  </w:t>
      </w:r>
    </w:p>
    <w:p w14:paraId="154EF267" w14:textId="10B6264C" w:rsidR="006C4E63" w:rsidRDefault="006C4E63" w:rsidP="00654E52">
      <w:pPr>
        <w:spacing w:after="0"/>
        <w:rPr>
          <w:rFonts w:ascii="Times New Roman" w:hAnsi="Times New Roman" w:cs="Times New Roman"/>
          <w:i/>
          <w:iCs/>
          <w:sz w:val="24"/>
          <w:szCs w:val="24"/>
        </w:rPr>
      </w:pPr>
    </w:p>
    <w:p w14:paraId="164B3970" w14:textId="1BE52042" w:rsidR="006C4E63" w:rsidRPr="00277993" w:rsidRDefault="006C4E63" w:rsidP="006C4E63">
      <w:pPr>
        <w:spacing w:after="0"/>
        <w:rPr>
          <w:rFonts w:ascii="Times New Roman" w:hAnsi="Times New Roman" w:cs="Times New Roman"/>
          <w:i/>
          <w:iCs/>
          <w:sz w:val="24"/>
          <w:szCs w:val="24"/>
        </w:rPr>
      </w:pPr>
      <w:r>
        <w:rPr>
          <w:rFonts w:ascii="Times New Roman" w:hAnsi="Times New Roman" w:cs="Times New Roman"/>
          <w:i/>
          <w:iCs/>
          <w:sz w:val="24"/>
          <w:szCs w:val="24"/>
        </w:rPr>
        <w:t>“…</w:t>
      </w:r>
      <w:r w:rsidRPr="006C4E63">
        <w:rPr>
          <w:rFonts w:ascii="Times New Roman" w:hAnsi="Times New Roman" w:cs="Times New Roman"/>
          <w:i/>
          <w:iCs/>
          <w:sz w:val="24"/>
          <w:szCs w:val="24"/>
        </w:rPr>
        <w:t xml:space="preserve">This also encourages the development of a community of practice that shares and learns together to navigate the collection of existing and developing open science tools. </w:t>
      </w:r>
      <w:r>
        <w:rPr>
          <w:rFonts w:ascii="Times New Roman" w:hAnsi="Times New Roman" w:cs="Times New Roman"/>
          <w:i/>
          <w:iCs/>
          <w:sz w:val="24"/>
          <w:szCs w:val="24"/>
        </w:rPr>
        <w:t xml:space="preserve"> </w:t>
      </w:r>
      <w:r w:rsidRPr="006C4E63">
        <w:rPr>
          <w:rFonts w:ascii="Times New Roman" w:hAnsi="Times New Roman" w:cs="Times New Roman"/>
          <w:i/>
          <w:iCs/>
          <w:sz w:val="24"/>
          <w:szCs w:val="24"/>
        </w:rPr>
        <w:t>Champions of open science should also be vocal proponents that spread awareness of the value of open science tools, particularly to those that make decisions on project resources.  Department heads or administrative l</w:t>
      </w:r>
      <w:r w:rsidRPr="00277993">
        <w:rPr>
          <w:rFonts w:ascii="Times New Roman" w:hAnsi="Times New Roman" w:cs="Times New Roman"/>
          <w:i/>
          <w:iCs/>
          <w:sz w:val="24"/>
          <w:szCs w:val="24"/>
        </w:rPr>
        <w:t>eaders may not be aware of the value of investing in open science, particularly if the consequences of not doing so are externalized in indirect costs that are not budgeted.</w:t>
      </w:r>
      <w:r w:rsidR="00C667AB" w:rsidRPr="00277993">
        <w:rPr>
          <w:rFonts w:ascii="Times New Roman" w:hAnsi="Times New Roman" w:cs="Times New Roman"/>
          <w:i/>
          <w:iCs/>
          <w:sz w:val="24"/>
          <w:szCs w:val="24"/>
        </w:rPr>
        <w:t xml:space="preserve"> A change in mindset may be needed where open science is viewed as a core tool that is critical to maintaining relevance of a research program in the future (Hampton et al. 2017).</w:t>
      </w:r>
    </w:p>
    <w:p w14:paraId="5EE74877" w14:textId="77777777" w:rsidR="006C4E63" w:rsidRPr="00277993" w:rsidRDefault="006C4E63" w:rsidP="006C4E63">
      <w:pPr>
        <w:spacing w:after="0"/>
        <w:rPr>
          <w:rFonts w:ascii="Times New Roman" w:hAnsi="Times New Roman" w:cs="Times New Roman"/>
          <w:i/>
          <w:iCs/>
          <w:sz w:val="24"/>
          <w:szCs w:val="24"/>
        </w:rPr>
      </w:pPr>
    </w:p>
    <w:p w14:paraId="36E7F306" w14:textId="197814D4" w:rsidR="006C4E63" w:rsidRPr="00277993" w:rsidRDefault="00277993" w:rsidP="00277993">
      <w:pPr>
        <w:pStyle w:val="BodyText"/>
        <w:rPr>
          <w:rFonts w:ascii="Times New Roman" w:hAnsi="Times New Roman" w:cs="Times New Roman"/>
          <w:i/>
          <w:iCs/>
          <w:sz w:val="24"/>
          <w:szCs w:val="24"/>
        </w:rPr>
      </w:pPr>
      <w:r w:rsidRPr="00277993">
        <w:rPr>
          <w:rFonts w:ascii="Times New Roman" w:hAnsi="Times New Roman" w:cs="Times New Roman"/>
          <w:i/>
          <w:iC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w:t>
      </w:r>
      <w:proofErr w:type="spellStart"/>
      <w:r w:rsidRPr="00277993">
        <w:rPr>
          <w:rFonts w:ascii="Times New Roman" w:hAnsi="Times New Roman" w:cs="Times New Roman"/>
          <w:i/>
          <w:iCs/>
          <w:sz w:val="24"/>
          <w:szCs w:val="24"/>
        </w:rPr>
        <w:t>Mehler</w:t>
      </w:r>
      <w:proofErr w:type="spellEnd"/>
      <w:r w:rsidRPr="00277993">
        <w:rPr>
          <w:rFonts w:ascii="Times New Roman" w:hAnsi="Times New Roman" w:cs="Times New Roman"/>
          <w:i/>
          <w:iCs/>
          <w:sz w:val="24"/>
          <w:szCs w:val="24"/>
        </w:rPr>
        <w:t xml:space="preserve"> </w:t>
      </w:r>
      <w:hyperlink r:id="rId18" w:anchor="ref-Allen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xml:space="preserve">). As an alternative, a practical solution is to actively encourage the investment in open science within the research team or lab, as opposed to placing the burden on the individual as an isolated researcher (i.e., team science, </w:t>
      </w:r>
      <w:proofErr w:type="spellStart"/>
      <w:r w:rsidRPr="00277993">
        <w:rPr>
          <w:rFonts w:ascii="Times New Roman" w:hAnsi="Times New Roman" w:cs="Times New Roman"/>
          <w:i/>
          <w:iCs/>
          <w:sz w:val="24"/>
          <w:szCs w:val="24"/>
        </w:rPr>
        <w:t>Cheruvelil</w:t>
      </w:r>
      <w:proofErr w:type="spellEnd"/>
      <w:r w:rsidRPr="00277993">
        <w:rPr>
          <w:rFonts w:ascii="Times New Roman" w:hAnsi="Times New Roman" w:cs="Times New Roman"/>
          <w:i/>
          <w:iCs/>
          <w:sz w:val="24"/>
          <w:szCs w:val="24"/>
        </w:rPr>
        <w:t xml:space="preserve"> and </w:t>
      </w:r>
      <w:proofErr w:type="spellStart"/>
      <w:r w:rsidRPr="00277993">
        <w:rPr>
          <w:rFonts w:ascii="Times New Roman" w:hAnsi="Times New Roman" w:cs="Times New Roman"/>
          <w:i/>
          <w:iCs/>
          <w:sz w:val="24"/>
          <w:szCs w:val="24"/>
        </w:rPr>
        <w:t>Soranno</w:t>
      </w:r>
      <w:proofErr w:type="spellEnd"/>
      <w:r w:rsidRPr="00277993">
        <w:rPr>
          <w:rFonts w:ascii="Times New Roman" w:hAnsi="Times New Roman" w:cs="Times New Roman"/>
          <w:i/>
          <w:iCs/>
          <w:sz w:val="24"/>
          <w:szCs w:val="24"/>
        </w:rPr>
        <w:t xml:space="preserve"> </w:t>
      </w:r>
      <w:hyperlink r:id="rId19" w:anchor="ref-Cheruvelil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xml:space="preserve">).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w:t>
      </w:r>
      <w:hyperlink r:id="rId20" w:anchor="ref-Lowndes17" w:history="1">
        <w:r w:rsidRPr="00277993">
          <w:rPr>
            <w:rStyle w:val="Hyperlink"/>
            <w:rFonts w:ascii="Times New Roman" w:hAnsi="Times New Roman" w:cs="Times New Roman"/>
            <w:i/>
            <w:iCs/>
            <w:sz w:val="24"/>
            <w:szCs w:val="24"/>
          </w:rPr>
          <w:t>2017</w:t>
        </w:r>
      </w:hyperlink>
      <w:r w:rsidRPr="00277993">
        <w:rPr>
          <w:rFonts w:ascii="Times New Roman" w:hAnsi="Times New Roman" w:cs="Times New Roman"/>
          <w:i/>
          <w:iCs/>
          <w:sz w:val="24"/>
          <w:szCs w:val="24"/>
        </w:rPr>
        <w:t xml:space="preserve">, Allen and </w:t>
      </w:r>
      <w:proofErr w:type="spellStart"/>
      <w:r w:rsidRPr="00277993">
        <w:rPr>
          <w:rFonts w:ascii="Times New Roman" w:hAnsi="Times New Roman" w:cs="Times New Roman"/>
          <w:i/>
          <w:iCs/>
          <w:sz w:val="24"/>
          <w:szCs w:val="24"/>
        </w:rPr>
        <w:t>Mehler</w:t>
      </w:r>
      <w:proofErr w:type="spellEnd"/>
      <w:r w:rsidRPr="00277993">
        <w:rPr>
          <w:rFonts w:ascii="Times New Roman" w:hAnsi="Times New Roman" w:cs="Times New Roman"/>
          <w:i/>
          <w:iCs/>
          <w:sz w:val="24"/>
          <w:szCs w:val="24"/>
        </w:rPr>
        <w:t xml:space="preserve"> </w:t>
      </w:r>
      <w:hyperlink r:id="rId21" w:anchor="ref-Allen19" w:history="1">
        <w:r w:rsidRPr="00277993">
          <w:rPr>
            <w:rStyle w:val="Hyperlink"/>
            <w:rFonts w:ascii="Times New Roman" w:hAnsi="Times New Roman" w:cs="Times New Roman"/>
            <w:i/>
            <w:iCs/>
            <w:sz w:val="24"/>
            <w:szCs w:val="24"/>
          </w:rPr>
          <w:t>2019</w:t>
        </w:r>
      </w:hyperlink>
      <w:r w:rsidRPr="00277993">
        <w:rPr>
          <w:rFonts w:ascii="Times New Roman" w:hAnsi="Times New Roman" w:cs="Times New Roman"/>
          <w:i/>
          <w:iCs/>
          <w:sz w:val="24"/>
          <w:szCs w:val="24"/>
        </w:rPr>
        <w:t>). Developing an environment where open science tools are highly valued and encouraged may also increase job satisfaction and benefit recruitment and retention if researchers are allowed the space and time to develop skills beyond the current project.</w:t>
      </w:r>
      <w:r w:rsidR="006C4E63" w:rsidRPr="00277993">
        <w:rPr>
          <w:rFonts w:ascii="Times New Roman" w:hAnsi="Times New Roman" w:cs="Times New Roman"/>
          <w:i/>
          <w:iCs/>
          <w:sz w:val="24"/>
          <w:szCs w:val="24"/>
        </w:rPr>
        <w:t>”</w:t>
      </w:r>
    </w:p>
    <w:p w14:paraId="5F98AF19" w14:textId="7D4708E0" w:rsidR="00A4624C" w:rsidRPr="0015531D"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w:t>
      </w:r>
      <w:r w:rsidRPr="004557E5">
        <w:rPr>
          <w:rFonts w:ascii="Times New Roman" w:hAnsi="Times New Roman" w:cs="Times New Roman"/>
          <w:sz w:val="24"/>
          <w:szCs w:val="24"/>
        </w:rPr>
        <w:lastRenderedPageBreak/>
        <w:t xml:space="preserve">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0015531D">
        <w:rPr>
          <w:rFonts w:ascii="Times New Roman" w:hAnsi="Times New Roman" w:cs="Times New Roman"/>
          <w:i/>
          <w:iCs/>
          <w:sz w:val="24"/>
          <w:szCs w:val="24"/>
        </w:rPr>
        <w:t>We removed the top “conventional” subfigure to reflect the changes that were made to the text</w:t>
      </w:r>
    </w:p>
    <w:p w14:paraId="2045E3C7" w14:textId="53D9A4EB" w:rsidR="00C95648"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p w14:paraId="22F14552" w14:textId="65D84AFB" w:rsidR="00A4624C" w:rsidRPr="00A4624C" w:rsidRDefault="00A4624C" w:rsidP="00654E52">
      <w:pPr>
        <w:spacing w:after="0"/>
        <w:rPr>
          <w:rFonts w:ascii="Times New Roman" w:hAnsi="Times New Roman" w:cs="Times New Roman"/>
          <w:b/>
          <w:i/>
          <w:iCs/>
          <w:sz w:val="24"/>
          <w:szCs w:val="24"/>
        </w:rPr>
      </w:pPr>
      <w:r>
        <w:rPr>
          <w:rFonts w:ascii="Times New Roman" w:hAnsi="Times New Roman" w:cs="Times New Roman"/>
          <w:i/>
          <w:iCs/>
          <w:sz w:val="24"/>
          <w:szCs w:val="24"/>
        </w:rPr>
        <w:t xml:space="preserve">This figure was removed.  We have added information in the SCAPE </w:t>
      </w:r>
      <w:r w:rsidR="006437A5">
        <w:rPr>
          <w:rFonts w:ascii="Times New Roman" w:hAnsi="Times New Roman" w:cs="Times New Roman"/>
          <w:i/>
          <w:iCs/>
          <w:sz w:val="24"/>
          <w:szCs w:val="24"/>
        </w:rPr>
        <w:t>section</w:t>
      </w:r>
      <w:r>
        <w:rPr>
          <w:rFonts w:ascii="Times New Roman" w:hAnsi="Times New Roman" w:cs="Times New Roman"/>
          <w:i/>
          <w:iCs/>
          <w:sz w:val="24"/>
          <w:szCs w:val="24"/>
        </w:rPr>
        <w:t xml:space="preserve"> to supplement any missing information (e.g., links to examples that are specific to SCAPE).  </w:t>
      </w:r>
      <w:bookmarkStart w:id="3" w:name="_GoBack"/>
      <w:bookmarkEnd w:id="3"/>
    </w:p>
    <w:sectPr w:rsidR="00A4624C" w:rsidRPr="00A4624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D7C8C" w14:textId="77777777" w:rsidR="00354652" w:rsidRDefault="00354652" w:rsidP="000A3788">
      <w:pPr>
        <w:spacing w:after="0" w:line="240" w:lineRule="auto"/>
      </w:pPr>
      <w:r>
        <w:separator/>
      </w:r>
    </w:p>
  </w:endnote>
  <w:endnote w:type="continuationSeparator" w:id="0">
    <w:p w14:paraId="72F6B127" w14:textId="77777777" w:rsidR="00354652" w:rsidRDefault="00354652" w:rsidP="000A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865308"/>
      <w:docPartObj>
        <w:docPartGallery w:val="Page Numbers (Bottom of Page)"/>
        <w:docPartUnique/>
      </w:docPartObj>
    </w:sdtPr>
    <w:sdtEndPr>
      <w:rPr>
        <w:noProof/>
      </w:rPr>
    </w:sdtEndPr>
    <w:sdtContent>
      <w:p w14:paraId="38C630B1" w14:textId="0589484E" w:rsidR="000A3788" w:rsidRDefault="000A37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02AB01" w14:textId="77777777" w:rsidR="000A3788" w:rsidRDefault="000A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05F60" w14:textId="77777777" w:rsidR="00354652" w:rsidRDefault="00354652" w:rsidP="000A3788">
      <w:pPr>
        <w:spacing w:after="0" w:line="240" w:lineRule="auto"/>
      </w:pPr>
      <w:r>
        <w:separator/>
      </w:r>
    </w:p>
  </w:footnote>
  <w:footnote w:type="continuationSeparator" w:id="0">
    <w:p w14:paraId="1C6C5661" w14:textId="77777777" w:rsidR="00354652" w:rsidRDefault="00354652" w:rsidP="000A3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D51"/>
    <w:multiLevelType w:val="hybridMultilevel"/>
    <w:tmpl w:val="356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5F5F"/>
    <w:multiLevelType w:val="hybridMultilevel"/>
    <w:tmpl w:val="5B9A9784"/>
    <w:lvl w:ilvl="0" w:tplc="B4E652F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84C76"/>
    <w:rsid w:val="00090CB4"/>
    <w:rsid w:val="000A3788"/>
    <w:rsid w:val="000B5B2C"/>
    <w:rsid w:val="0013513A"/>
    <w:rsid w:val="0015531D"/>
    <w:rsid w:val="001563BD"/>
    <w:rsid w:val="00161FFD"/>
    <w:rsid w:val="001757D3"/>
    <w:rsid w:val="001D52E3"/>
    <w:rsid w:val="001F7A7E"/>
    <w:rsid w:val="0027377E"/>
    <w:rsid w:val="00277993"/>
    <w:rsid w:val="002E78D8"/>
    <w:rsid w:val="00354652"/>
    <w:rsid w:val="00366933"/>
    <w:rsid w:val="003A7D85"/>
    <w:rsid w:val="003B1EB6"/>
    <w:rsid w:val="003F144C"/>
    <w:rsid w:val="003F4D2A"/>
    <w:rsid w:val="004471CA"/>
    <w:rsid w:val="004557E5"/>
    <w:rsid w:val="004766E8"/>
    <w:rsid w:val="004874D6"/>
    <w:rsid w:val="00497CF2"/>
    <w:rsid w:val="004D288E"/>
    <w:rsid w:val="004D76CE"/>
    <w:rsid w:val="00506409"/>
    <w:rsid w:val="00511358"/>
    <w:rsid w:val="005172A5"/>
    <w:rsid w:val="0052074A"/>
    <w:rsid w:val="00536CD0"/>
    <w:rsid w:val="005A590E"/>
    <w:rsid w:val="005D5DFD"/>
    <w:rsid w:val="005F685A"/>
    <w:rsid w:val="00627499"/>
    <w:rsid w:val="006437A5"/>
    <w:rsid w:val="00654E52"/>
    <w:rsid w:val="00676464"/>
    <w:rsid w:val="00690351"/>
    <w:rsid w:val="006C4E63"/>
    <w:rsid w:val="007169CB"/>
    <w:rsid w:val="00737E33"/>
    <w:rsid w:val="00784DEB"/>
    <w:rsid w:val="0078771E"/>
    <w:rsid w:val="007A49CE"/>
    <w:rsid w:val="007D7D5B"/>
    <w:rsid w:val="00800777"/>
    <w:rsid w:val="00811DD9"/>
    <w:rsid w:val="00834AD0"/>
    <w:rsid w:val="00870BBB"/>
    <w:rsid w:val="008A5DA1"/>
    <w:rsid w:val="00911A3B"/>
    <w:rsid w:val="009479B1"/>
    <w:rsid w:val="00960AE8"/>
    <w:rsid w:val="00981916"/>
    <w:rsid w:val="009A246A"/>
    <w:rsid w:val="009C0AF9"/>
    <w:rsid w:val="009C6839"/>
    <w:rsid w:val="009D09D7"/>
    <w:rsid w:val="009E4483"/>
    <w:rsid w:val="00A00B8B"/>
    <w:rsid w:val="00A4624C"/>
    <w:rsid w:val="00AC34FB"/>
    <w:rsid w:val="00AE3C4C"/>
    <w:rsid w:val="00AE5BC9"/>
    <w:rsid w:val="00B26451"/>
    <w:rsid w:val="00B27AE5"/>
    <w:rsid w:val="00B5752E"/>
    <w:rsid w:val="00B62EF3"/>
    <w:rsid w:val="00BB6ED3"/>
    <w:rsid w:val="00BC6F9D"/>
    <w:rsid w:val="00BE06A1"/>
    <w:rsid w:val="00BF008B"/>
    <w:rsid w:val="00C11A93"/>
    <w:rsid w:val="00C13591"/>
    <w:rsid w:val="00C2653E"/>
    <w:rsid w:val="00C667AB"/>
    <w:rsid w:val="00C76F70"/>
    <w:rsid w:val="00C95648"/>
    <w:rsid w:val="00CB5C6F"/>
    <w:rsid w:val="00CD6AC3"/>
    <w:rsid w:val="00CE1106"/>
    <w:rsid w:val="00CF42CC"/>
    <w:rsid w:val="00CF5F00"/>
    <w:rsid w:val="00D16D97"/>
    <w:rsid w:val="00D63ED5"/>
    <w:rsid w:val="00DA50FE"/>
    <w:rsid w:val="00DA6FFA"/>
    <w:rsid w:val="00DC3DF0"/>
    <w:rsid w:val="00DF1CFC"/>
    <w:rsid w:val="00DF6DC2"/>
    <w:rsid w:val="00E51D5B"/>
    <w:rsid w:val="00E71EAE"/>
    <w:rsid w:val="00E87A36"/>
    <w:rsid w:val="00ED1C32"/>
    <w:rsid w:val="00F30D56"/>
    <w:rsid w:val="00F7790A"/>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unhideWhenUsed/>
    <w:rsid w:val="007A49CE"/>
    <w:pPr>
      <w:spacing w:after="120"/>
    </w:pPr>
  </w:style>
  <w:style w:type="character" w:customStyle="1" w:styleId="BodyTextChar">
    <w:name w:val="Body Text Char"/>
    <w:basedOn w:val="DefaultParagraphFont"/>
    <w:link w:val="BodyText"/>
    <w:uiPriority w:val="99"/>
    <w:rsid w:val="007A49CE"/>
  </w:style>
  <w:style w:type="paragraph" w:styleId="ListParagraph">
    <w:name w:val="List Paragraph"/>
    <w:basedOn w:val="Normal"/>
    <w:uiPriority w:val="34"/>
    <w:qFormat/>
    <w:rsid w:val="00366933"/>
    <w:pPr>
      <w:ind w:left="720"/>
      <w:contextualSpacing/>
    </w:pPr>
  </w:style>
  <w:style w:type="paragraph" w:styleId="Header">
    <w:name w:val="header"/>
    <w:basedOn w:val="Normal"/>
    <w:link w:val="HeaderChar"/>
    <w:uiPriority w:val="99"/>
    <w:unhideWhenUsed/>
    <w:rsid w:val="000A3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788"/>
  </w:style>
  <w:style w:type="paragraph" w:styleId="Footer">
    <w:name w:val="footer"/>
    <w:basedOn w:val="Normal"/>
    <w:link w:val="FooterChar"/>
    <w:uiPriority w:val="99"/>
    <w:unhideWhenUsed/>
    <w:rsid w:val="000A3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13922">
      <w:bodyDiv w:val="1"/>
      <w:marLeft w:val="0"/>
      <w:marRight w:val="0"/>
      <w:marTop w:val="0"/>
      <w:marBottom w:val="0"/>
      <w:divBdr>
        <w:top w:val="none" w:sz="0" w:space="0" w:color="auto"/>
        <w:left w:val="none" w:sz="0" w:space="0" w:color="auto"/>
        <w:bottom w:val="none" w:sz="0" w:space="0" w:color="auto"/>
        <w:right w:val="none" w:sz="0" w:space="0" w:color="auto"/>
      </w:divBdr>
    </w:div>
    <w:div w:id="1586845202">
      <w:bodyDiv w:val="1"/>
      <w:marLeft w:val="0"/>
      <w:marRight w:val="0"/>
      <w:marTop w:val="0"/>
      <w:marBottom w:val="0"/>
      <w:divBdr>
        <w:top w:val="none" w:sz="0" w:space="0" w:color="auto"/>
        <w:left w:val="none" w:sz="0" w:space="0" w:color="auto"/>
        <w:bottom w:val="none" w:sz="0" w:space="0" w:color="auto"/>
        <w:right w:val="none" w:sz="0" w:space="0" w:color="auto"/>
      </w:divBdr>
    </w:div>
    <w:div w:id="19320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j\manuscripts\bioassess_opensci\manu_draft.docx" TargetMode="External"/><Relationship Id="rId13" Type="http://schemas.openxmlformats.org/officeDocument/2006/relationships/hyperlink" Target="https://aquatic.biodata.usgs.gov/" TargetMode="External"/><Relationship Id="rId18" Type="http://schemas.openxmlformats.org/officeDocument/2006/relationships/hyperlink" Target="file:///C:\proj\manuscripts\bioassess_opensci\manu_draft.docx" TargetMode="External"/><Relationship Id="rId3" Type="http://schemas.openxmlformats.org/officeDocument/2006/relationships/styles" Target="styles.xml"/><Relationship Id="rId21" Type="http://schemas.openxmlformats.org/officeDocument/2006/relationships/hyperlink" Target="file:///C:\proj\manuscripts\bioassess_opensci\manu_draft.docx" TargetMode="External"/><Relationship Id="rId7" Type="http://schemas.openxmlformats.org/officeDocument/2006/relationships/endnotes" Target="endnotes.xml"/><Relationship Id="rId12" Type="http://schemas.openxmlformats.org/officeDocument/2006/relationships/hyperlink" Target="https://waterdata.usgs.gov/nwis" TargetMode="External"/><Relationship Id="rId17" Type="http://schemas.openxmlformats.org/officeDocument/2006/relationships/hyperlink" Target="http://www.safit.org/Docs/STE_1_March_2011_7MB.pdf" TargetMode="External"/><Relationship Id="rId2" Type="http://schemas.openxmlformats.org/officeDocument/2006/relationships/numbering" Target="numbering.xml"/><Relationship Id="rId16" Type="http://schemas.openxmlformats.org/officeDocument/2006/relationships/hyperlink" Target="file:///C:\proj\manuscripts\bioassess_opensci\manu_draft.docx" TargetMode="External"/><Relationship Id="rId20" Type="http://schemas.openxmlformats.org/officeDocument/2006/relationships/hyperlink" Target="file:///C:\proj\manuscripts\bioassess_opensci\manu_draf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wi.gov/methods/pubs/over_pubs/valcomp_f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proj\manuscripts\bioassess_opensci\manu_draft.docx" TargetMode="External"/><Relationship Id="rId23" Type="http://schemas.openxmlformats.org/officeDocument/2006/relationships/fontTable" Target="fontTable.xml"/><Relationship Id="rId10" Type="http://schemas.openxmlformats.org/officeDocument/2006/relationships/hyperlink" Target="file:///C:\proj\manuscripts\bioassess_opensci\manu_draft.docx" TargetMode="External"/><Relationship Id="rId19" Type="http://schemas.openxmlformats.org/officeDocument/2006/relationships/hyperlink" Target="file:///C:\proj\manuscripts\bioassess_opensci\manu_draft.docx" TargetMode="External"/><Relationship Id="rId4" Type="http://schemas.openxmlformats.org/officeDocument/2006/relationships/settings" Target="settings.xml"/><Relationship Id="rId9" Type="http://schemas.openxmlformats.org/officeDocument/2006/relationships/hyperlink" Target="file:///C:\proj\manuscripts\bioassess_opensci\manu_draft.docx" TargetMode="External"/><Relationship Id="rId14" Type="http://schemas.openxmlformats.org/officeDocument/2006/relationships/hyperlink" Target="https://www.epa.gov/waterdata/water-quality-data-wq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B623C-A166-493F-84C8-42460CA9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16</Pages>
  <Words>7455</Words>
  <Characters>42499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75</cp:revision>
  <cp:lastPrinted>2019-08-14T19:56:00Z</cp:lastPrinted>
  <dcterms:created xsi:type="dcterms:W3CDTF">2019-08-04T17:28:00Z</dcterms:created>
  <dcterms:modified xsi:type="dcterms:W3CDTF">2019-08-14T21:45:00Z</dcterms:modified>
</cp:coreProperties>
</file>