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by removing the temperature dependency; and 3) use of a gas exchange parameterization commonly used in coastal or oceanic settings that depends on wind speed and temperature</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w:t>
      </w:r>
      <w:r>
        <w:t xml:space="preserve"> </w:t>
      </w:r>
      <m:oMath>
        <m:r>
          <m:t>N</m:t>
        </m:r>
        <m:r>
          <m:t>S</m:t>
        </m:r>
        <m:r>
          <m:t>E</m:t>
        </m:r>
      </m:oMath>
      <w:r>
        <w:t xml:space="preserve"> </w:t>
      </w:r>
      <w:r>
        <w:t xml:space="preserve">values, if appropriate. The</w:t>
      </w:r>
      <w:r>
        <w:t xml:space="preserve"> </w:t>
      </w:r>
      <m:oMath>
        <m:r>
          <m:t>N</m:t>
        </m:r>
        <m:r>
          <m:t>S</m:t>
        </m:r>
        <m:r>
          <m:t>E</m:t>
        </m:r>
      </m:oMath>
      <w:r>
        <w:t xml:space="preserve"> </w:t>
      </w:r>
      <w:r>
        <w:t xml:space="preserve">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although the precision was worse for the seven day optimization period (e.g., the</w:t>
      </w:r>
      <w:r>
        <w:t xml:space="preserve"> </w:t>
      </w:r>
      <m:oMath>
        <m:r>
          <m:t>a</m:t>
        </m:r>
      </m:oMath>
      <w:r>
        <w:t xml:space="preserve"> </w:t>
      </w:r>
      <w:r>
        <w:t xml:space="preserve">parameter). Conversely,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seven day optimization period.</w:t>
      </w:r>
    </w:p>
    <w:p>
      <w:pPr>
        <w:pStyle w:val="BodyText"/>
      </w:pPr>
      <w:r>
        <w:t xml:space="preserve">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 day and seven day optimization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priorcomp">
        <w:r>
          <w:rPr>
            <w:rStyle w:val="Hyperlink"/>
          </w:rPr>
          <w:t xml:space="preserve">Figure 3</w:t>
        </w:r>
      </w:hyperlink>
      <w:r>
        <w:t xml:space="preserve">. For both models, the metabolic parameters were estimated with high precision, and in some cases with nearly perfect precision (i.e., dissolved oxygen and gas exchange, D). Estimates for the fixed</w:t>
      </w:r>
      <w:r>
        <w:t xml:space="preserve"> </w:t>
      </w:r>
      <m:oMath>
        <m:r>
          <m:t>b</m:t>
        </m:r>
      </m:oMath>
      <w:r>
        <w:t xml:space="preserve"> </w:t>
      </w:r>
      <w:r>
        <w:t xml:space="preserve">parameter were most variable, but not biased as the mean for both models was close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35"/>
    <w:bookmarkStart w:id="36"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 requires PAR as</w:t>
      </w:r>
      <w:r>
        <w:t xml:space="preserve"> </w:t>
      </w:r>
      <m:oMath>
        <m:r>
          <m:t>μ</m:t>
        </m:r>
      </m:oMath>
      <w:r>
        <w:t xml:space="preserve">mol/m</w:t>
      </w:r>
      <m:oMath>
        <m:sSup>
          <m:e>
            <m:r>
              <m:t>​</m:t>
            </m:r>
          </m:e>
          <m:sup>
            <m:r>
              <m:t>2</m:t>
            </m:r>
          </m:sup>
        </m:sSup>
      </m:oMath>
      <w:r>
        <w:t xml:space="preserve">/s). Water column depth at Cat Point is approximately 1.8 m and all daily metabolic estimates returned by each method were converted to volumetric rates by dividing by the depth (i.e.,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Each comparison also evaluated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 was informed by results from the Odum output. Initial assessments indicated that unstable and inaccurate results for the time series are obtained from BASE using an uninformed prior distribution for</w:t>
      </w:r>
      <w:r>
        <w:t xml:space="preserve"> </w:t>
      </w:r>
      <m:oMath>
        <m:r>
          <m:t>K</m:t>
        </m:r>
      </m:oMath>
      <w:r>
        <w:t xml:space="preserve">. All other prior distributions for BASE and EBASE were set as the software default. A one day model optimization period was used for EBASE for comparability with BASE.</w:t>
      </w:r>
    </w:p>
    <w:p>
      <w:pPr>
        <w:pStyle w:val="BodyText"/>
      </w:pPr>
      <w:r>
        <w:t xml:space="preserve">The common set of metabolic parameters returned by the Odum, BASE,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 methods. Correlations for all estimates, regardless of method or the input time series, were positive and significantly correlated, as expected.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eight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 are more subtle as anomalous values cannot be returned based on constraints in the mass-balance equations (e.g., it is impossible for respiration to be positive). However, the effects of tidal advection produced a wider range of estimates for NEM in EBASE and BASE compared to the Odum method (</w:t>
      </w:r>
      <w:hyperlink w:anchor="fig-apacmpfig">
        <w:r>
          <w:rPr>
            <w:rStyle w:val="Hyperlink"/>
          </w:rPr>
          <w:t xml:space="preserve">Figure 6</w:t>
        </w:r>
      </w:hyperlink>
      <w:r>
        <w:t xml:space="preserve">a), caused by greater variation in the production and respiration estimates.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 of prior distributions, where the means and standard deviations are evaluated from low (L) to high (H) for a one day and seven day model optimization period. The metabolic results for dissolved oxygen (DO), production (P), respiration (R), gas exchange (D), and the</w:t>
            </w:r>
            <w:r>
              <w:t xml:space="preserve"> </w:t>
            </w:r>
            <m:oMath>
              <m:r>
                <m:t>a</m:t>
              </m:r>
            </m:oMath>
            <w:r>
              <w:t xml:space="preserve"> </w:t>
            </w:r>
            <w:r>
              <w:t xml:space="preserve">parameter are evaluated based on the</w:t>
            </w:r>
            <w:r>
              <w:t xml:space="preserve"> </w:t>
            </w:r>
            <m:oMath>
              <m:sSup>
                <m:e>
                  <m:r>
                    <m:t>R</m:t>
                  </m:r>
                </m:e>
                <m:sup>
                  <m:r>
                    <m:t>2</m:t>
                  </m:r>
                </m:sup>
              </m:sSup>
            </m:oMath>
            <w:r>
              <w:t xml:space="preserve"> </w:t>
            </w:r>
            <w:r>
              <w:t xml:space="preserve">value of the linear fit between the EBASE results and synthetic values. The</w:t>
            </w:r>
            <w:r>
              <w:t xml:space="preserve"> </w:t>
            </w:r>
            <m:oMath>
              <m:r>
                <m:t>b</m:t>
              </m:r>
            </m:oMath>
            <w:r>
              <w:t xml:space="preserve"> </w:t>
            </w:r>
            <w:r>
              <w:t xml:space="preserve">parameter is a fixed constant and was not evaluated. Rankings of each combination as the average</w:t>
            </w:r>
            <w:r>
              <w:t xml:space="preserve"> </w:t>
            </w:r>
            <m:oMath>
              <m:sSup>
                <m:e>
                  <m:r>
                    <m:t>R</m:t>
                  </m:r>
                </m:e>
                <m:sup>
                  <m:r>
                    <m:t>2</m:t>
                  </m:r>
                </m:sup>
              </m:sSup>
            </m:oMath>
            <w:r>
              <w:t xml:space="preserve"> </w:t>
            </w:r>
            <w:r>
              <w:t xml:space="preserve">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4581162" cy="5497394"/>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4581162"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Add caption.</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6500812"/>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65008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and seven day (c, d) optimization periods are based on the EBASE results with prior distributions that produced the highest mean</w:t>
            </w:r>
            <w:r>
              <w:t xml:space="preserve"> </w:t>
            </w:r>
            <m:oMath>
              <m:sSup>
                <m:e>
                  <m:r>
                    <m:t>R</m:t>
                  </m:r>
                </m:e>
                <m:sup>
                  <m:r>
                    <m:t>2</m:t>
                  </m:r>
                </m:sup>
              </m:sSup>
            </m:oMath>
            <w:r>
              <w:t xml:space="preserve"> </w:t>
            </w:r>
            <w:r>
              <w:t xml:space="preserve">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6686550"/>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Odum, BASE,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37a830c6-6940-4bf5-a6f5-c88a0a1c2507"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7a830c6-6940-4bf5-a6f5-c88a0a1c2507"/>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fa6533ec-0680-4838-856c-de9b91b1c3f9"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a6533ec-0680-4838-856c-de9b91b1c3f9"/>
      <w:r>
        <w:rPr>
          <w:rFonts/>
          <w:b w:val="true"/>
        </w:rPr>
        <w:t xml:space="preserve">: </w:t>
      </w:r>
      <w:r>
        <w:t xml:space="preserve">Summary statisics of daily metabolic estimates comparing Odum and BASE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2023-03-22T21:13:27Z</dcterms:created>
  <dcterms:modified xsi:type="dcterms:W3CDTF">2023-03-22T21:13:27Z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