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C0" w:rsidRPr="00DB6BC0" w:rsidRDefault="00DB6BC0" w:rsidP="0083729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EE081A">
        <w:rPr>
          <w:rFonts w:ascii="Times New Roman" w:hAnsi="Times New Roman" w:cs="Times New Roman"/>
          <w:b/>
          <w:sz w:val="24"/>
          <w:szCs w:val="24"/>
        </w:rPr>
        <w:t>C</w:t>
      </w:r>
    </w:p>
    <w:p w:rsidR="004D16DC" w:rsidRDefault="004D16DC" w:rsidP="005C2B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C1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DD" w:rsidRPr="007400BF" w:rsidRDefault="005C2BDD" w:rsidP="005C2B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00BF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C1: Comparison of WRTDS and GAMs </w:t>
      </w:r>
      <w:r w:rsidRPr="007400B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esults at each station (LE1.2, </w:t>
      </w:r>
      <w:r w:rsidRPr="007400BF">
        <w:rPr>
          <w:rFonts w:ascii="Times New Roman" w:hAnsi="Times New Roman" w:cs="Times New Roman"/>
          <w:sz w:val="24"/>
          <w:szCs w:val="24"/>
        </w:rPr>
        <w:t>TF1.6) and different time periods. Predicted and flow-normalized results are shown. Time periods are annual groupings every seven yea</w:t>
      </w:r>
      <w:r w:rsidR="00887C22">
        <w:rPr>
          <w:rFonts w:ascii="Times New Roman" w:hAnsi="Times New Roman" w:cs="Times New Roman"/>
          <w:sz w:val="24"/>
          <w:szCs w:val="24"/>
        </w:rPr>
        <w:t xml:space="preserve">rs (top), seasonal groupings </w:t>
      </w:r>
      <w:r w:rsidRPr="007400BF">
        <w:rPr>
          <w:rFonts w:ascii="Times New Roman" w:hAnsi="Times New Roman" w:cs="Times New Roman"/>
          <w:sz w:val="24"/>
          <w:szCs w:val="24"/>
        </w:rPr>
        <w:t>(middle), and flow periods based on quantile distributions from the discharge record (low). Regression lines for each model result and 1:1 replacement lines (thin grey) are als</w:t>
      </w:r>
      <w:r w:rsidR="00887C22">
        <w:rPr>
          <w:rFonts w:ascii="Times New Roman" w:hAnsi="Times New Roman" w:cs="Times New Roman"/>
          <w:sz w:val="24"/>
          <w:szCs w:val="24"/>
        </w:rPr>
        <w:t>o shown.</w:t>
      </w:r>
      <w:bookmarkStart w:id="0" w:name="_GoBack"/>
      <w:bookmarkEnd w:id="0"/>
    </w:p>
    <w:p w:rsidR="001C1A52" w:rsidRPr="00DB6BC0" w:rsidRDefault="001C1A52" w:rsidP="00DB6B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C1A52" w:rsidRPr="00DB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7"/>
    <w:rsid w:val="00100055"/>
    <w:rsid w:val="001067B2"/>
    <w:rsid w:val="001A152C"/>
    <w:rsid w:val="001C1A52"/>
    <w:rsid w:val="001E780B"/>
    <w:rsid w:val="00337FD9"/>
    <w:rsid w:val="003828DC"/>
    <w:rsid w:val="003E31B7"/>
    <w:rsid w:val="004D16DC"/>
    <w:rsid w:val="00572AEB"/>
    <w:rsid w:val="005C2BDD"/>
    <w:rsid w:val="00652034"/>
    <w:rsid w:val="0066033C"/>
    <w:rsid w:val="00692B3D"/>
    <w:rsid w:val="007C3FF7"/>
    <w:rsid w:val="00837295"/>
    <w:rsid w:val="00887C22"/>
    <w:rsid w:val="009E626D"/>
    <w:rsid w:val="00C30288"/>
    <w:rsid w:val="00C4303A"/>
    <w:rsid w:val="00C6401F"/>
    <w:rsid w:val="00CD777C"/>
    <w:rsid w:val="00D25732"/>
    <w:rsid w:val="00D70219"/>
    <w:rsid w:val="00DB6BC0"/>
    <w:rsid w:val="00DF7107"/>
    <w:rsid w:val="00EB3D7A"/>
    <w:rsid w:val="00E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822E1-9ACB-47D9-9625-43C94FB8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107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21</cp:revision>
  <dcterms:created xsi:type="dcterms:W3CDTF">2016-03-28T20:27:00Z</dcterms:created>
  <dcterms:modified xsi:type="dcterms:W3CDTF">2016-09-07T15:11:00Z</dcterms:modified>
</cp:coreProperties>
</file>