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Response to reviewer comments, JAWRA-16-0152-P.R1, “Numerical and qualitative contrasts of two statistical models for water quality change in tidal waters”</w:t>
      </w:r>
    </w:p>
    <w:p w:rsidR="00495254" w:rsidRDefault="00495254" w:rsidP="009823FB">
      <w:pPr>
        <w:pStyle w:val="NoSpacing"/>
        <w:rPr>
          <w:rFonts w:ascii="Times New Roman" w:hAnsi="Times New Roman" w:cs="Times New Roman"/>
          <w:i/>
          <w:sz w:val="24"/>
          <w:szCs w:val="24"/>
          <w:shd w:val="clear" w:color="auto" w:fill="FFFFFF"/>
        </w:rPr>
      </w:pPr>
    </w:p>
    <w:p w:rsidR="00360F86" w:rsidRPr="00A34ACC" w:rsidRDefault="003068E2"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Author responses are</w:t>
      </w:r>
      <w:r w:rsidR="00495254">
        <w:rPr>
          <w:rFonts w:ascii="Times New Roman" w:hAnsi="Times New Roman" w:cs="Times New Roman"/>
          <w:i/>
          <w:sz w:val="24"/>
          <w:szCs w:val="24"/>
          <w:shd w:val="clear" w:color="auto" w:fill="FFFFFF"/>
        </w:rPr>
        <w:t xml:space="preserve"> in italics, original comments have been shortened for brevity.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ASSOCIATE EDITOR'S COMMENTS TO AUTHOR:</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Associate Editor</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Comments to the Author:</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 xml:space="preserve">Thank you for resubmitting "Numerical and qualitative contrasts of two statistical models for water quality change in tidal waters." The manuscript presents a useful comparison between two statistical techniques. The one detailed review suggests that two major issues need to be tackled before the manuscript can be re-considered for publication: (1) more rigorous assessment of predictive performance of the two modeling approaches and (2) clearer description of differences (and similarities) between the two statistical techniques - suitable for a JAWRA (i.e. scientific but not necessarily </w:t>
      </w:r>
      <w:proofErr w:type="spellStart"/>
      <w:r w:rsidR="009823FB" w:rsidRPr="009823FB">
        <w:rPr>
          <w:rFonts w:ascii="Times New Roman" w:hAnsi="Times New Roman" w:cs="Times New Roman"/>
          <w:sz w:val="24"/>
          <w:szCs w:val="24"/>
          <w:shd w:val="clear" w:color="auto" w:fill="FFFFFF"/>
        </w:rPr>
        <w:t>statistcial</w:t>
      </w:r>
      <w:proofErr w:type="spellEnd"/>
      <w:r w:rsidR="009823FB" w:rsidRPr="009823FB">
        <w:rPr>
          <w:rFonts w:ascii="Times New Roman" w:hAnsi="Times New Roman" w:cs="Times New Roman"/>
          <w:sz w:val="24"/>
          <w:szCs w:val="24"/>
          <w:shd w:val="clear" w:color="auto" w:fill="FFFFFF"/>
        </w:rPr>
        <w:t xml:space="preserve">) audience. Reviewer 1 outlines these issues in detail and provides a thoughtful set of additional comments aimed at improving the </w:t>
      </w:r>
      <w:proofErr w:type="spellStart"/>
      <w:r w:rsidR="009823FB" w:rsidRPr="009823FB">
        <w:rPr>
          <w:rFonts w:ascii="Times New Roman" w:hAnsi="Times New Roman" w:cs="Times New Roman"/>
          <w:sz w:val="24"/>
          <w:szCs w:val="24"/>
          <w:shd w:val="clear" w:color="auto" w:fill="FFFFFF"/>
        </w:rPr>
        <w:t>manucript</w:t>
      </w:r>
      <w:proofErr w:type="spellEnd"/>
      <w:r w:rsidR="009823FB" w:rsidRPr="009823FB">
        <w:rPr>
          <w:rFonts w:ascii="Times New Roman" w:hAnsi="Times New Roman" w:cs="Times New Roman"/>
          <w:sz w:val="24"/>
          <w:szCs w:val="24"/>
          <w:shd w:val="clear" w:color="auto" w:fill="FFFFFF"/>
        </w:rPr>
        <w:t>. Please note that if you chose to make these revisions, the manuscript will likely be sent for re-review by the original or by different reviewers. Thank you for your submission.</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495254">
        <w:rPr>
          <w:rFonts w:ascii="Times New Roman" w:hAnsi="Times New Roman" w:cs="Times New Roman"/>
          <w:i/>
          <w:sz w:val="24"/>
          <w:szCs w:val="24"/>
        </w:rPr>
        <w:t xml:space="preserve">Thank you kindly for reviewing our manuscript.  Out responses to the first reviewer below addresses the two main issues noted above.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REVIEWER(S)' COMMENTS TO AUTHOR:</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 1</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General comments:</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 xml:space="preserve">In the abstract, the </w:t>
      </w:r>
      <w:proofErr w:type="gramStart"/>
      <w:r w:rsidR="009823FB" w:rsidRPr="009823FB">
        <w:rPr>
          <w:rFonts w:ascii="Times New Roman" w:hAnsi="Times New Roman" w:cs="Times New Roman"/>
          <w:sz w:val="24"/>
          <w:szCs w:val="24"/>
          <w:shd w:val="clear" w:color="auto" w:fill="FFFFFF"/>
        </w:rPr>
        <w:t>authors</w:t>
      </w:r>
      <w:proofErr w:type="gramEnd"/>
      <w:r w:rsidR="009823FB" w:rsidRPr="009823FB">
        <w:rPr>
          <w:rFonts w:ascii="Times New Roman" w:hAnsi="Times New Roman" w:cs="Times New Roman"/>
          <w:sz w:val="24"/>
          <w:szCs w:val="24"/>
          <w:shd w:val="clear" w:color="auto" w:fill="FFFFFF"/>
        </w:rPr>
        <w:t xml:space="preserve"> state that the models were compared based on “predictive performance against the observed data” (page 2, line 20). By this, the authors mean the fit of the calibrated models to the observed data. However, I don’t think this method of determining “predictive performance” is appropriate, particularly for non-parametric models (or semi-parametric, in the case of WRTDS), which can be easily </w:t>
      </w:r>
      <w:proofErr w:type="spellStart"/>
      <w:r w:rsidR="009823FB" w:rsidRPr="009823FB">
        <w:rPr>
          <w:rFonts w:ascii="Times New Roman" w:hAnsi="Times New Roman" w:cs="Times New Roman"/>
          <w:sz w:val="24"/>
          <w:szCs w:val="24"/>
          <w:shd w:val="clear" w:color="auto" w:fill="FFFFFF"/>
        </w:rPr>
        <w:t>overfit</w:t>
      </w:r>
      <w:proofErr w:type="spellEnd"/>
      <w:r w:rsidR="009823FB" w:rsidRPr="009823FB">
        <w:rPr>
          <w:rFonts w:ascii="Times New Roman" w:hAnsi="Times New Roman" w:cs="Times New Roman"/>
          <w:sz w:val="24"/>
          <w:szCs w:val="24"/>
          <w:shd w:val="clear" w:color="auto" w:fill="FFFFFF"/>
        </w:rPr>
        <w:t xml:space="preserve"> to the observed data during calibration, if desired. The authors somewhat acknowledge this on page 25 (line 40), but overall the manuscript indicates that the RMSE of the calibrated model is a valid predictive performance metric. For example, the abstract discusses the “predictive abilities” of the models (page 2, line 34). In the study, overfitting is mitigated to some degree through cross-validation algorithms used during calibration, but these algorithms are presented as a black box, and it would be hard to prove equivalency between the two models. Therefore, the “predictive abilities” of these models can only be assessed through a thoughtful validation exercise (separate from calibration) reflecting the time scale over which predictions are desired and relevant. Validation is an important and expected component of any predictive modeling exercise, and this is particularly true for non-parametric models. If the authors wish to make statements about the predictive abilities of these models, then they need to test the models in a more rigorous way.</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4A3025" w:rsidRDefault="00360F86" w:rsidP="009823FB">
      <w:pPr>
        <w:pStyle w:val="NoSpacing"/>
        <w:rPr>
          <w:rFonts w:ascii="Times New Roman" w:hAnsi="Times New Roman" w:cs="Times New Roman"/>
          <w:i/>
          <w:sz w:val="24"/>
          <w:szCs w:val="24"/>
        </w:rPr>
      </w:pPr>
      <w:r>
        <w:rPr>
          <w:rFonts w:ascii="Times New Roman" w:hAnsi="Times New Roman" w:cs="Times New Roman"/>
          <w:i/>
          <w:sz w:val="24"/>
          <w:szCs w:val="24"/>
        </w:rPr>
        <w:lastRenderedPageBreak/>
        <w:t>We agree that this is a critical component o</w:t>
      </w:r>
      <w:r w:rsidR="00795A39">
        <w:rPr>
          <w:rFonts w:ascii="Times New Roman" w:hAnsi="Times New Roman" w:cs="Times New Roman"/>
          <w:i/>
          <w:sz w:val="24"/>
          <w:szCs w:val="24"/>
        </w:rPr>
        <w:t>f the analysis that was missing</w:t>
      </w:r>
      <w:r>
        <w:rPr>
          <w:rFonts w:ascii="Times New Roman" w:hAnsi="Times New Roman" w:cs="Times New Roman"/>
          <w:i/>
          <w:sz w:val="24"/>
          <w:szCs w:val="24"/>
        </w:rPr>
        <w:t xml:space="preserve">.  </w:t>
      </w:r>
      <w:r w:rsidR="004A3025">
        <w:rPr>
          <w:rFonts w:ascii="Times New Roman" w:hAnsi="Times New Roman" w:cs="Times New Roman"/>
          <w:i/>
          <w:sz w:val="24"/>
          <w:szCs w:val="24"/>
        </w:rPr>
        <w:t xml:space="preserve">However, </w:t>
      </w:r>
      <w:r w:rsidR="008C4E14">
        <w:rPr>
          <w:rFonts w:ascii="Times New Roman" w:hAnsi="Times New Roman" w:cs="Times New Roman"/>
          <w:i/>
          <w:sz w:val="24"/>
          <w:szCs w:val="24"/>
        </w:rPr>
        <w:t>the application of both methods to water quality time series has generally been for descriptive purposes</w:t>
      </w:r>
      <w:r w:rsidR="004A3025">
        <w:rPr>
          <w:rFonts w:ascii="Times New Roman" w:hAnsi="Times New Roman" w:cs="Times New Roman"/>
          <w:i/>
          <w:sz w:val="24"/>
          <w:szCs w:val="24"/>
        </w:rPr>
        <w:t xml:space="preserve"> and not for prediction or extrapolation, so we present </w:t>
      </w:r>
      <w:r w:rsidR="00795A39">
        <w:rPr>
          <w:rFonts w:ascii="Times New Roman" w:hAnsi="Times New Roman" w:cs="Times New Roman"/>
          <w:i/>
          <w:sz w:val="24"/>
          <w:szCs w:val="24"/>
        </w:rPr>
        <w:t>the addition below</w:t>
      </w:r>
      <w:r w:rsidR="004A3025">
        <w:rPr>
          <w:rFonts w:ascii="Times New Roman" w:hAnsi="Times New Roman" w:cs="Times New Roman"/>
          <w:i/>
          <w:sz w:val="24"/>
          <w:szCs w:val="24"/>
        </w:rPr>
        <w:t xml:space="preserve"> with these </w:t>
      </w:r>
      <w:r w:rsidR="00795A39">
        <w:rPr>
          <w:rFonts w:ascii="Times New Roman" w:hAnsi="Times New Roman" w:cs="Times New Roman"/>
          <w:i/>
          <w:sz w:val="24"/>
          <w:szCs w:val="24"/>
        </w:rPr>
        <w:t xml:space="preserve">limitations in mind.  </w:t>
      </w:r>
      <w:r w:rsidR="004A3025">
        <w:rPr>
          <w:rFonts w:ascii="Times New Roman" w:hAnsi="Times New Roman" w:cs="Times New Roman"/>
          <w:i/>
          <w:sz w:val="24"/>
          <w:szCs w:val="24"/>
        </w:rPr>
        <w:t>The added analyses</w:t>
      </w:r>
      <w:r>
        <w:rPr>
          <w:rFonts w:ascii="Times New Roman" w:hAnsi="Times New Roman" w:cs="Times New Roman"/>
          <w:i/>
          <w:sz w:val="24"/>
          <w:szCs w:val="24"/>
        </w:rPr>
        <w:t xml:space="preserve"> </w:t>
      </w:r>
      <w:r w:rsidR="004A3025">
        <w:rPr>
          <w:rFonts w:ascii="Times New Roman" w:hAnsi="Times New Roman" w:cs="Times New Roman"/>
          <w:i/>
          <w:sz w:val="24"/>
          <w:szCs w:val="24"/>
        </w:rPr>
        <w:t>evaluate</w:t>
      </w:r>
      <w:r>
        <w:rPr>
          <w:rFonts w:ascii="Times New Roman" w:hAnsi="Times New Roman" w:cs="Times New Roman"/>
          <w:i/>
          <w:sz w:val="24"/>
          <w:szCs w:val="24"/>
        </w:rPr>
        <w:t xml:space="preserve"> prediction performance on validation datasets to determine the effects of changing the amount and nature of missing data relative to different training and validation datasets.</w:t>
      </w:r>
    </w:p>
    <w:p w:rsidR="004A3025" w:rsidRDefault="004A3025" w:rsidP="009823FB">
      <w:pPr>
        <w:pStyle w:val="NoSpacing"/>
        <w:rPr>
          <w:rFonts w:ascii="Times New Roman" w:hAnsi="Times New Roman" w:cs="Times New Roman"/>
          <w:i/>
          <w:sz w:val="24"/>
          <w:szCs w:val="24"/>
        </w:rPr>
      </w:pPr>
    </w:p>
    <w:p w:rsidR="00360F86" w:rsidRDefault="00360F86"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The following </w:t>
      </w:r>
      <w:r w:rsidR="00DE0118">
        <w:rPr>
          <w:rFonts w:ascii="Times New Roman" w:hAnsi="Times New Roman" w:cs="Times New Roman"/>
          <w:i/>
          <w:sz w:val="24"/>
          <w:szCs w:val="24"/>
        </w:rPr>
        <w:t>was add</w:t>
      </w:r>
      <w:r w:rsidR="004A3025">
        <w:rPr>
          <w:rFonts w:ascii="Times New Roman" w:hAnsi="Times New Roman" w:cs="Times New Roman"/>
          <w:i/>
          <w:sz w:val="24"/>
          <w:szCs w:val="24"/>
        </w:rPr>
        <w:t>ed to the methods:</w:t>
      </w:r>
      <w:r>
        <w:rPr>
          <w:rFonts w:ascii="Times New Roman" w:hAnsi="Times New Roman" w:cs="Times New Roman"/>
          <w:i/>
          <w:sz w:val="24"/>
          <w:szCs w:val="24"/>
        </w:rPr>
        <w:t xml:space="preserve">   </w:t>
      </w:r>
    </w:p>
    <w:p w:rsidR="004A3025" w:rsidRDefault="004A3025" w:rsidP="009823FB">
      <w:pPr>
        <w:pStyle w:val="NoSpacing"/>
        <w:rPr>
          <w:rFonts w:ascii="Times New Roman" w:hAnsi="Times New Roman" w:cs="Times New Roman"/>
          <w:sz w:val="24"/>
          <w:szCs w:val="24"/>
        </w:rPr>
      </w:pPr>
    </w:p>
    <w:p w:rsidR="004A3025" w:rsidRPr="004A3025" w:rsidRDefault="004A3025" w:rsidP="004A3025">
      <w:pPr>
        <w:spacing w:after="0" w:line="240" w:lineRule="auto"/>
        <w:ind w:firstLine="720"/>
        <w:rPr>
          <w:rFonts w:ascii="Times New Roman" w:hAnsi="Times New Roman" w:cs="Times New Roman"/>
          <w:i/>
          <w:sz w:val="24"/>
          <w:szCs w:val="24"/>
        </w:rPr>
      </w:pPr>
      <w:r w:rsidRPr="004A3025">
        <w:rPr>
          <w:rFonts w:ascii="Times New Roman" w:hAnsi="Times New Roman" w:cs="Times New Roman"/>
          <w:i/>
          <w:sz w:val="24"/>
          <w:szCs w:val="24"/>
        </w:rPr>
        <w:t>‘The final analysis provided a complementary comparison to those described above for model performance by evaluating RMSE on independent datasets.  Prediction performance was evaluated for validation datasets to provide a measure that was completely independent of the data used to train the models.  Although WRTDS is not meant for prediction or extrapolation, this analysis provided an approximation of the ability of</w:t>
      </w:r>
      <w:bookmarkStart w:id="0" w:name="_GoBack"/>
      <w:bookmarkEnd w:id="0"/>
      <w:r w:rsidRPr="004A3025">
        <w:rPr>
          <w:rFonts w:ascii="Times New Roman" w:hAnsi="Times New Roman" w:cs="Times New Roman"/>
          <w:i/>
          <w:sz w:val="24"/>
          <w:szCs w:val="24"/>
        </w:rPr>
        <w:t xml:space="preserve"> both models to predict missing </w:t>
      </w:r>
      <w:r w:rsidR="003068E2">
        <w:rPr>
          <w:rFonts w:ascii="Times New Roman" w:hAnsi="Times New Roman" w:cs="Times New Roman"/>
          <w:i/>
          <w:sz w:val="24"/>
          <w:szCs w:val="24"/>
        </w:rPr>
        <w:t xml:space="preserve">or novel </w:t>
      </w:r>
      <w:r w:rsidRPr="004A3025">
        <w:rPr>
          <w:rFonts w:ascii="Times New Roman" w:hAnsi="Times New Roman" w:cs="Times New Roman"/>
          <w:i/>
          <w:sz w:val="24"/>
          <w:szCs w:val="24"/>
        </w:rPr>
        <w:t xml:space="preserve">data in different contexts.  </w:t>
      </w:r>
    </w:p>
    <w:p w:rsidR="004A3025" w:rsidRPr="004A3025" w:rsidRDefault="004A3025" w:rsidP="004A3025">
      <w:pPr>
        <w:pStyle w:val="NoSpacing"/>
        <w:ind w:firstLine="720"/>
        <w:rPr>
          <w:rFonts w:ascii="Times New Roman" w:hAnsi="Times New Roman" w:cs="Times New Roman"/>
          <w:i/>
          <w:sz w:val="24"/>
          <w:szCs w:val="24"/>
        </w:rPr>
      </w:pPr>
      <w:r w:rsidRPr="004A3025">
        <w:rPr>
          <w:rFonts w:ascii="Times New Roman" w:hAnsi="Times New Roman" w:cs="Times New Roman"/>
          <w:i/>
          <w:sz w:val="24"/>
          <w:szCs w:val="24"/>
        </w:rPr>
        <w:t xml:space="preserve">This analysis used the daily simulated time series with a constant flow effect that was described in the previous section.  Weekly samples at a fixed interval from the daily time series were used to ensure sufficient data (i.e., not monthly) were used to train the models while also minimizing processing time (i.e., not daily).  The weekly time series was split into different training and validation datasets to evaluate effects of 1) different ratios of training to validation (1:1, 2:1, etc.), and 2) characteristics of the missing data. We developed a sampling algorithm to separate the weekly time series into different ratios and block-sampling schemes, which was accomplished </w:t>
      </w:r>
      <w:r w:rsidR="003068E2">
        <w:rPr>
          <w:rFonts w:ascii="Times New Roman" w:hAnsi="Times New Roman" w:cs="Times New Roman"/>
          <w:i/>
          <w:sz w:val="24"/>
          <w:szCs w:val="24"/>
        </w:rPr>
        <w:t>by</w:t>
      </w:r>
      <w:r w:rsidRPr="004A3025">
        <w:rPr>
          <w:rFonts w:ascii="Times New Roman" w:hAnsi="Times New Roman" w:cs="Times New Roman"/>
          <w:i/>
          <w:sz w:val="24"/>
          <w:szCs w:val="24"/>
        </w:rPr>
        <w:t xml:space="preserve"> sampling the complete time series with a given block size until the desired split ratio was achieved.  RMSE of model predictions for GAMs and WRTDS were evaluated for split ratios of 5-50% at 5% increments (e.g., validation was 5% and training was 95% of total, validation 10% and training 90%, etc.) and sampling from completely random to blocks of increasing size up to a block equal in size to the desired split ratio.  Block sampling, in addition to completely random sampling, was necessary to account for temporal correlation, i.e., missing data are more likely to occur in blocks of time rather than single observations missing at random. Because the data splits and blocks were stochastic, 1000 replicates were created for each split ratio and block sampling level to place a range on model performance.’</w:t>
      </w:r>
    </w:p>
    <w:p w:rsidR="004A3025" w:rsidRDefault="004A3025" w:rsidP="004A3025">
      <w:pPr>
        <w:pStyle w:val="NoSpacing"/>
        <w:rPr>
          <w:rFonts w:ascii="Times New Roman" w:hAnsi="Times New Roman" w:cs="Times New Roman"/>
          <w:sz w:val="24"/>
          <w:szCs w:val="24"/>
        </w:rPr>
      </w:pPr>
    </w:p>
    <w:p w:rsidR="004A3025" w:rsidRPr="004A3025" w:rsidRDefault="004A3025" w:rsidP="009823FB">
      <w:pPr>
        <w:pStyle w:val="NoSpacing"/>
        <w:rPr>
          <w:rFonts w:ascii="Times New Roman" w:hAnsi="Times New Roman" w:cs="Times New Roman"/>
          <w:i/>
          <w:sz w:val="24"/>
          <w:szCs w:val="24"/>
        </w:rPr>
      </w:pPr>
      <w:r w:rsidRPr="004A3025">
        <w:rPr>
          <w:rFonts w:ascii="Times New Roman" w:hAnsi="Times New Roman" w:cs="Times New Roman"/>
          <w:i/>
          <w:sz w:val="24"/>
          <w:szCs w:val="24"/>
        </w:rPr>
        <w:t>The following was added to the results</w:t>
      </w:r>
      <w:r>
        <w:rPr>
          <w:rFonts w:ascii="Times New Roman" w:hAnsi="Times New Roman" w:cs="Times New Roman"/>
          <w:i/>
          <w:sz w:val="24"/>
          <w:szCs w:val="24"/>
        </w:rPr>
        <w:t>, including Figure 7</w:t>
      </w:r>
      <w:r w:rsidRPr="004A3025">
        <w:rPr>
          <w:rFonts w:ascii="Times New Roman" w:hAnsi="Times New Roman" w:cs="Times New Roman"/>
          <w:i/>
          <w:sz w:val="24"/>
          <w:szCs w:val="24"/>
        </w:rPr>
        <w:t>:</w:t>
      </w:r>
    </w:p>
    <w:p w:rsidR="004A3025" w:rsidRPr="004A3025" w:rsidRDefault="004A3025" w:rsidP="009823FB">
      <w:pPr>
        <w:pStyle w:val="NoSpacing"/>
        <w:rPr>
          <w:rFonts w:ascii="Times New Roman" w:hAnsi="Times New Roman" w:cs="Times New Roman"/>
          <w:i/>
          <w:sz w:val="24"/>
          <w:szCs w:val="24"/>
        </w:rPr>
      </w:pPr>
    </w:p>
    <w:p w:rsidR="004A3025" w:rsidRPr="004A3025" w:rsidRDefault="004A3025" w:rsidP="00C97BE4">
      <w:pPr>
        <w:pStyle w:val="NoSpacing"/>
        <w:ind w:firstLine="720"/>
        <w:rPr>
          <w:rFonts w:ascii="Times New Roman" w:hAnsi="Times New Roman" w:cs="Times New Roman"/>
          <w:i/>
          <w:sz w:val="24"/>
          <w:szCs w:val="24"/>
        </w:rPr>
      </w:pPr>
      <w:r w:rsidRPr="008C4E14">
        <w:rPr>
          <w:rFonts w:ascii="Times New Roman" w:hAnsi="Times New Roman" w:cs="Times New Roman"/>
          <w:i/>
          <w:sz w:val="24"/>
          <w:szCs w:val="24"/>
        </w:rPr>
        <w:t>‘</w:t>
      </w:r>
      <w:r w:rsidR="008C4E14" w:rsidRPr="008C4E14">
        <w:rPr>
          <w:rFonts w:ascii="Times New Roman" w:hAnsi="Times New Roman" w:cs="Times New Roman"/>
          <w:i/>
          <w:sz w:val="24"/>
          <w:szCs w:val="24"/>
        </w:rPr>
        <w:t>Both models performed similarly for the training datasets based on different splits of the weekly simulated data (median RMSE ~0.52 for both, Figure 7).  Overall, median RMSE values decreased slightly as the ratio between training and validation datasets increased (5% to 50% validation), although the range of RMSE values increased.  Similar trends were observed for the validation datasets (median RMSE ~0.54 for both models), although the ranges decreased with larger splits between the training and validation datasets. Sampling characteristics for the validation datasets (random and block samples) did not have a noticeable effect on training RMSE for either model, although slightly greater variation in the median RMSE was observed for the largest block size (100% of total).</w:t>
      </w:r>
      <w:r>
        <w:rPr>
          <w:rFonts w:ascii="Times New Roman" w:hAnsi="Times New Roman" w:cs="Times New Roman"/>
          <w:i/>
          <w:sz w:val="24"/>
          <w:szCs w:val="24"/>
        </w:rPr>
        <w:t>’</w:t>
      </w:r>
    </w:p>
    <w:p w:rsidR="00E00967"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The study also aims to compare the “statistical foundation of each model”, but I found this comparison to be somewhat lacking. The explanation of the GAM (page 10) relies on a lot of </w:t>
      </w:r>
      <w:r w:rsidRPr="009823FB">
        <w:rPr>
          <w:rFonts w:ascii="Times New Roman" w:hAnsi="Times New Roman" w:cs="Times New Roman"/>
          <w:sz w:val="24"/>
          <w:szCs w:val="24"/>
          <w:shd w:val="clear" w:color="auto" w:fill="FFFFFF"/>
        </w:rPr>
        <w:lastRenderedPageBreak/>
        <w:t>jargon that isn’t explained or referenced. I don’t think the intended audience of this article is familiar with “knots” or “spline basis”, for example, and more description would be useful. I also note that GAMs often make use of LOESS smoothing functions (as an alternative to splines); an advantage of GAMs is that they are neutral in terms of which smoothing function to apply. For example, see Faraway, J. J. (2016). Extending the linear model with R, among others. So the contrast between GAMs and WRTDS at page 12 (line 13) is not so compelling. Also, it seems both models are “additive” in that they are summing up the different smooth components. So, perhaps the differences in “statistical foundation” between GAMs and WRTDS are more subtle than the authors suggest? I expect there are important differences between GAMs and WRTDS, but the comparison may need to be revised, and should rely less on jargon, given the intended audience.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We have revised our description in the methods to provide a more general interpretation of the methods as relevant to trend analysis and interpretation</w:t>
      </w:r>
      <w:r w:rsidR="00E96843">
        <w:rPr>
          <w:rFonts w:ascii="Times New Roman" w:hAnsi="Times New Roman" w:cs="Times New Roman"/>
          <w:i/>
          <w:sz w:val="24"/>
          <w:szCs w:val="24"/>
        </w:rPr>
        <w:t>, with less emphasis on statistical descriptions</w:t>
      </w:r>
      <w:r w:rsidRPr="00E00967">
        <w:rPr>
          <w:rFonts w:ascii="Times New Roman" w:hAnsi="Times New Roman" w:cs="Times New Roman"/>
          <w:i/>
          <w:sz w:val="24"/>
          <w:szCs w:val="24"/>
        </w:rPr>
        <w:t>:</w:t>
      </w:r>
    </w:p>
    <w:p w:rsidR="00E00967" w:rsidRPr="00E00967" w:rsidRDefault="00E00967" w:rsidP="009823FB">
      <w:pPr>
        <w:pStyle w:val="NoSpacing"/>
        <w:rPr>
          <w:rFonts w:ascii="Times New Roman" w:hAnsi="Times New Roman" w:cs="Times New Roman"/>
          <w:i/>
          <w:sz w:val="24"/>
          <w:szCs w:val="24"/>
        </w:rPr>
      </w:pP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Page 10, first paragraph was modified as follows</w:t>
      </w:r>
      <w:r>
        <w:rPr>
          <w:rFonts w:ascii="Times New Roman" w:hAnsi="Times New Roman" w:cs="Times New Roman"/>
          <w:i/>
          <w:sz w:val="24"/>
          <w:szCs w:val="24"/>
        </w:rPr>
        <w:t xml:space="preserve"> (starting on line 18)</w:t>
      </w:r>
      <w:r w:rsidRPr="00E00967">
        <w:rPr>
          <w:rFonts w:ascii="Times New Roman" w:hAnsi="Times New Roman" w:cs="Times New Roman"/>
          <w:i/>
          <w:sz w:val="24"/>
          <w:szCs w:val="24"/>
        </w:rPr>
        <w:t>: ‘</w:t>
      </w:r>
      <w:r>
        <w:rPr>
          <w:rFonts w:ascii="Times New Roman" w:hAnsi="Times New Roman" w:cs="Times New Roman"/>
          <w:i/>
          <w:sz w:val="24"/>
          <w:szCs w:val="24"/>
        </w:rPr>
        <w:t>…</w:t>
      </w:r>
      <w:r w:rsidRPr="00E00967">
        <w:rPr>
          <w:rFonts w:ascii="Times New Roman" w:hAnsi="Times New Roman" w:cs="Times New Roman"/>
          <w:i/>
          <w:sz w:val="24"/>
          <w:szCs w:val="24"/>
        </w:rPr>
        <w:t xml:space="preserve">Multiple types of smooth functions could be used in a GAM (Hastie 1990), and our implementation relies on thin plate regression splines (Wood 2006a). A spline is a piece-wise function (e.g., a polynomial) whose pieces are connected at knots, or breakpoints, where the functions are joined smoothly (Hastie 1990). The thin plate regression spline has the benefit that a user is not required to select knot locations for a spline explicitly, but only selects a reasonable upper limit on the flexibility of the function.  Within that limit, the balance between model fit and smoothness is achieved by fitting a smoothness parameter that minimizes the generalized cross-validation score (Wood 2006a).  To allow for interaction between the model covariates (e.g., seasonal differences in the long-term </w:t>
      </w:r>
      <w:proofErr w:type="spellStart"/>
      <w:r w:rsidRPr="00E00967">
        <w:rPr>
          <w:rFonts w:ascii="Times New Roman" w:hAnsi="Times New Roman" w:cs="Times New Roman"/>
          <w:i/>
          <w:sz w:val="24"/>
          <w:szCs w:val="24"/>
        </w:rPr>
        <w:t>chl</w:t>
      </w:r>
      <w:proofErr w:type="spellEnd"/>
      <w:r w:rsidRPr="00E00967">
        <w:rPr>
          <w:rFonts w:ascii="Times New Roman" w:hAnsi="Times New Roman" w:cs="Times New Roman"/>
          <w:i/>
          <w:sz w:val="24"/>
          <w:szCs w:val="24"/>
        </w:rPr>
        <w:t>-a pattern), a tensor product basis (Wood 2006b) between all three covariates was constructed, which allows for the model covariates to interact (e.g., the long-term patterns to vary by season).’</w:t>
      </w:r>
    </w:p>
    <w:p w:rsidR="00E00967" w:rsidRPr="00E00967" w:rsidRDefault="00E00967" w:rsidP="009823FB">
      <w:pPr>
        <w:pStyle w:val="NoSpacing"/>
        <w:rPr>
          <w:rFonts w:ascii="Times New Roman" w:hAnsi="Times New Roman" w:cs="Times New Roman"/>
          <w:i/>
          <w:sz w:val="24"/>
          <w:szCs w:val="24"/>
        </w:rPr>
      </w:pPr>
    </w:p>
    <w:p w:rsidR="00E00967" w:rsidRPr="00E00967" w:rsidRDefault="00E00967" w:rsidP="009823FB">
      <w:pPr>
        <w:pStyle w:val="NoSpacing"/>
        <w:rPr>
          <w:rFonts w:ascii="Times New Roman" w:hAnsi="Times New Roman" w:cs="Times New Roman"/>
          <w:i/>
          <w:sz w:val="24"/>
          <w:szCs w:val="24"/>
        </w:rPr>
      </w:pPr>
      <w:r w:rsidRPr="00E00967">
        <w:rPr>
          <w:rFonts w:ascii="Times New Roman" w:hAnsi="Times New Roman" w:cs="Times New Roman"/>
          <w:i/>
          <w:sz w:val="24"/>
          <w:szCs w:val="24"/>
        </w:rPr>
        <w:t>Page 12, text in the final paragraph of the “Methodological Contrasts” was also modified</w:t>
      </w:r>
      <w:r>
        <w:rPr>
          <w:rFonts w:ascii="Times New Roman" w:hAnsi="Times New Roman" w:cs="Times New Roman"/>
          <w:i/>
          <w:sz w:val="24"/>
          <w:szCs w:val="24"/>
        </w:rPr>
        <w:t xml:space="preserve"> (starting on line </w:t>
      </w:r>
      <w:r w:rsidR="00303DDF">
        <w:rPr>
          <w:rFonts w:ascii="Times New Roman" w:hAnsi="Times New Roman" w:cs="Times New Roman"/>
          <w:i/>
          <w:sz w:val="24"/>
          <w:szCs w:val="24"/>
        </w:rPr>
        <w:t>13)</w:t>
      </w:r>
      <w:r w:rsidRPr="00E00967">
        <w:rPr>
          <w:rFonts w:ascii="Times New Roman" w:hAnsi="Times New Roman" w:cs="Times New Roman"/>
          <w:i/>
          <w:sz w:val="24"/>
          <w:szCs w:val="24"/>
        </w:rPr>
        <w:t>: ‘</w:t>
      </w:r>
      <w:r>
        <w:rPr>
          <w:rFonts w:ascii="Times New Roman" w:hAnsi="Times New Roman" w:cs="Times New Roman"/>
          <w:i/>
          <w:sz w:val="24"/>
          <w:szCs w:val="24"/>
        </w:rPr>
        <w:t>…</w:t>
      </w:r>
      <w:r w:rsidRPr="00E00967">
        <w:rPr>
          <w:rFonts w:ascii="Times New Roman" w:hAnsi="Times New Roman" w:cs="Times New Roman"/>
          <w:i/>
          <w:sz w:val="24"/>
          <w:szCs w:val="24"/>
        </w:rPr>
        <w:t xml:space="preserve">By contrast, this implementation of GAMs estimates the smoothing functions for the explanatory variables using a spline-fitting process that results in </w:t>
      </w:r>
      <w:r w:rsidR="00314CF9">
        <w:rPr>
          <w:rFonts w:ascii="Times New Roman" w:hAnsi="Times New Roman" w:cs="Times New Roman"/>
          <w:i/>
          <w:sz w:val="24"/>
          <w:szCs w:val="24"/>
        </w:rPr>
        <w:t>individual</w:t>
      </w:r>
      <w:r w:rsidRPr="00E00967">
        <w:rPr>
          <w:rFonts w:ascii="Times New Roman" w:hAnsi="Times New Roman" w:cs="Times New Roman"/>
          <w:i/>
          <w:sz w:val="24"/>
          <w:szCs w:val="24"/>
        </w:rPr>
        <w:t xml:space="preserve"> (although quite complicated) spline functions fit across the entire data set for each explanatory variable.  Although parallels between GAM fits can be made with both LOESS and WRTDS, the relationship between response and explanatory variables described by the hyper-dimensional smoothing surface from WRTDS is a different theoretical approach than a set of spline functions fit across all the data with GAMs.’</w:t>
      </w:r>
    </w:p>
    <w:p w:rsidR="009E36DD"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Specific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10, Line 44. GAM “parameters” are mentioned here, but the nature of these parameters needs to be clearly described. What parameters, besides the smoothing parameter, are included in a GAM model?</w:t>
      </w:r>
      <w:r w:rsidRPr="009823FB">
        <w:rPr>
          <w:rStyle w:val="apple-converted-space"/>
          <w:rFonts w:ascii="Times New Roman" w:hAnsi="Times New Roman" w:cs="Times New Roman"/>
          <w:color w:val="000000"/>
          <w:sz w:val="24"/>
          <w:szCs w:val="24"/>
          <w:shd w:val="clear" w:color="auto" w:fill="FFFFFF"/>
        </w:rPr>
        <w:t> </w:t>
      </w:r>
    </w:p>
    <w:p w:rsidR="009E36DD" w:rsidRPr="00380713" w:rsidRDefault="009E36DD" w:rsidP="009823FB">
      <w:pPr>
        <w:pStyle w:val="NoSpacing"/>
        <w:rPr>
          <w:rStyle w:val="apple-converted-space"/>
          <w:rFonts w:ascii="Times New Roman" w:hAnsi="Times New Roman" w:cs="Times New Roman"/>
          <w:i/>
          <w:color w:val="000000"/>
          <w:sz w:val="24"/>
          <w:szCs w:val="24"/>
          <w:shd w:val="clear" w:color="auto" w:fill="FFFFFF"/>
        </w:rPr>
      </w:pPr>
    </w:p>
    <w:p w:rsidR="009E36DD" w:rsidRDefault="009E36DD" w:rsidP="009823FB">
      <w:pPr>
        <w:pStyle w:val="NoSpacing"/>
        <w:rPr>
          <w:rFonts w:ascii="Times New Roman" w:hAnsi="Times New Roman" w:cs="Times New Roman"/>
          <w:sz w:val="24"/>
          <w:szCs w:val="24"/>
        </w:rPr>
      </w:pPr>
      <w:r w:rsidRPr="00380713">
        <w:rPr>
          <w:rStyle w:val="apple-converted-space"/>
          <w:rFonts w:ascii="Times New Roman" w:hAnsi="Times New Roman" w:cs="Times New Roman"/>
          <w:i/>
          <w:color w:val="000000"/>
          <w:sz w:val="24"/>
          <w:szCs w:val="24"/>
          <w:shd w:val="clear" w:color="auto" w:fill="FFFFFF"/>
        </w:rPr>
        <w:t>This statement is somewhat misleading as ‘parameters’ in the GAM context are not as straightforward</w:t>
      </w:r>
      <w:r w:rsidR="00380713">
        <w:rPr>
          <w:rStyle w:val="apple-converted-space"/>
          <w:rFonts w:ascii="Times New Roman" w:hAnsi="Times New Roman" w:cs="Times New Roman"/>
          <w:i/>
          <w:color w:val="000000"/>
          <w:sz w:val="24"/>
          <w:szCs w:val="24"/>
          <w:shd w:val="clear" w:color="auto" w:fill="FFFFFF"/>
        </w:rPr>
        <w:t xml:space="preserve"> as</w:t>
      </w:r>
      <w:r w:rsidRPr="00380713">
        <w:rPr>
          <w:rStyle w:val="apple-converted-space"/>
          <w:rFonts w:ascii="Times New Roman" w:hAnsi="Times New Roman" w:cs="Times New Roman"/>
          <w:i/>
          <w:color w:val="000000"/>
          <w:sz w:val="24"/>
          <w:szCs w:val="24"/>
          <w:shd w:val="clear" w:color="auto" w:fill="FFFFFF"/>
        </w:rPr>
        <w:t xml:space="preserve"> compared to WRTDS</w:t>
      </w:r>
      <w:r w:rsidR="00D52D49">
        <w:rPr>
          <w:rStyle w:val="apple-converted-space"/>
          <w:rFonts w:ascii="Times New Roman" w:hAnsi="Times New Roman" w:cs="Times New Roman"/>
          <w:i/>
          <w:color w:val="000000"/>
          <w:sz w:val="24"/>
          <w:szCs w:val="24"/>
          <w:shd w:val="clear" w:color="auto" w:fill="FFFFFF"/>
        </w:rPr>
        <w:t xml:space="preserve"> (e.g.</w:t>
      </w:r>
      <w:r w:rsidR="00380713">
        <w:rPr>
          <w:rStyle w:val="apple-converted-space"/>
          <w:rFonts w:ascii="Times New Roman" w:hAnsi="Times New Roman" w:cs="Times New Roman"/>
          <w:i/>
          <w:color w:val="000000"/>
          <w:sz w:val="24"/>
          <w:szCs w:val="24"/>
          <w:shd w:val="clear" w:color="auto" w:fill="FFFFFF"/>
        </w:rPr>
        <w:t xml:space="preserve">., </w:t>
      </w:r>
      <w:r w:rsidR="00D52D49">
        <w:rPr>
          <w:rStyle w:val="apple-converted-space"/>
          <w:rFonts w:ascii="Times New Roman" w:hAnsi="Times New Roman" w:cs="Times New Roman"/>
          <w:i/>
          <w:color w:val="000000"/>
          <w:sz w:val="24"/>
          <w:szCs w:val="24"/>
          <w:shd w:val="clear" w:color="auto" w:fill="FFFFFF"/>
        </w:rPr>
        <w:t>GAM smooths are multi-parameter polynomials)</w:t>
      </w:r>
      <w:r w:rsidRPr="00380713">
        <w:rPr>
          <w:rStyle w:val="apple-converted-space"/>
          <w:rFonts w:ascii="Times New Roman" w:hAnsi="Times New Roman" w:cs="Times New Roman"/>
          <w:i/>
          <w:color w:val="000000"/>
          <w:sz w:val="24"/>
          <w:szCs w:val="24"/>
          <w:shd w:val="clear" w:color="auto" w:fill="FFFFFF"/>
        </w:rPr>
        <w:t xml:space="preserve">.  </w:t>
      </w:r>
      <w:r w:rsidRPr="00380713">
        <w:rPr>
          <w:rStyle w:val="apple-converted-space"/>
          <w:rFonts w:ascii="Times New Roman" w:hAnsi="Times New Roman" w:cs="Times New Roman"/>
          <w:i/>
          <w:color w:val="000000"/>
          <w:sz w:val="24"/>
          <w:szCs w:val="24"/>
          <w:shd w:val="clear" w:color="auto" w:fill="FFFFFF"/>
        </w:rPr>
        <w:lastRenderedPageBreak/>
        <w:t xml:space="preserve">We have edited the sentence for clarity </w:t>
      </w:r>
      <w:r w:rsidR="00380713" w:rsidRPr="00380713">
        <w:rPr>
          <w:rStyle w:val="apple-converted-space"/>
          <w:rFonts w:ascii="Times New Roman" w:hAnsi="Times New Roman" w:cs="Times New Roman"/>
          <w:i/>
          <w:color w:val="000000"/>
          <w:sz w:val="24"/>
          <w:szCs w:val="24"/>
          <w:shd w:val="clear" w:color="auto" w:fill="FFFFFF"/>
        </w:rPr>
        <w:t>(‘</w:t>
      </w:r>
      <w:r w:rsidR="00380713" w:rsidRPr="00380713">
        <w:rPr>
          <w:rFonts w:ascii="Times New Roman" w:hAnsi="Times New Roman" w:cs="Times New Roman"/>
          <w:i/>
          <w:sz w:val="24"/>
          <w:szCs w:val="24"/>
        </w:rPr>
        <w:t xml:space="preserve">Predictions with GAMs are straightforward to obtain after the model is fit and can be </w:t>
      </w:r>
      <w:proofErr w:type="spellStart"/>
      <w:r w:rsidR="00380713" w:rsidRPr="00380713">
        <w:rPr>
          <w:rFonts w:ascii="Times New Roman" w:hAnsi="Times New Roman" w:cs="Times New Roman"/>
          <w:i/>
          <w:sz w:val="24"/>
          <w:szCs w:val="24"/>
        </w:rPr>
        <w:t>o</w:t>
      </w:r>
      <w:r w:rsidR="004C27A4">
        <w:rPr>
          <w:rFonts w:ascii="Times New Roman" w:hAnsi="Times New Roman" w:cs="Times New Roman"/>
          <w:i/>
          <w:sz w:val="24"/>
          <w:szCs w:val="24"/>
        </w:rPr>
        <w:t>stimate</w:t>
      </w:r>
      <w:r w:rsidR="00380713" w:rsidRPr="00380713">
        <w:rPr>
          <w:rFonts w:ascii="Times New Roman" w:hAnsi="Times New Roman" w:cs="Times New Roman"/>
          <w:i/>
          <w:sz w:val="24"/>
          <w:szCs w:val="24"/>
        </w:rPr>
        <w:t>d</w:t>
      </w:r>
      <w:proofErr w:type="spellEnd"/>
      <w:r w:rsidR="00380713" w:rsidRPr="00380713">
        <w:rPr>
          <w:rFonts w:ascii="Times New Roman" w:hAnsi="Times New Roman" w:cs="Times New Roman"/>
          <w:i/>
          <w:sz w:val="24"/>
          <w:szCs w:val="24"/>
        </w:rPr>
        <w:t xml:space="preserve">…’) </w:t>
      </w:r>
      <w:r w:rsidRPr="00380713">
        <w:rPr>
          <w:rStyle w:val="apple-converted-space"/>
          <w:rFonts w:ascii="Times New Roman" w:hAnsi="Times New Roman" w:cs="Times New Roman"/>
          <w:i/>
          <w:color w:val="000000"/>
          <w:sz w:val="24"/>
          <w:szCs w:val="24"/>
          <w:shd w:val="clear" w:color="auto" w:fill="FFFFFF"/>
        </w:rPr>
        <w:t xml:space="preserve">and hope that some of the ambiguities of the GAM structure have been more clearly described in our response to the general comments above.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11, Line 23. This section indicates that WRTDS is based on a “single set” of model parameters. But as described elsewhere, there is a unique set of “parameters” for each prediction point. Revise to clarify.</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9E36DD" w:rsidRPr="009E36DD" w:rsidRDefault="009E36DD" w:rsidP="009823FB">
      <w:pPr>
        <w:pStyle w:val="NoSpacing"/>
        <w:rPr>
          <w:rFonts w:ascii="Times New Roman" w:hAnsi="Times New Roman" w:cs="Times New Roman"/>
          <w:i/>
          <w:sz w:val="24"/>
          <w:szCs w:val="24"/>
        </w:rPr>
      </w:pPr>
      <w:r>
        <w:rPr>
          <w:rFonts w:ascii="Times New Roman" w:hAnsi="Times New Roman" w:cs="Times New Roman"/>
          <w:i/>
          <w:sz w:val="24"/>
          <w:szCs w:val="24"/>
        </w:rPr>
        <w:t>Yes, WRTDS includes multiple parameter sets for each point in the time series.  This statement was meant to contrast the functional model (i.e. simple regression) used at each time step with the functional model used by GAMs.  A foll</w:t>
      </w:r>
      <w:r w:rsidRPr="009E36DD">
        <w:rPr>
          <w:rFonts w:ascii="Times New Roman" w:hAnsi="Times New Roman" w:cs="Times New Roman"/>
          <w:i/>
          <w:sz w:val="24"/>
          <w:szCs w:val="24"/>
        </w:rPr>
        <w:t>ow-up statement was added for clarity: ‘This simple regression is used at each time step with different weights such that a combined parameter set equal in length to the time series is created.’</w:t>
      </w:r>
    </w:p>
    <w:p w:rsidR="009E36DD"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14, Line 23. A comparison between two model outputs is not really an error. I suggest calling this something else, like root mean square difference (RMSD).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9E36DD" w:rsidRDefault="009E36DD" w:rsidP="009823FB">
      <w:pPr>
        <w:pStyle w:val="NoSpacing"/>
        <w:rPr>
          <w:rFonts w:ascii="Times New Roman" w:hAnsi="Times New Roman" w:cs="Times New Roman"/>
          <w:i/>
          <w:sz w:val="24"/>
          <w:szCs w:val="24"/>
        </w:rPr>
      </w:pPr>
      <w:r w:rsidRPr="009E36DD">
        <w:rPr>
          <w:rFonts w:ascii="Times New Roman" w:hAnsi="Times New Roman" w:cs="Times New Roman"/>
          <w:i/>
          <w:sz w:val="24"/>
          <w:szCs w:val="24"/>
        </w:rPr>
        <w:t xml:space="preserve">Equation </w:t>
      </w:r>
      <w:r>
        <w:rPr>
          <w:rFonts w:ascii="Times New Roman" w:hAnsi="Times New Roman" w:cs="Times New Roman"/>
          <w:i/>
          <w:sz w:val="24"/>
          <w:szCs w:val="24"/>
        </w:rPr>
        <w:t>3</w:t>
      </w:r>
      <w:r w:rsidRPr="009E36DD">
        <w:rPr>
          <w:rFonts w:ascii="Times New Roman" w:hAnsi="Times New Roman" w:cs="Times New Roman"/>
          <w:i/>
          <w:sz w:val="24"/>
          <w:szCs w:val="24"/>
        </w:rPr>
        <w:t xml:space="preserve"> was changed</w:t>
      </w:r>
      <w:r>
        <w:rPr>
          <w:rFonts w:ascii="Times New Roman" w:hAnsi="Times New Roman" w:cs="Times New Roman"/>
          <w:i/>
          <w:sz w:val="24"/>
          <w:szCs w:val="24"/>
        </w:rPr>
        <w:t>, all text updated accordingly</w:t>
      </w:r>
      <w:r w:rsidRPr="009E36DD">
        <w:rPr>
          <w:rFonts w:ascii="Times New Roman" w:hAnsi="Times New Roman" w:cs="Times New Roman"/>
          <w:i/>
          <w:sz w:val="24"/>
          <w:szCs w:val="24"/>
        </w:rPr>
        <w:t>.</w:t>
      </w:r>
    </w:p>
    <w:p w:rsidR="00D93CE0" w:rsidRDefault="009E36DD" w:rsidP="009823FB">
      <w:pPr>
        <w:pStyle w:val="NoSpacing"/>
        <w:rPr>
          <w:rStyle w:val="apple-converted-space"/>
          <w:rFonts w:ascii="Times New Roman" w:hAnsi="Times New Roman" w:cs="Times New Roman"/>
          <w:color w:val="000000"/>
          <w:sz w:val="24"/>
          <w:szCs w:val="24"/>
          <w:shd w:val="clear" w:color="auto" w:fill="FFFFFF"/>
        </w:rPr>
      </w:pPr>
      <w:r w:rsidRPr="009E36DD">
        <w:rPr>
          <w:rFonts w:ascii="Times New Roman" w:hAnsi="Times New Roman" w:cs="Times New Roman"/>
          <w:i/>
          <w:sz w:val="24"/>
          <w:szCs w:val="24"/>
        </w:rPr>
        <w:t xml:space="preser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14, Line 37. I’d recommend dividing by [½ the sum of GAM predictions plus ½ the sum of WRTDS predictions]. This would avoid any irregularities associated with arbitrarily choosing one or the other model to average over.</w:t>
      </w:r>
      <w:r w:rsidR="009823FB" w:rsidRPr="009823FB">
        <w:rPr>
          <w:rStyle w:val="apple-converted-space"/>
          <w:rFonts w:ascii="Times New Roman" w:hAnsi="Times New Roman" w:cs="Times New Roman"/>
          <w:color w:val="000000"/>
          <w:sz w:val="24"/>
          <w:szCs w:val="24"/>
          <w:shd w:val="clear" w:color="auto" w:fill="FFFFFF"/>
        </w:rPr>
        <w:t> </w:t>
      </w:r>
    </w:p>
    <w:p w:rsidR="00D93CE0" w:rsidRDefault="00D93CE0" w:rsidP="009823FB">
      <w:pPr>
        <w:pStyle w:val="NoSpacing"/>
        <w:rPr>
          <w:rStyle w:val="apple-converted-space"/>
          <w:rFonts w:ascii="Times New Roman" w:hAnsi="Times New Roman" w:cs="Times New Roman"/>
          <w:color w:val="000000"/>
          <w:sz w:val="24"/>
          <w:szCs w:val="24"/>
          <w:shd w:val="clear" w:color="auto" w:fill="FFFFFF"/>
        </w:rPr>
      </w:pPr>
    </w:p>
    <w:p w:rsidR="00E331F6" w:rsidRDefault="0026155C"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Good suggestion, we modif</w:t>
      </w:r>
      <w:r w:rsidR="004C27A4">
        <w:rPr>
          <w:rStyle w:val="apple-converted-space"/>
          <w:rFonts w:ascii="Times New Roman" w:hAnsi="Times New Roman" w:cs="Times New Roman"/>
          <w:i/>
          <w:color w:val="000000"/>
          <w:sz w:val="24"/>
          <w:szCs w:val="24"/>
          <w:shd w:val="clear" w:color="auto" w:fill="FFFFFF"/>
        </w:rPr>
        <w:t>ied the equation and updated</w:t>
      </w:r>
      <w:r>
        <w:rPr>
          <w:rStyle w:val="apple-converted-space"/>
          <w:rFonts w:ascii="Times New Roman" w:hAnsi="Times New Roman" w:cs="Times New Roman"/>
          <w:i/>
          <w:color w:val="000000"/>
          <w:sz w:val="24"/>
          <w:szCs w:val="24"/>
          <w:shd w:val="clear" w:color="auto" w:fill="FFFFFF"/>
        </w:rPr>
        <w:t xml:space="preserve"> table 5 with the new results.  Note that the new values were only slightly different from the original and the conclusions have not changed.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Pages 16-17. The description of the pseudo data generation is hard to follow. I recommend adding a flow chart or outline to help guide the reader through it.</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E331F6" w:rsidRPr="00E331F6" w:rsidRDefault="00E331F6" w:rsidP="009823FB">
      <w:pPr>
        <w:pStyle w:val="NoSpacing"/>
        <w:rPr>
          <w:rFonts w:ascii="Times New Roman" w:hAnsi="Times New Roman" w:cs="Times New Roman"/>
          <w:i/>
          <w:sz w:val="24"/>
          <w:szCs w:val="24"/>
        </w:rPr>
      </w:pPr>
      <w:r w:rsidRPr="00E331F6">
        <w:rPr>
          <w:rFonts w:ascii="Times New Roman" w:hAnsi="Times New Roman" w:cs="Times New Roman"/>
          <w:i/>
          <w:sz w:val="24"/>
          <w:szCs w:val="24"/>
        </w:rPr>
        <w:t xml:space="preserve">An additional figure was added to Appendix B (Figure B1) that describes this workflow. </w:t>
      </w:r>
    </w:p>
    <w:p w:rsidR="005A7931"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19, Line 13. Clarify what variables these half-window widths apply to.</w:t>
      </w:r>
      <w:r w:rsidRPr="009823FB">
        <w:rPr>
          <w:rStyle w:val="apple-converted-space"/>
          <w:rFonts w:ascii="Times New Roman" w:hAnsi="Times New Roman" w:cs="Times New Roman"/>
          <w:color w:val="000000"/>
          <w:sz w:val="24"/>
          <w:szCs w:val="24"/>
          <w:shd w:val="clear" w:color="auto" w:fill="FFFFFF"/>
        </w:rPr>
        <w:t> </w:t>
      </w:r>
    </w:p>
    <w:p w:rsidR="005A7931" w:rsidRDefault="005A7931" w:rsidP="009823FB">
      <w:pPr>
        <w:pStyle w:val="NoSpacing"/>
        <w:rPr>
          <w:rStyle w:val="apple-converted-space"/>
          <w:rFonts w:ascii="Times New Roman" w:hAnsi="Times New Roman" w:cs="Times New Roman"/>
          <w:color w:val="000000"/>
          <w:sz w:val="24"/>
          <w:szCs w:val="24"/>
          <w:shd w:val="clear" w:color="auto" w:fill="FFFFFF"/>
        </w:rPr>
      </w:pPr>
    </w:p>
    <w:p w:rsidR="009F63EB" w:rsidRDefault="005A7931" w:rsidP="009823FB">
      <w:pPr>
        <w:pStyle w:val="NoSpacing"/>
        <w:rPr>
          <w:rStyle w:val="apple-converted-space"/>
          <w:rFonts w:ascii="Times New Roman" w:hAnsi="Times New Roman" w:cs="Times New Roman"/>
          <w:color w:val="000000"/>
          <w:sz w:val="24"/>
          <w:szCs w:val="24"/>
          <w:shd w:val="clear" w:color="auto" w:fill="FFFFFF"/>
        </w:rPr>
      </w:pPr>
      <w:r w:rsidRPr="005A7931">
        <w:rPr>
          <w:rStyle w:val="apple-converted-space"/>
          <w:rFonts w:ascii="Times New Roman" w:hAnsi="Times New Roman" w:cs="Times New Roman"/>
          <w:i/>
          <w:color w:val="000000"/>
          <w:sz w:val="24"/>
          <w:szCs w:val="24"/>
          <w:shd w:val="clear" w:color="auto" w:fill="FFFFFF"/>
        </w:rPr>
        <w:t xml:space="preserve">Sentence was revised: ‘…0.25 as a proportion of </w:t>
      </w:r>
      <w:r w:rsidR="001B483F">
        <w:rPr>
          <w:rStyle w:val="apple-converted-space"/>
          <w:rFonts w:ascii="Times New Roman" w:hAnsi="Times New Roman" w:cs="Times New Roman"/>
          <w:i/>
          <w:color w:val="000000"/>
          <w:sz w:val="24"/>
          <w:szCs w:val="24"/>
          <w:shd w:val="clear" w:color="auto" w:fill="FFFFFF"/>
        </w:rPr>
        <w:t>e</w:t>
      </w:r>
      <w:r w:rsidRPr="005A7931">
        <w:rPr>
          <w:rFonts w:ascii="Times New Roman" w:hAnsi="Times New Roman" w:cs="Times New Roman"/>
          <w:i/>
          <w:sz w:val="24"/>
          <w:szCs w:val="24"/>
        </w:rPr>
        <w:t>ach</w:t>
      </w:r>
      <w:r w:rsidR="001B483F">
        <w:rPr>
          <w:rFonts w:ascii="Times New Roman" w:hAnsi="Times New Roman" w:cs="Times New Roman"/>
          <w:i/>
          <w:sz w:val="24"/>
          <w:szCs w:val="24"/>
        </w:rPr>
        <w:t xml:space="preserve"> year (seasonal component, sinu</w:t>
      </w:r>
      <w:r w:rsidRPr="005A7931">
        <w:rPr>
          <w:rFonts w:ascii="Times New Roman" w:hAnsi="Times New Roman" w:cs="Times New Roman"/>
          <w:i/>
          <w:sz w:val="24"/>
          <w:szCs w:val="24"/>
        </w:rPr>
        <w:t>soidal terms in eq. (1)), 13.59 years (T in eq. (1)), and 0.25 as a proportion of the total range of salinity (Sal in eq. (1)) for LE1.2…’</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20. “</w:t>
      </w:r>
      <w:proofErr w:type="gramStart"/>
      <w:r w:rsidR="009823FB" w:rsidRPr="009823FB">
        <w:rPr>
          <w:rFonts w:ascii="Times New Roman" w:hAnsi="Times New Roman" w:cs="Times New Roman"/>
          <w:sz w:val="24"/>
          <w:szCs w:val="24"/>
          <w:shd w:val="clear" w:color="auto" w:fill="FFFFFF"/>
        </w:rPr>
        <w:t>seasonal</w:t>
      </w:r>
      <w:proofErr w:type="gramEnd"/>
      <w:r w:rsidR="009823FB" w:rsidRPr="009823FB">
        <w:rPr>
          <w:rFonts w:ascii="Times New Roman" w:hAnsi="Times New Roman" w:cs="Times New Roman"/>
          <w:sz w:val="24"/>
          <w:szCs w:val="24"/>
          <w:shd w:val="clear" w:color="auto" w:fill="FFFFFF"/>
        </w:rPr>
        <w:t xml:space="preserve"> (annual proportion)” is unclear.</w:t>
      </w:r>
      <w:r w:rsidR="009823FB" w:rsidRPr="009823FB">
        <w:rPr>
          <w:rStyle w:val="apple-converted-space"/>
          <w:rFonts w:ascii="Times New Roman" w:hAnsi="Times New Roman" w:cs="Times New Roman"/>
          <w:color w:val="000000"/>
          <w:sz w:val="24"/>
          <w:szCs w:val="24"/>
          <w:shd w:val="clear" w:color="auto" w:fill="FFFFFF"/>
        </w:rPr>
        <w:t> </w:t>
      </w:r>
    </w:p>
    <w:p w:rsidR="009F63EB" w:rsidRDefault="009F63EB" w:rsidP="009823FB">
      <w:pPr>
        <w:pStyle w:val="NoSpacing"/>
        <w:rPr>
          <w:rStyle w:val="apple-converted-space"/>
          <w:rFonts w:ascii="Times New Roman" w:hAnsi="Times New Roman" w:cs="Times New Roman"/>
          <w:color w:val="000000"/>
          <w:sz w:val="24"/>
          <w:szCs w:val="24"/>
          <w:shd w:val="clear" w:color="auto" w:fill="FFFFFF"/>
        </w:rPr>
      </w:pPr>
    </w:p>
    <w:p w:rsidR="00B10319" w:rsidRPr="009F63EB" w:rsidRDefault="009F63EB" w:rsidP="009823FB">
      <w:pPr>
        <w:pStyle w:val="NoSpacing"/>
        <w:rPr>
          <w:rFonts w:ascii="Times New Roman" w:hAnsi="Times New Roman" w:cs="Times New Roman"/>
          <w:i/>
          <w:sz w:val="24"/>
          <w:szCs w:val="24"/>
        </w:rPr>
      </w:pPr>
      <w:r w:rsidRPr="009F63EB">
        <w:rPr>
          <w:rStyle w:val="apple-converted-space"/>
          <w:rFonts w:ascii="Times New Roman" w:hAnsi="Times New Roman" w:cs="Times New Roman"/>
          <w:i/>
          <w:color w:val="000000"/>
          <w:sz w:val="24"/>
          <w:szCs w:val="24"/>
          <w:shd w:val="clear" w:color="auto" w:fill="FFFFFF"/>
        </w:rPr>
        <w:t>Changed the sentence as follows: ‘…</w:t>
      </w:r>
      <w:r w:rsidRPr="009F63EB">
        <w:rPr>
          <w:rFonts w:ascii="Times New Roman" w:hAnsi="Times New Roman" w:cs="Times New Roman"/>
          <w:i/>
          <w:sz w:val="24"/>
          <w:szCs w:val="24"/>
        </w:rPr>
        <w:t>minimizing the seasonal and flow components’.  An earlier sentence was also modified for clarity (line 13: ‘…as proportion of each year (seasonal component</w:t>
      </w:r>
      <w:r w:rsidR="005A7931">
        <w:rPr>
          <w:rFonts w:ascii="Times New Roman" w:hAnsi="Times New Roman" w:cs="Times New Roman"/>
          <w:i/>
          <w:sz w:val="24"/>
          <w:szCs w:val="24"/>
        </w:rPr>
        <w:t>, sinusoidal terms in eq. (1)</w:t>
      </w:r>
      <w:r w:rsidRPr="009F63EB">
        <w:rPr>
          <w:rFonts w:ascii="Times New Roman" w:hAnsi="Times New Roman" w:cs="Times New Roman"/>
          <w:i/>
          <w:sz w:val="24"/>
          <w:szCs w:val="24"/>
        </w:rPr>
        <w:t xml:space="preserve">)…’). </w:t>
      </w:r>
      <w:r w:rsidR="009823FB" w:rsidRPr="009F63EB">
        <w:rPr>
          <w:rFonts w:ascii="Times New Roman" w:hAnsi="Times New Roman" w:cs="Times New Roman"/>
          <w:i/>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 xml:space="preserve">Page 19, line 27-30. This is jargon-heavy. And again, I’m not sure what is meant by </w:t>
      </w:r>
      <w:r w:rsidR="009823FB" w:rsidRPr="009823FB">
        <w:rPr>
          <w:rFonts w:ascii="Times New Roman" w:hAnsi="Times New Roman" w:cs="Times New Roman"/>
          <w:sz w:val="24"/>
          <w:szCs w:val="24"/>
          <w:shd w:val="clear" w:color="auto" w:fill="FFFFFF"/>
        </w:rPr>
        <w:lastRenderedPageBreak/>
        <w:t>“parameters” in the context of a spline-based GAM model. Do the authors mean “variables”?</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10319" w:rsidRDefault="00B10319" w:rsidP="009823FB">
      <w:pPr>
        <w:pStyle w:val="NoSpacing"/>
        <w:rPr>
          <w:rFonts w:ascii="Times New Roman" w:hAnsi="Times New Roman" w:cs="Times New Roman"/>
          <w:i/>
          <w:sz w:val="24"/>
          <w:szCs w:val="24"/>
        </w:rPr>
      </w:pPr>
      <w:r w:rsidRPr="009F63EB">
        <w:rPr>
          <w:rFonts w:ascii="Times New Roman" w:hAnsi="Times New Roman" w:cs="Times New Roman"/>
          <w:i/>
          <w:sz w:val="24"/>
          <w:szCs w:val="24"/>
        </w:rPr>
        <w:t xml:space="preserve">This sentence was </w:t>
      </w:r>
      <w:r w:rsidR="009F63EB" w:rsidRPr="009F63EB">
        <w:rPr>
          <w:rFonts w:ascii="Times New Roman" w:hAnsi="Times New Roman" w:cs="Times New Roman"/>
          <w:i/>
          <w:sz w:val="24"/>
          <w:szCs w:val="24"/>
        </w:rPr>
        <w:t>revised: ‘The smoothing method used for the GAMs does not split the degrees of freedom among the three interacting variables’</w:t>
      </w:r>
      <w:r>
        <w:rPr>
          <w:rFonts w:ascii="Times New Roman" w:hAnsi="Times New Roman" w:cs="Times New Roman"/>
          <w:i/>
          <w:sz w:val="24"/>
          <w:szCs w:val="24"/>
        </w:rPr>
        <w:t>.</w:t>
      </w:r>
    </w:p>
    <w:p w:rsidR="00DA0279"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24, lines 42-45. The “suggestion that GAMS are not separating the effect of flow and time” may not be obvious to readers. Explain.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DA0279" w:rsidRPr="00DA0279" w:rsidRDefault="00DA0279" w:rsidP="009823FB">
      <w:pPr>
        <w:pStyle w:val="NoSpacing"/>
        <w:rPr>
          <w:rFonts w:ascii="Times New Roman" w:hAnsi="Times New Roman" w:cs="Times New Roman"/>
          <w:i/>
          <w:sz w:val="24"/>
          <w:szCs w:val="24"/>
        </w:rPr>
      </w:pPr>
      <w:r w:rsidRPr="00DA0279">
        <w:rPr>
          <w:rFonts w:ascii="Times New Roman" w:hAnsi="Times New Roman" w:cs="Times New Roman"/>
          <w:i/>
          <w:sz w:val="24"/>
          <w:szCs w:val="24"/>
        </w:rPr>
        <w:t>The following sentence was added as a follow-up for qualification: ‘Specifically, results for WRTDS with no influence and a constant influence of flow showed less variation than GAMs in the relationship between chlorophyll and flow over time, consistent with the empiric</w:t>
      </w:r>
      <w:r w:rsidR="004C27A4">
        <w:rPr>
          <w:rFonts w:ascii="Times New Roman" w:hAnsi="Times New Roman" w:cs="Times New Roman"/>
          <w:i/>
          <w:sz w:val="24"/>
          <w:szCs w:val="24"/>
        </w:rPr>
        <w:t>al relationships used to create</w:t>
      </w:r>
      <w:r w:rsidRPr="00DA0279">
        <w:rPr>
          <w:rFonts w:ascii="Times New Roman" w:hAnsi="Times New Roman" w:cs="Times New Roman"/>
          <w:i/>
          <w:sz w:val="24"/>
          <w:szCs w:val="24"/>
        </w:rPr>
        <w:t xml:space="preserve"> the simulated time series’ </w:t>
      </w:r>
    </w:p>
    <w:p w:rsidR="001224DE"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30. I understand the authors’ point here, but I think it’s a bit extreme to say that conventional modeling approaches “mold the data to the model”. In conventional regression, the model is still fit to the data. Suggest rewording.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1224DE" w:rsidRPr="00D04137" w:rsidRDefault="00D04137" w:rsidP="009823FB">
      <w:pPr>
        <w:pStyle w:val="NoSpacing"/>
        <w:rPr>
          <w:rFonts w:ascii="Times New Roman" w:hAnsi="Times New Roman" w:cs="Times New Roman"/>
          <w:i/>
          <w:sz w:val="24"/>
          <w:szCs w:val="24"/>
        </w:rPr>
      </w:pPr>
      <w:r w:rsidRPr="00D04137">
        <w:rPr>
          <w:rFonts w:ascii="Times New Roman" w:hAnsi="Times New Roman" w:cs="Times New Roman"/>
          <w:i/>
          <w:sz w:val="24"/>
          <w:szCs w:val="24"/>
        </w:rPr>
        <w:t>This statement was revised: ‘Conventional modelling techniques have been described as ‘statistical straightjackets’ that can inadequately characterize variation in the data with a limited parameter space and structural constraints.’</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34. I don’t understand how GAMs could be considered “over-constrained”. Splines can be very flexible. More explanation is required to justify this assertion.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This statement was meant to help the reader </w:t>
      </w:r>
      <w:r w:rsidR="00D04137">
        <w:rPr>
          <w:rFonts w:ascii="Times New Roman" w:hAnsi="Times New Roman" w:cs="Times New Roman"/>
          <w:i/>
          <w:sz w:val="24"/>
          <w:szCs w:val="24"/>
        </w:rPr>
        <w:t>understand</w:t>
      </w:r>
      <w:r w:rsidR="004317F3">
        <w:rPr>
          <w:rFonts w:ascii="Times New Roman" w:hAnsi="Times New Roman" w:cs="Times New Roman"/>
          <w:i/>
          <w:sz w:val="24"/>
          <w:szCs w:val="24"/>
        </w:rPr>
        <w:t xml:space="preserve"> potential differenc</w:t>
      </w:r>
      <w:r>
        <w:rPr>
          <w:rFonts w:ascii="Times New Roman" w:hAnsi="Times New Roman" w:cs="Times New Roman"/>
          <w:i/>
          <w:sz w:val="24"/>
          <w:szCs w:val="24"/>
        </w:rPr>
        <w:t>es between the models based</w:t>
      </w:r>
      <w:r w:rsidR="004317F3">
        <w:rPr>
          <w:rFonts w:ascii="Times New Roman" w:hAnsi="Times New Roman" w:cs="Times New Roman"/>
          <w:i/>
          <w:sz w:val="24"/>
          <w:szCs w:val="24"/>
        </w:rPr>
        <w:t xml:space="preserve"> </w:t>
      </w:r>
      <w:r>
        <w:rPr>
          <w:rFonts w:ascii="Times New Roman" w:hAnsi="Times New Roman" w:cs="Times New Roman"/>
          <w:i/>
          <w:sz w:val="24"/>
          <w:szCs w:val="24"/>
        </w:rPr>
        <w:t xml:space="preserve">on </w:t>
      </w:r>
      <w:r w:rsidR="004317F3">
        <w:rPr>
          <w:rFonts w:ascii="Times New Roman" w:hAnsi="Times New Roman" w:cs="Times New Roman"/>
          <w:i/>
          <w:sz w:val="24"/>
          <w:szCs w:val="24"/>
        </w:rPr>
        <w:t xml:space="preserve">different </w:t>
      </w:r>
      <w:r>
        <w:rPr>
          <w:rFonts w:ascii="Times New Roman" w:hAnsi="Times New Roman" w:cs="Times New Roman"/>
          <w:i/>
          <w:sz w:val="24"/>
          <w:szCs w:val="24"/>
        </w:rPr>
        <w:t>structural components.</w:t>
      </w:r>
      <w:r w:rsidR="004317F3">
        <w:rPr>
          <w:rFonts w:ascii="Times New Roman" w:hAnsi="Times New Roman" w:cs="Times New Roman"/>
          <w:i/>
          <w:sz w:val="24"/>
          <w:szCs w:val="24"/>
        </w:rPr>
        <w:t xml:space="preserve"> We attempted this distinction by </w:t>
      </w:r>
      <w:r>
        <w:rPr>
          <w:rFonts w:ascii="Times New Roman" w:hAnsi="Times New Roman" w:cs="Times New Roman"/>
          <w:i/>
          <w:sz w:val="24"/>
          <w:szCs w:val="24"/>
        </w:rPr>
        <w:t>contrasting the mult</w:t>
      </w:r>
      <w:r w:rsidRPr="004317F3">
        <w:rPr>
          <w:rFonts w:ascii="Times New Roman" w:hAnsi="Times New Roman" w:cs="Times New Roman"/>
          <w:i/>
          <w:sz w:val="24"/>
          <w:szCs w:val="24"/>
        </w:rPr>
        <w:t xml:space="preserve">i-parameter space of WRTDS with the one smooth/one variable </w:t>
      </w:r>
      <w:r w:rsidR="00D04137">
        <w:rPr>
          <w:rFonts w:ascii="Times New Roman" w:hAnsi="Times New Roman" w:cs="Times New Roman"/>
          <w:i/>
          <w:sz w:val="24"/>
          <w:szCs w:val="24"/>
        </w:rPr>
        <w:t xml:space="preserve">approach used by </w:t>
      </w:r>
      <w:r w:rsidRPr="004317F3">
        <w:rPr>
          <w:rFonts w:ascii="Times New Roman" w:hAnsi="Times New Roman" w:cs="Times New Roman"/>
          <w:i/>
          <w:sz w:val="24"/>
          <w:szCs w:val="24"/>
        </w:rPr>
        <w:t>GAM</w:t>
      </w:r>
      <w:r w:rsidR="00D04137">
        <w:rPr>
          <w:rFonts w:ascii="Times New Roman" w:hAnsi="Times New Roman" w:cs="Times New Roman"/>
          <w:i/>
          <w:sz w:val="24"/>
          <w:szCs w:val="24"/>
        </w:rPr>
        <w:t xml:space="preserve">s.  </w:t>
      </w:r>
      <w:r w:rsidRPr="004317F3">
        <w:rPr>
          <w:rFonts w:ascii="Times New Roman" w:hAnsi="Times New Roman" w:cs="Times New Roman"/>
          <w:i/>
          <w:sz w:val="24"/>
          <w:szCs w:val="24"/>
        </w:rPr>
        <w:t>The text was revised to</w:t>
      </w:r>
      <w:r w:rsidR="004317F3" w:rsidRPr="004317F3">
        <w:rPr>
          <w:rFonts w:ascii="Times New Roman" w:hAnsi="Times New Roman" w:cs="Times New Roman"/>
          <w:i/>
          <w:sz w:val="24"/>
          <w:szCs w:val="24"/>
        </w:rPr>
        <w:t xml:space="preserve"> make this clearer</w:t>
      </w:r>
      <w:r w:rsidRPr="004317F3">
        <w:rPr>
          <w:rFonts w:ascii="Times New Roman" w:hAnsi="Times New Roman" w:cs="Times New Roman"/>
          <w:i/>
          <w:sz w:val="24"/>
          <w:szCs w:val="24"/>
        </w:rPr>
        <w:t>: ‘</w:t>
      </w:r>
      <w:r w:rsidR="004317F3" w:rsidRPr="004317F3">
        <w:rPr>
          <w:rFonts w:ascii="Times New Roman" w:hAnsi="Times New Roman" w:cs="Times New Roman"/>
          <w:i/>
          <w:sz w:val="24"/>
          <w:szCs w:val="24"/>
        </w:rPr>
        <w:t>WRTDS is meant to provide a contrasting approach where the data mold the results using multiple parameter sets. In contrast, one might expect GAMs to be over-constrained by following a potentially less flexible model composed of one smoothing function per explanatory variable. However, the results do not provide a compelling numeric contrast between GAMs and WRTDS, despite the alternative statistical foundations.  Both models are extremely flexible through fine control of window widths for WRTDS and degree of smoothing in GAMS, although at the cost of losing generality with increased precision.’</w:t>
      </w:r>
      <w:r w:rsidR="004317F3">
        <w:rPr>
          <w:rFonts w:ascii="Times New Roman" w:hAnsi="Times New Roman" w:cs="Times New Roman"/>
          <w:sz w:val="24"/>
          <w:szCs w:val="24"/>
        </w:rPr>
        <w:t xml:space="preserve">  </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44. I don’t think “theories” is the right word here, as if statistical theories were developed specifically to describe water quality in the Patuxent River Estuary. Suggest revising.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This sentence was simplified fo</w:t>
      </w:r>
      <w:r w:rsidRPr="00736074">
        <w:rPr>
          <w:rFonts w:ascii="Times New Roman" w:hAnsi="Times New Roman" w:cs="Times New Roman"/>
          <w:i/>
          <w:sz w:val="24"/>
          <w:szCs w:val="24"/>
        </w:rPr>
        <w:t>r clarity, ‘Similarity in results for WRTDS and GAMs may suggest that relationships between time, season, and flow in the Patuxent were adequately described by each approach…’</w:t>
      </w:r>
    </w:p>
    <w:p w:rsidR="00E13F4C"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5: This figure could probably go in supporting information (at least most of it).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13F4C" w:rsidRDefault="00E13F4C" w:rsidP="009823FB">
      <w:pPr>
        <w:pStyle w:val="NoSpacing"/>
        <w:rPr>
          <w:rFonts w:ascii="Times New Roman" w:hAnsi="Times New Roman" w:cs="Times New Roman"/>
          <w:i/>
          <w:sz w:val="24"/>
          <w:szCs w:val="24"/>
        </w:rPr>
      </w:pPr>
      <w:r>
        <w:rPr>
          <w:rFonts w:ascii="Times New Roman" w:hAnsi="Times New Roman" w:cs="Times New Roman"/>
          <w:i/>
          <w:sz w:val="24"/>
          <w:szCs w:val="24"/>
        </w:rPr>
        <w:t>Agreed, figure 5 was placed in the supplementary material</w:t>
      </w:r>
      <w:r w:rsidR="00FB4775">
        <w:rPr>
          <w:rFonts w:ascii="Times New Roman" w:hAnsi="Times New Roman" w:cs="Times New Roman"/>
          <w:i/>
          <w:sz w:val="24"/>
          <w:szCs w:val="24"/>
        </w:rPr>
        <w:t xml:space="preserve"> in Appendix C</w:t>
      </w:r>
      <w:r>
        <w:rPr>
          <w:rFonts w:ascii="Times New Roman" w:hAnsi="Times New Roman" w:cs="Times New Roman"/>
          <w:i/>
          <w:sz w:val="24"/>
          <w:szCs w:val="24"/>
        </w:rPr>
        <w:t xml:space="preserve">.  </w:t>
      </w:r>
    </w:p>
    <w:p w:rsidR="00EE0FFE"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lastRenderedPageBreak/>
        <w:br/>
      </w:r>
      <w:r w:rsidRPr="009823FB">
        <w:rPr>
          <w:rFonts w:ascii="Times New Roman" w:hAnsi="Times New Roman" w:cs="Times New Roman"/>
          <w:sz w:val="24"/>
          <w:szCs w:val="24"/>
          <w:shd w:val="clear" w:color="auto" w:fill="FFFFFF"/>
        </w:rPr>
        <w:t>Figure 7: “no flow” category name is confusing and inconsistent with text. Also, x-axis numbers are wrong in either the top or bottom panels, I think.</w:t>
      </w:r>
      <w:r w:rsidRPr="009823FB">
        <w:rPr>
          <w:rStyle w:val="apple-converted-space"/>
          <w:rFonts w:ascii="Times New Roman" w:hAnsi="Times New Roman" w:cs="Times New Roman"/>
          <w:color w:val="000000"/>
          <w:sz w:val="24"/>
          <w:szCs w:val="24"/>
          <w:shd w:val="clear" w:color="auto" w:fill="FFFFFF"/>
        </w:rPr>
        <w:t> </w:t>
      </w:r>
    </w:p>
    <w:p w:rsidR="00EE0FFE" w:rsidRDefault="00EE0FFE" w:rsidP="009823FB">
      <w:pPr>
        <w:pStyle w:val="NoSpacing"/>
        <w:rPr>
          <w:rStyle w:val="apple-converted-space"/>
          <w:rFonts w:ascii="Times New Roman" w:hAnsi="Times New Roman" w:cs="Times New Roman"/>
          <w:color w:val="000000"/>
          <w:sz w:val="24"/>
          <w:szCs w:val="24"/>
          <w:shd w:val="clear" w:color="auto" w:fill="FFFFFF"/>
        </w:rPr>
      </w:pPr>
    </w:p>
    <w:p w:rsidR="0044504C" w:rsidRDefault="00EE0FFE"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The facet label was changed to ‘no influence’ and the x-axis numbers were corrected.</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 2</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E6258" w:rsidRPr="009823FB" w:rsidRDefault="0044504C" w:rsidP="009823FB">
      <w:pPr>
        <w:pStyle w:val="NoSpacing"/>
        <w:rPr>
          <w:rFonts w:ascii="Times New Roman" w:hAnsi="Times New Roman" w:cs="Times New Roman"/>
          <w:sz w:val="24"/>
          <w:szCs w:val="24"/>
        </w:rPr>
      </w:pPr>
      <w:r>
        <w:rPr>
          <w:rFonts w:ascii="Times New Roman" w:hAnsi="Times New Roman" w:cs="Times New Roman"/>
          <w:i/>
          <w:sz w:val="24"/>
          <w:szCs w:val="24"/>
        </w:rPr>
        <w:t xml:space="preserve">We thank the second reviewer for reviewing our manuscript.  We have shortened some of the figure and table captions in response to the comment.  </w:t>
      </w:r>
      <w:r w:rsidR="009823FB" w:rsidRPr="009823FB">
        <w:rPr>
          <w:rFonts w:ascii="Times New Roman" w:hAnsi="Times New Roman" w:cs="Times New Roman"/>
          <w:sz w:val="24"/>
          <w:szCs w:val="24"/>
        </w:rPr>
        <w:br/>
      </w:r>
    </w:p>
    <w:sectPr w:rsidR="00BE6258" w:rsidRPr="0098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29"/>
    <w:rsid w:val="001224DE"/>
    <w:rsid w:val="00194A23"/>
    <w:rsid w:val="001B483F"/>
    <w:rsid w:val="00240F81"/>
    <w:rsid w:val="0026155C"/>
    <w:rsid w:val="00303DDF"/>
    <w:rsid w:val="003068E2"/>
    <w:rsid w:val="00314CF9"/>
    <w:rsid w:val="00360F86"/>
    <w:rsid w:val="00380713"/>
    <w:rsid w:val="003B33C1"/>
    <w:rsid w:val="004029BA"/>
    <w:rsid w:val="004317F3"/>
    <w:rsid w:val="0044504C"/>
    <w:rsid w:val="004625AF"/>
    <w:rsid w:val="004701BD"/>
    <w:rsid w:val="00495254"/>
    <w:rsid w:val="004A3025"/>
    <w:rsid w:val="004C27A4"/>
    <w:rsid w:val="00556D71"/>
    <w:rsid w:val="005A7931"/>
    <w:rsid w:val="005F7EA2"/>
    <w:rsid w:val="00736074"/>
    <w:rsid w:val="00795A39"/>
    <w:rsid w:val="007B1B6D"/>
    <w:rsid w:val="008C4E14"/>
    <w:rsid w:val="009823FB"/>
    <w:rsid w:val="009E36DD"/>
    <w:rsid w:val="009F63EB"/>
    <w:rsid w:val="00A34ACC"/>
    <w:rsid w:val="00B10319"/>
    <w:rsid w:val="00BA3A29"/>
    <w:rsid w:val="00BE6258"/>
    <w:rsid w:val="00C97BE4"/>
    <w:rsid w:val="00D04137"/>
    <w:rsid w:val="00D52D49"/>
    <w:rsid w:val="00D93CE0"/>
    <w:rsid w:val="00DA0279"/>
    <w:rsid w:val="00DE0118"/>
    <w:rsid w:val="00E00967"/>
    <w:rsid w:val="00E13F4C"/>
    <w:rsid w:val="00E331F6"/>
    <w:rsid w:val="00E96843"/>
    <w:rsid w:val="00EA381F"/>
    <w:rsid w:val="00EE0FFE"/>
    <w:rsid w:val="00FB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553C2-BA57-449E-8DEA-1BB08CD0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025"/>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23FB"/>
  </w:style>
  <w:style w:type="paragraph" w:styleId="NoSpacing">
    <w:name w:val="No Spacing"/>
    <w:uiPriority w:val="1"/>
    <w:qFormat/>
    <w:rsid w:val="009823FB"/>
    <w:pPr>
      <w:spacing w:after="0" w:line="240" w:lineRule="auto"/>
    </w:pPr>
  </w:style>
  <w:style w:type="paragraph" w:styleId="Header">
    <w:name w:val="header"/>
    <w:basedOn w:val="Normal"/>
    <w:link w:val="HeaderChar"/>
    <w:uiPriority w:val="99"/>
    <w:unhideWhenUsed/>
    <w:rsid w:val="004A3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4523</TotalTime>
  <Pages>6</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28</cp:revision>
  <dcterms:created xsi:type="dcterms:W3CDTF">2016-09-07T12:37:00Z</dcterms:created>
  <dcterms:modified xsi:type="dcterms:W3CDTF">2016-09-21T13:59:00Z</dcterms:modified>
</cp:coreProperties>
</file>