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UC2.</w:t>
      </w:r>
      <w:r w:rsidDel="00000000" w:rsidR="00000000" w:rsidRPr="00000000">
        <w:rPr>
          <w:sz w:val="28"/>
          <w:szCs w:val="28"/>
          <w:rtl w:val="0"/>
        </w:rPr>
        <w:t xml:space="preserve"> Просмотр расписания и отзывов мастером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UC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Обеспечить мастеру возможность посмотреть свое расписание и отзывы клиентов на свои услуги.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Действующее лицо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Мастер (потребность - посмотреть расписание и отзывы).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Заинтересованные лица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20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Клиент (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потребность 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получить ответ на отзыв/получить более качественные услуги при следующем посещении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200" w:before="0" w:beforeAutospacing="0" w:line="240" w:lineRule="auto"/>
        <w:ind w:left="72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Менеджер (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потребность - контролировать расписание мастера и качество работы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Предусловие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before="200" w:line="240" w:lineRule="auto"/>
        <w:ind w:left="72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Система отображает актуальное расписание (UC0).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200" w:before="0" w:beforeAutospacing="0" w:line="240" w:lineRule="auto"/>
        <w:ind w:left="72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Мастер авторизован в системе со статусом “Мастер”.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Триггер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 Мастер выбирает "Расписание".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="240" w:lineRule="auto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Постусловия</w:t>
      </w: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0" w:afterAutospacing="0" w:before="200" w:line="240" w:lineRule="auto"/>
        <w:ind w:left="720" w:hanging="36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Минимальные гарантии: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Мастер видит свое расписание.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Мастер видит отзывы на свои услуги.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hd w:fill="ffffff" w:val="clear"/>
        <w:spacing w:after="0" w:afterAutospacing="0" w:before="0" w:beforeAutospacing="0" w:line="240" w:lineRule="auto"/>
        <w:ind w:left="720" w:hanging="360"/>
        <w:rPr>
          <w:i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Гарантии успеха: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rPr>
          <w:color w:val="404040"/>
          <w:sz w:val="24"/>
          <w:szCs w:val="24"/>
          <w:highlight w:val="whit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Мастер получает уведомление о новых отзывах.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00" w:before="0" w:beforeAutospacing="0" w:line="240" w:lineRule="auto"/>
        <w:ind w:left="1440" w:hanging="360"/>
        <w:rPr>
          <w:color w:val="404040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Мастер получает уведомление о новых записях.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color w:val="404040"/>
          <w:sz w:val="24"/>
          <w:szCs w:val="24"/>
        </w:rPr>
      </w:pPr>
      <w:bookmarkStart w:colFirst="0" w:colLast="0" w:name="_t85wxhmy3jni" w:id="0"/>
      <w:bookmarkEnd w:id="0"/>
      <w:r w:rsidDel="00000000" w:rsidR="00000000" w:rsidRPr="00000000">
        <w:rPr>
          <w:b w:val="1"/>
          <w:color w:val="404040"/>
          <w:sz w:val="24"/>
          <w:szCs w:val="24"/>
          <w:highlight w:val="white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Мастер авторизуется в системе.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Мастер выбирает "Мое расписание".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отображает записи клиентов (включает UC2.1).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Мастер выбирает "Мои отзывы".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отображает отзывы клиентов (включает UC2.2).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Альтернативные сценарии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3.A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Нет записей: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показывает сообщение "Нет запланированных записей".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Предлагает перейти в календарь.</w:t>
      </w:r>
    </w:p>
    <w:p w:rsidR="00000000" w:rsidDel="00000000" w:rsidP="00000000" w:rsidRDefault="00000000" w:rsidRPr="00000000" w14:paraId="0000001D">
      <w:pPr>
        <w:shd w:fill="ffffff" w:val="clear"/>
        <w:spacing w:after="200" w:before="2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0" w:before="26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5.A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Нет отзывов: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показывает сообщение "Отзывов пока нет".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Предлагает посмотреть статистику (расширяет UC2.3).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upuaessk1arv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Выделенные UC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UC2.1. Показать записи мастера (include)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Цель: Отобразить актуальные записи</w:t>
        <w:br w:type="textWrapping"/>
        <w:t xml:space="preserve">Сценарий: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загружает данные из UC0.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Фильтрует по текущему мастеру.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отображает записи через UI.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UC2.2. Показать отзывы (include)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Цель: Отобразить оценку клиентов</w:t>
        <w:br w:type="textWrapping"/>
        <w:t xml:space="preserve">Сценарий: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загружает отзывы.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Сортирует по дате выполнения услуги.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Отображает с оценкой и комментарием.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UC2.3. Показать статистику (extend)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Цель: Анализ качества работы</w:t>
        <w:br w:type="textWrapping"/>
        <w:t xml:space="preserve">Триггер: Нет отзывов или по запросу</w:t>
        <w:br w:type="textWrapping"/>
        <w:t xml:space="preserve">Сценарий: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Система рассчитывает средний рейтинг.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Формирует график загруженности.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Отображает мастеру.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