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200" w:line="240" w:lineRule="auto"/>
        <w:jc w:val="center"/>
      </w:pPr>
      <w:r>
        <w:rPr>
          <w:rFonts w:ascii="Times New Roman" w:hAnsi="Times New Roman" w:eastAsia="Times New Roman"/>
          <w:b/>
          <w:i w:val="0"/>
          <w:sz w:val="44"/>
        </w:rPr>
        <w:t>LAPORAN RESMI PRAKTIKUM</w:t>
      </w:r>
    </w:p>
    <w:p>
      <w:pPr>
        <w:spacing w:before="0" w:after="80" w:line="240" w:lineRule="auto"/>
        <w:jc w:val="center"/>
      </w:pPr>
      <w:r>
        <w:rPr>
          <w:rFonts w:ascii="Times New Roman" w:hAnsi="Times New Roman" w:eastAsia="Times New Roman"/>
          <w:b/>
          <w:i w:val="0"/>
          <w:sz w:val="30"/>
        </w:rPr>
        <w:t>DevSecOps — Bab 3</w:t>
      </w:r>
    </w:p>
    <w:p>
      <w:pPr>
        <w:spacing w:before="0" w:after="360" w:line="240" w:lineRule="auto"/>
        <w:jc w:val="center"/>
      </w:pPr>
      <w:r>
        <w:rPr>
          <w:rFonts w:ascii="Times New Roman" w:hAnsi="Times New Roman" w:eastAsia="Times New Roman"/>
          <w:b/>
          <w:i w:val="0"/>
          <w:sz w:val="26"/>
        </w:rPr>
        <w:t>Docker Network, Volume, Bind Mount, tmpfs, dan Compose</w:t>
      </w:r>
    </w:p>
    <w:p>
      <w:pPr>
        <w:spacing w:before="0" w:after="120" w:line="240" w:lineRule="auto"/>
        <w:jc w:val="center"/>
      </w:pPr>
      <w:r>
        <w:drawing>
          <wp:inline xmlns:a="http://schemas.openxmlformats.org/drawingml/2006/main" xmlns:pic="http://schemas.openxmlformats.org/drawingml/2006/picture">
            <wp:extent cx="1417320" cy="1329521"/>
            <wp:docPr id="1" name="Picture 1"/>
            <wp:cNvGraphicFramePr>
              <a:graphicFrameLocks noChangeAspect="1"/>
            </wp:cNvGraphicFramePr>
            <a:graphic>
              <a:graphicData uri="http://schemas.openxmlformats.org/drawingml/2006/picture">
                <pic:pic>
                  <pic:nvPicPr>
                    <pic:cNvPr id="0" name="pens-logo.png"/>
                    <pic:cNvPicPr/>
                  </pic:nvPicPr>
                  <pic:blipFill>
                    <a:blip r:embed="rId9"/>
                    <a:stretch>
                      <a:fillRect/>
                    </a:stretch>
                  </pic:blipFill>
                  <pic:spPr>
                    <a:xfrm>
                      <a:off x="0" y="0"/>
                      <a:ext cx="1417320" cy="1329521"/>
                    </a:xfrm>
                    <a:prstGeom prst="rect"/>
                  </pic:spPr>
                </pic:pic>
              </a:graphicData>
            </a:graphic>
          </wp:inline>
        </w:drawing>
      </w:r>
    </w:p>
    <w:p>
      <w:pPr>
        <w:spacing w:before="0" w:after="0" w:line="276" w:lineRule="auto"/>
      </w:pPr>
      <w:r>
        <w:rPr>
          <w:rFonts w:ascii="Times New Roman" w:hAnsi="Times New Roman" w:eastAsia="Times New Roman"/>
          <w:b w:val="0"/>
          <w:i w:val="0"/>
          <w:sz w:val="22"/>
        </w:rPr>
      </w:r>
    </w:p>
    <w:p>
      <w:pPr>
        <w:spacing w:before="0" w:after="40" w:line="240" w:lineRule="auto"/>
        <w:jc w:val="center"/>
      </w:pPr>
      <w:r>
        <w:rPr>
          <w:rFonts w:ascii="Times New Roman" w:hAnsi="Times New Roman" w:eastAsia="Times New Roman"/>
          <w:b w:val="0"/>
          <w:i w:val="0"/>
          <w:sz w:val="24"/>
        </w:rPr>
        <w:t>Nama : Fawwaz Mufid Wardaya</w:t>
      </w:r>
    </w:p>
    <w:p>
      <w:pPr>
        <w:spacing w:before="0" w:after="40" w:line="240" w:lineRule="auto"/>
        <w:jc w:val="center"/>
      </w:pPr>
      <w:r>
        <w:rPr>
          <w:rFonts w:ascii="Times New Roman" w:hAnsi="Times New Roman" w:eastAsia="Times New Roman"/>
          <w:b w:val="0"/>
          <w:i w:val="0"/>
          <w:sz w:val="24"/>
        </w:rPr>
        <w:t>Kelas : D4 Teknik Informatika B</w:t>
      </w:r>
    </w:p>
    <w:p>
      <w:pPr>
        <w:spacing w:before="0" w:after="40" w:line="240" w:lineRule="auto"/>
        <w:jc w:val="center"/>
      </w:pPr>
      <w:r>
        <w:rPr>
          <w:rFonts w:ascii="Times New Roman" w:hAnsi="Times New Roman" w:eastAsia="Times New Roman"/>
          <w:b w:val="0"/>
          <w:i w:val="0"/>
          <w:sz w:val="24"/>
        </w:rPr>
        <w:t>NRP : 3126640050</w:t>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0" w:line="276" w:lineRule="auto"/>
      </w:pPr>
      <w:r>
        <w:rPr>
          <w:rFonts w:ascii="Times New Roman" w:hAnsi="Times New Roman" w:eastAsia="Times New Roman"/>
          <w:b w:val="0"/>
          <w:i w:val="0"/>
          <w:sz w:val="22"/>
        </w:rPr>
      </w:r>
    </w:p>
    <w:p>
      <w:pPr>
        <w:spacing w:before="0" w:after="40" w:line="240" w:lineRule="auto"/>
        <w:jc w:val="center"/>
      </w:pPr>
      <w:r>
        <w:rPr>
          <w:rFonts w:ascii="Times New Roman" w:hAnsi="Times New Roman" w:eastAsia="Times New Roman"/>
          <w:b/>
          <w:i w:val="0"/>
          <w:sz w:val="22"/>
        </w:rPr>
        <w:t>PROGRAM STUDI TEKNIK INFORMATIKA</w:t>
      </w:r>
    </w:p>
    <w:p>
      <w:pPr>
        <w:spacing w:before="0" w:after="40" w:line="240" w:lineRule="auto"/>
        <w:jc w:val="center"/>
      </w:pPr>
      <w:r>
        <w:rPr>
          <w:rFonts w:ascii="Times New Roman" w:hAnsi="Times New Roman" w:eastAsia="Times New Roman"/>
          <w:b/>
          <w:i w:val="0"/>
          <w:sz w:val="22"/>
        </w:rPr>
        <w:t>DEPARTEMEN TEKNIK INFORMATIKA DAN KOMPUTER</w:t>
      </w:r>
    </w:p>
    <w:p>
      <w:pPr>
        <w:spacing w:before="0" w:after="40" w:line="240" w:lineRule="auto"/>
        <w:jc w:val="center"/>
      </w:pPr>
      <w:r>
        <w:rPr>
          <w:rFonts w:ascii="Times New Roman" w:hAnsi="Times New Roman" w:eastAsia="Times New Roman"/>
          <w:b/>
          <w:i w:val="0"/>
          <w:sz w:val="22"/>
        </w:rPr>
        <w:t>POLITEKNIK ELEKTRONIKA NEGERI SURABAYA</w:t>
      </w:r>
    </w:p>
    <w:p>
      <w:pPr>
        <w:spacing w:before="0" w:after="40" w:line="240" w:lineRule="auto"/>
        <w:jc w:val="center"/>
      </w:pPr>
      <w:r>
        <w:rPr>
          <w:rFonts w:ascii="Times New Roman" w:hAnsi="Times New Roman" w:eastAsia="Times New Roman"/>
          <w:b/>
          <w:i w:val="0"/>
          <w:sz w:val="22"/>
        </w:rPr>
        <w:t>2026</w:t>
      </w:r>
    </w:p>
    <w:p>
      <w:r>
        <w:br w:type="page"/>
      </w:r>
    </w:p>
    <w:p>
      <w:pPr>
        <w:spacing w:before="240" w:after="160" w:line="240" w:lineRule="auto"/>
        <w:jc w:val="center"/>
      </w:pPr>
      <w:r>
        <w:rPr>
          <w:rFonts w:ascii="Times New Roman" w:hAnsi="Times New Roman" w:eastAsia="Times New Roman"/>
          <w:b/>
          <w:i w:val="0"/>
          <w:sz w:val="32"/>
        </w:rPr>
        <w:t>Pendahuluan</w:t>
      </w:r>
    </w:p>
    <w:p>
      <w:pPr>
        <w:spacing w:before="160" w:after="60" w:line="240" w:lineRule="auto"/>
      </w:pPr>
      <w:r>
        <w:rPr>
          <w:rFonts w:ascii="Times New Roman" w:hAnsi="Times New Roman" w:eastAsia="Times New Roman"/>
          <w:b/>
          <w:i w:val="0"/>
          <w:sz w:val="24"/>
        </w:rPr>
        <w:t>Latar Belakang</w:t>
      </w:r>
    </w:p>
    <w:p>
      <w:pPr>
        <w:spacing w:before="0" w:after="120" w:line="276" w:lineRule="auto"/>
        <w:jc w:val="both"/>
      </w:pPr>
      <w:r>
        <w:rPr>
          <w:rFonts w:ascii="Times New Roman" w:hAnsi="Times New Roman" w:eastAsia="Times New Roman"/>
          <w:b w:val="0"/>
          <w:i w:val="0"/>
          <w:sz w:val="22"/>
        </w:rPr>
        <w:t>Containerization memisahkan aplikasi dari infrastruktur, tetapi aplikasi nyata tidak berdiri sendiri: ia berkomunikasi dengan layanan lain dan menyimpan state. Bab 3 membahas tiga dimensi yang sering dicampur, yaitu network (siapa yang dapat berbicara dengan siapa), storage (di mana state hidup dan berapa lama bertahan), dan Compose (bagaimana komponen serta resource dinyatakan sebagai satu aplikasi deklaratif). Praktikum ini membangun user-defined bridge network beserta pembuktian resolusi DNS, menguji persistensi named volume berikut backup dan restore, membandingkannya dengan tmpfs yang bersifat sementara, lalu menjalankan stack tiga lapis Nginx, Flask, dan PostgreSQL dengan Docker Compose.</w:t>
      </w:r>
    </w:p>
    <w:p>
      <w:pPr>
        <w:spacing w:before="160" w:after="60" w:line="240" w:lineRule="auto"/>
      </w:pPr>
      <w:r>
        <w:rPr>
          <w:rFonts w:ascii="Times New Roman" w:hAnsi="Times New Roman" w:eastAsia="Times New Roman"/>
          <w:b/>
          <w:i w:val="0"/>
          <w:sz w:val="24"/>
        </w:rPr>
        <w:t>Rumusan Masalah</w:t>
      </w:r>
    </w:p>
    <w:p>
      <w:pPr>
        <w:spacing w:before="0" w:after="60" w:line="276" w:lineRule="auto"/>
        <w:ind w:left="340"/>
        <w:jc w:val="both"/>
      </w:pPr>
      <w:r>
        <w:rPr>
          <w:rFonts w:ascii="Times New Roman" w:hAnsi="Times New Roman" w:eastAsia="Times New Roman"/>
          <w:b w:val="0"/>
          <w:i w:val="0"/>
          <w:sz w:val="22"/>
        </w:rPr>
        <w:t>Mengapa user-defined bridge lebih baik daripada default bridge untuk aplikasi multi-container?</w:t>
      </w:r>
    </w:p>
    <w:p>
      <w:pPr>
        <w:spacing w:before="0" w:after="60" w:line="276" w:lineRule="auto"/>
        <w:ind w:left="340"/>
        <w:jc w:val="both"/>
      </w:pPr>
      <w:r>
        <w:rPr>
          <w:rFonts w:ascii="Times New Roman" w:hAnsi="Times New Roman" w:eastAsia="Times New Roman"/>
          <w:b w:val="0"/>
          <w:i w:val="0"/>
          <w:sz w:val="22"/>
        </w:rPr>
        <w:t>Apa risiko bind mount terhadap keamanan host?</w:t>
      </w:r>
    </w:p>
    <w:p>
      <w:pPr>
        <w:spacing w:before="0" w:after="60" w:line="276" w:lineRule="auto"/>
        <w:ind w:left="340"/>
        <w:jc w:val="both"/>
      </w:pPr>
      <w:r>
        <w:rPr>
          <w:rFonts w:ascii="Times New Roman" w:hAnsi="Times New Roman" w:eastAsia="Times New Roman"/>
          <w:b w:val="0"/>
          <w:i w:val="0"/>
          <w:sz w:val="22"/>
        </w:rPr>
        <w:t>Apa perbedaan docker compose down dan docker compose down -v?</w:t>
      </w:r>
    </w:p>
    <w:p>
      <w:pPr>
        <w:spacing w:before="0" w:after="60" w:line="276" w:lineRule="auto"/>
        <w:ind w:left="340"/>
        <w:jc w:val="both"/>
      </w:pPr>
      <w:r>
        <w:rPr>
          <w:rFonts w:ascii="Times New Roman" w:hAnsi="Times New Roman" w:eastAsia="Times New Roman"/>
          <w:b w:val="0"/>
          <w:i w:val="0"/>
          <w:sz w:val="22"/>
        </w:rPr>
        <w:t>Kapan depends_on dengan healthcheck lebih tepat daripada depends_on biasa?</w:t>
      </w:r>
    </w:p>
    <w:p>
      <w:pPr>
        <w:spacing w:before="0" w:after="60" w:line="276" w:lineRule="auto"/>
        <w:ind w:left="340"/>
        <w:jc w:val="both"/>
      </w:pPr>
      <w:r>
        <w:rPr>
          <w:rFonts w:ascii="Times New Roman" w:hAnsi="Times New Roman" w:eastAsia="Times New Roman"/>
          <w:b w:val="0"/>
          <w:i w:val="0"/>
          <w:sz w:val="22"/>
        </w:rPr>
        <w:t>Bagaimana strategi backup volume untuk database produksi?</w:t>
      </w:r>
    </w:p>
    <w:p>
      <w:pPr>
        <w:spacing w:before="240" w:after="160" w:line="240" w:lineRule="auto"/>
        <w:jc w:val="center"/>
      </w:pPr>
      <w:r>
        <w:rPr>
          <w:rFonts w:ascii="Times New Roman" w:hAnsi="Times New Roman" w:eastAsia="Times New Roman"/>
          <w:b/>
          <w:i w:val="0"/>
          <w:sz w:val="32"/>
        </w:rPr>
        <w:t>Pembahasan</w:t>
      </w:r>
    </w:p>
    <w:p>
      <w:pPr>
        <w:spacing w:before="160" w:after="60" w:line="240" w:lineRule="auto"/>
      </w:pPr>
      <w:r>
        <w:rPr>
          <w:rFonts w:ascii="Times New Roman" w:hAnsi="Times New Roman" w:eastAsia="Times New Roman"/>
          <w:b/>
          <w:i w:val="0"/>
          <w:sz w:val="24"/>
        </w:rPr>
        <w:t>Dasar Teori</w:t>
      </w:r>
    </w:p>
    <w:p>
      <w:pPr>
        <w:spacing w:before="0" w:after="120" w:line="276" w:lineRule="auto"/>
        <w:jc w:val="both"/>
      </w:pPr>
      <w:r>
        <w:rPr>
          <w:rFonts w:ascii="Times New Roman" w:hAnsi="Times New Roman" w:eastAsia="Times New Roman"/>
          <w:b w:val="0"/>
          <w:i w:val="0"/>
          <w:sz w:val="22"/>
        </w:rPr>
        <w:t>Jaringan container membentuk graf keterjangkauan. Dua service dapat berkomunikasi bila berbagi network. User-defined bridge menyediakan resolusi DNS otomatis berdasarkan nama service, sehingga aplikasi memakai nama logis (db:5432, app:5000) alih-alih alamat IP yang dapat berubah. Publikasi port dengan -p HOST:CONTAINER hanya diperlukan pada ingress; tanpa pembatasan alamat bind, port terbuka pada seluruh interface host. Prinsip least exposure menyarankan hanya reverse proxy atau API publik yang dipublikasikan.</w:t>
      </w:r>
    </w:p>
    <w:p>
      <w:pPr>
        <w:spacing w:before="0" w:after="120" w:line="276" w:lineRule="auto"/>
        <w:jc w:val="both"/>
      </w:pPr>
      <w:r>
        <w:rPr>
          <w:rFonts w:ascii="Times New Roman" w:hAnsi="Times New Roman" w:eastAsia="Times New Roman"/>
          <w:b w:val="0"/>
          <w:i w:val="0"/>
          <w:sz w:val="22"/>
        </w:rPr>
        <w:t>Untuk data, writable layer container bersifat sementara. Tiga mekanisme mount menyediakan lifecycle berbeda:</w:t>
      </w:r>
    </w:p>
    <w:tbl>
      <w:tblPr>
        <w:tblStyle w:val="TableGrid"/>
        <w:tblW w:type="auto" w:w="0"/>
        <w:tblLayout w:type="autofit"/>
        <w:tblLook w:firstColumn="1" w:firstRow="1" w:lastColumn="0" w:lastRow="0" w:noHBand="0" w:noVBand="1" w:val="04A0"/>
      </w:tblPr>
      <w:tblGrid>
        <w:gridCol w:w="2268"/>
        <w:gridCol w:w="2268"/>
        <w:gridCol w:w="2268"/>
        <w:gridCol w:w="2268"/>
      </w:tblGrid>
      <w:tr>
        <w:tc>
          <w:tcPr>
            <w:tcW w:type="dxa" w:w="2268"/>
          </w:tcPr>
          <w:p>
            <w:pPr>
              <w:jc w:val="center"/>
              <w:shd w:val="clear" w:color="auto" w:fill="E7E6E6"/>
            </w:pPr>
            <w:r>
              <w:rPr>
                <w:rFonts w:ascii="Times New Roman" w:hAnsi="Times New Roman" w:eastAsia="Times New Roman"/>
                <w:b/>
                <w:i w:val="0"/>
                <w:sz w:val="19"/>
              </w:rPr>
              <w:t>Tipe mount</w:t>
            </w:r>
          </w:p>
        </w:tc>
        <w:tc>
          <w:tcPr>
            <w:tcW w:type="dxa" w:w="2268"/>
          </w:tcPr>
          <w:p>
            <w:pPr>
              <w:jc w:val="center"/>
              <w:shd w:val="clear" w:color="auto" w:fill="E7E6E6"/>
            </w:pPr>
            <w:r>
              <w:rPr>
                <w:rFonts w:ascii="Times New Roman" w:hAnsi="Times New Roman" w:eastAsia="Times New Roman"/>
                <w:b/>
                <w:i w:val="0"/>
                <w:sz w:val="19"/>
              </w:rPr>
              <w:t>Lokasi</w:t>
            </w:r>
          </w:p>
        </w:tc>
        <w:tc>
          <w:tcPr>
            <w:tcW w:type="dxa" w:w="2268"/>
          </w:tcPr>
          <w:p>
            <w:pPr>
              <w:jc w:val="center"/>
              <w:shd w:val="clear" w:color="auto" w:fill="E7E6E6"/>
            </w:pPr>
            <w:r>
              <w:rPr>
                <w:rFonts w:ascii="Times New Roman" w:hAnsi="Times New Roman" w:eastAsia="Times New Roman"/>
                <w:b/>
                <w:i w:val="0"/>
                <w:sz w:val="19"/>
              </w:rPr>
              <w:t>Persisten</w:t>
            </w:r>
          </w:p>
        </w:tc>
        <w:tc>
          <w:tcPr>
            <w:tcW w:type="dxa" w:w="2268"/>
          </w:tcPr>
          <w:p>
            <w:pPr>
              <w:jc w:val="center"/>
              <w:shd w:val="clear" w:color="auto" w:fill="E7E6E6"/>
            </w:pPr>
            <w:r>
              <w:rPr>
                <w:rFonts w:ascii="Times New Roman" w:hAnsi="Times New Roman" w:eastAsia="Times New Roman"/>
                <w:b/>
                <w:i w:val="0"/>
                <w:sz w:val="19"/>
              </w:rPr>
              <w:t>Kapan digunakan</w:t>
            </w:r>
          </w:p>
        </w:tc>
      </w:tr>
      <w:tr>
        <w:tc>
          <w:tcPr>
            <w:tcW w:type="dxa" w:w="2268"/>
          </w:tcPr>
          <w:p>
            <w:r>
              <w:rPr>
                <w:rFonts w:ascii="Times New Roman" w:hAnsi="Times New Roman" w:eastAsia="Times New Roman"/>
                <w:b w:val="0"/>
                <w:i w:val="0"/>
                <w:sz w:val="19"/>
              </w:rPr>
              <w:t>Volume</w:t>
            </w:r>
          </w:p>
        </w:tc>
        <w:tc>
          <w:tcPr>
            <w:tcW w:type="dxa" w:w="2268"/>
          </w:tcPr>
          <w:p>
            <w:r>
              <w:rPr>
                <w:rFonts w:ascii="Times New Roman" w:hAnsi="Times New Roman" w:eastAsia="Times New Roman"/>
                <w:b w:val="0"/>
                <w:i w:val="0"/>
                <w:sz w:val="19"/>
              </w:rPr>
              <w:t>Dikelola Docker (/var/lib/docker/volumes)</w:t>
            </w:r>
          </w:p>
        </w:tc>
        <w:tc>
          <w:tcPr>
            <w:tcW w:type="dxa" w:w="2268"/>
          </w:tcPr>
          <w:p>
            <w:r>
              <w:rPr>
                <w:rFonts w:ascii="Times New Roman" w:hAnsi="Times New Roman" w:eastAsia="Times New Roman"/>
                <w:b w:val="0"/>
                <w:i w:val="0"/>
                <w:sz w:val="19"/>
              </w:rPr>
              <w:t>Ya</w:t>
            </w:r>
          </w:p>
        </w:tc>
        <w:tc>
          <w:tcPr>
            <w:tcW w:type="dxa" w:w="2268"/>
          </w:tcPr>
          <w:p>
            <w:r>
              <w:rPr>
                <w:rFonts w:ascii="Times New Roman" w:hAnsi="Times New Roman" w:eastAsia="Times New Roman"/>
                <w:b w:val="0"/>
                <w:i w:val="0"/>
                <w:sz w:val="19"/>
              </w:rPr>
              <w:t>Database, data aplikasi</w:t>
            </w:r>
          </w:p>
        </w:tc>
      </w:tr>
      <w:tr>
        <w:tc>
          <w:tcPr>
            <w:tcW w:type="dxa" w:w="2268"/>
          </w:tcPr>
          <w:p>
            <w:r>
              <w:rPr>
                <w:rFonts w:ascii="Times New Roman" w:hAnsi="Times New Roman" w:eastAsia="Times New Roman"/>
                <w:b w:val="0"/>
                <w:i w:val="0"/>
                <w:sz w:val="19"/>
              </w:rPr>
              <w:t>Bind mount</w:t>
            </w:r>
          </w:p>
        </w:tc>
        <w:tc>
          <w:tcPr>
            <w:tcW w:type="dxa" w:w="2268"/>
          </w:tcPr>
          <w:p>
            <w:r>
              <w:rPr>
                <w:rFonts w:ascii="Times New Roman" w:hAnsi="Times New Roman" w:eastAsia="Times New Roman"/>
                <w:b w:val="0"/>
                <w:i w:val="0"/>
                <w:sz w:val="19"/>
              </w:rPr>
              <w:t>Path host yang ditentukan user</w:t>
            </w:r>
          </w:p>
        </w:tc>
        <w:tc>
          <w:tcPr>
            <w:tcW w:type="dxa" w:w="2268"/>
          </w:tcPr>
          <w:p>
            <w:r>
              <w:rPr>
                <w:rFonts w:ascii="Times New Roman" w:hAnsi="Times New Roman" w:eastAsia="Times New Roman"/>
                <w:b w:val="0"/>
                <w:i w:val="0"/>
                <w:sz w:val="19"/>
              </w:rPr>
              <w:t>Ya</w:t>
            </w:r>
          </w:p>
        </w:tc>
        <w:tc>
          <w:tcPr>
            <w:tcW w:type="dxa" w:w="2268"/>
          </w:tcPr>
          <w:p>
            <w:r>
              <w:rPr>
                <w:rFonts w:ascii="Times New Roman" w:hAnsi="Times New Roman" w:eastAsia="Times New Roman"/>
                <w:b w:val="0"/>
                <w:i w:val="0"/>
                <w:sz w:val="19"/>
              </w:rPr>
              <w:t>Live development, file konfigurasi</w:t>
            </w:r>
          </w:p>
        </w:tc>
      </w:tr>
      <w:tr>
        <w:tc>
          <w:tcPr>
            <w:tcW w:type="dxa" w:w="2268"/>
          </w:tcPr>
          <w:p>
            <w:r>
              <w:rPr>
                <w:rFonts w:ascii="Times New Roman" w:hAnsi="Times New Roman" w:eastAsia="Times New Roman"/>
                <w:b w:val="0"/>
                <w:i w:val="0"/>
                <w:sz w:val="19"/>
              </w:rPr>
              <w:t>tmpfs</w:t>
            </w:r>
          </w:p>
        </w:tc>
        <w:tc>
          <w:tcPr>
            <w:tcW w:type="dxa" w:w="2268"/>
          </w:tcPr>
          <w:p>
            <w:r>
              <w:rPr>
                <w:rFonts w:ascii="Times New Roman" w:hAnsi="Times New Roman" w:eastAsia="Times New Roman"/>
                <w:b w:val="0"/>
                <w:i w:val="0"/>
                <w:sz w:val="19"/>
              </w:rPr>
              <w:t>RAM host</w:t>
            </w:r>
          </w:p>
        </w:tc>
        <w:tc>
          <w:tcPr>
            <w:tcW w:type="dxa" w:w="2268"/>
          </w:tcPr>
          <w:p>
            <w:r>
              <w:rPr>
                <w:rFonts w:ascii="Times New Roman" w:hAnsi="Times New Roman" w:eastAsia="Times New Roman"/>
                <w:b w:val="0"/>
                <w:i w:val="0"/>
                <w:sz w:val="19"/>
              </w:rPr>
              <w:t>Tidak</w:t>
            </w:r>
          </w:p>
        </w:tc>
        <w:tc>
          <w:tcPr>
            <w:tcW w:type="dxa" w:w="2268"/>
          </w:tcPr>
          <w:p>
            <w:r>
              <w:rPr>
                <w:rFonts w:ascii="Times New Roman" w:hAnsi="Times New Roman" w:eastAsia="Times New Roman"/>
                <w:b w:val="0"/>
                <w:i w:val="0"/>
                <w:sz w:val="19"/>
              </w:rPr>
              <w:t>Cache sementara, data sensitif sementara</w:t>
            </w:r>
          </w:p>
        </w:tc>
      </w:tr>
    </w:tbl>
    <w:p/>
    <w:p>
      <w:pPr>
        <w:spacing w:before="0" w:after="120" w:line="276" w:lineRule="auto"/>
        <w:jc w:val="both"/>
      </w:pPr>
      <w:r>
        <w:rPr>
          <w:rFonts w:ascii="Times New Roman" w:hAnsi="Times New Roman" w:eastAsia="Times New Roman"/>
          <w:b w:val="0"/>
          <w:i w:val="0"/>
          <w:sz w:val="22"/>
        </w:rPr>
        <w:t>Docker Compose menyatakan model multi-container dalam YAML. Field top-level networks dan volumes dideklarasikan lalu diberikan ke service. depends_on mengatur urutan start, tetapi tidak menjamin kesiapan; condition service_healthy membuat Compose menunggu healthcheck dependency. Compose juga memberi nama resource berdasarkan project, misalnya network bab-3_frontend dan volume bab-3_pg-data.</w:t>
      </w:r>
    </w:p>
    <w:p>
      <w:pPr>
        <w:spacing w:before="160" w:after="60" w:line="240" w:lineRule="auto"/>
      </w:pPr>
      <w:r>
        <w:rPr>
          <w:rFonts w:ascii="Times New Roman" w:hAnsi="Times New Roman" w:eastAsia="Times New Roman"/>
          <w:b/>
          <w:i w:val="0"/>
          <w:sz w:val="24"/>
        </w:rPr>
        <w:t>Praktikum 1 — User-defined bridge network dan resolusi DNS</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docker network create --driver bridge --subnet 172.20.0.0/16 lab-net</w:t>
      </w:r>
      <w:r>
        <w:br/>
      </w:r>
      <w:r>
        <w:rPr>
          <w:rFonts w:ascii="Consolas" w:hAnsi="Consolas" w:eastAsia="Consolas"/>
          <w:b w:val="0"/>
          <w:i w:val="0"/>
          <w:sz w:val="19"/>
        </w:rPr>
        <w:t>docker run -d --name server-a --network lab-net nginx:alpine</w:t>
      </w:r>
      <w:r>
        <w:br/>
      </w:r>
      <w:r>
        <w:rPr>
          <w:rFonts w:ascii="Consolas" w:hAnsi="Consolas" w:eastAsia="Consolas"/>
          <w:b w:val="0"/>
          <w:i w:val="0"/>
          <w:sz w:val="19"/>
        </w:rPr>
        <w:t>docker run -d --name server-b --network lab-net nginx:alpine</w:t>
      </w:r>
      <w:r>
        <w:br/>
      </w:r>
      <w:r>
        <w:rPr>
          <w:rFonts w:ascii="Consolas" w:hAnsi="Consolas" w:eastAsia="Consolas"/>
          <w:b w:val="0"/>
          <w:i w:val="0"/>
          <w:sz w:val="19"/>
        </w:rPr>
        <w:t>docker exec server-a ping -c 3 server-b</w:t>
      </w:r>
    </w:p>
    <w:p>
      <w:pPr>
        <w:spacing w:before="100" w:after="40" w:line="240" w:lineRule="auto"/>
        <w:jc w:val="center"/>
      </w:pPr>
      <w:r>
        <w:drawing>
          <wp:inline xmlns:a="http://schemas.openxmlformats.org/drawingml/2006/main" xmlns:pic="http://schemas.openxmlformats.org/drawingml/2006/picture">
            <wp:extent cx="5212080" cy="2130003"/>
            <wp:docPr id="2" name="Picture 2"/>
            <wp:cNvGraphicFramePr>
              <a:graphicFrameLocks noChangeAspect="1"/>
            </wp:cNvGraphicFramePr>
            <a:graphic>
              <a:graphicData uri="http://schemas.openxmlformats.org/drawingml/2006/picture">
                <pic:pic>
                  <pic:nvPicPr>
                    <pic:cNvPr id="0" name="b3-net.png"/>
                    <pic:cNvPicPr/>
                  </pic:nvPicPr>
                  <pic:blipFill>
                    <a:blip r:embed="rId10"/>
                    <a:stretch>
                      <a:fillRect/>
                    </a:stretch>
                  </pic:blipFill>
                  <pic:spPr>
                    <a:xfrm>
                      <a:off x="0" y="0"/>
                      <a:ext cx="5212080" cy="2130003"/>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1. server-a melakukan ping ke server-b melalui nama service pada user-defined bridge.</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server-a berhasil me-resolve nama server-b menjadi 172.20.0.3 tanpa entri manual, dan 3 paket ICMP diterima tanpa kehilangan. Pembuktian ini menegaskan bahwa user-defined bridge menyediakan embedded DNS berbasis nama, sesuatu yang tidak dimiliki default bridge. Nama service menjadi identitas logis yang stabil meskipun alamat IP container berubah ketika container dibuat ulang.</w:t>
      </w:r>
    </w:p>
    <w:p>
      <w:pPr>
        <w:spacing w:before="160" w:after="60" w:line="240" w:lineRule="auto"/>
      </w:pPr>
      <w:r>
        <w:rPr>
          <w:rFonts w:ascii="Times New Roman" w:hAnsi="Times New Roman" w:eastAsia="Times New Roman"/>
          <w:b/>
          <w:i w:val="0"/>
          <w:sz w:val="24"/>
        </w:rPr>
        <w:t>Praktikum 2 — Named volume: persistensi, backup/restore, dan tmpfs</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docker volume create data-vol</w:t>
      </w:r>
      <w:r>
        <w:br/>
      </w:r>
      <w:r>
        <w:rPr>
          <w:rFonts w:ascii="Consolas" w:hAnsi="Consolas" w:eastAsia="Consolas"/>
          <w:b w:val="0"/>
          <w:i w:val="0"/>
          <w:sz w:val="19"/>
        </w:rPr>
        <w:t>docker run -d --name writer -v data-vol:/app/data alpine:3.20 \</w:t>
      </w:r>
      <w:r>
        <w:br/>
      </w:r>
      <w:r>
        <w:rPr>
          <w:rFonts w:ascii="Consolas" w:hAnsi="Consolas" w:eastAsia="Consolas"/>
          <w:b w:val="0"/>
          <w:i w:val="0"/>
          <w:sz w:val="19"/>
        </w:rPr>
        <w:t xml:space="preserve">  sh -c "while true; do date &gt;&gt; /app/data/log.txt; sleep 5; done"</w:t>
      </w:r>
      <w:r>
        <w:br/>
      </w:r>
      <w:r>
        <w:rPr>
          <w:rFonts w:ascii="Consolas" w:hAnsi="Consolas" w:eastAsia="Consolas"/>
          <w:b w:val="0"/>
          <w:i w:val="0"/>
          <w:sz w:val="19"/>
        </w:rPr>
        <w:t>sleep 15 &amp;&amp; docker rm -f writer</w:t>
      </w:r>
      <w:r>
        <w:br/>
      </w:r>
      <w:r>
        <w:rPr>
          <w:rFonts w:ascii="Consolas" w:hAnsi="Consolas" w:eastAsia="Consolas"/>
          <w:b w:val="0"/>
          <w:i w:val="0"/>
          <w:sz w:val="19"/>
        </w:rPr>
        <w:t>docker run --rm -v data-vol:/data alpine:3.20 cat /data/log.txt</w:t>
      </w:r>
      <w:r>
        <w:br/>
      </w:r>
      <w:r>
        <w:rPr>
          <w:rFonts w:ascii="Consolas" w:hAnsi="Consolas" w:eastAsia="Consolas"/>
          <w:b w:val="0"/>
          <w:i w:val="0"/>
          <w:sz w:val="19"/>
        </w:rPr>
        <w:t>docker run --rm -v data-vol:/source:ro -v "$(pwd)":/backup alpine:3.20 \</w:t>
      </w:r>
      <w:r>
        <w:br/>
      </w:r>
      <w:r>
        <w:rPr>
          <w:rFonts w:ascii="Consolas" w:hAnsi="Consolas" w:eastAsia="Consolas"/>
          <w:b w:val="0"/>
          <w:i w:val="0"/>
          <w:sz w:val="19"/>
        </w:rPr>
        <w:t xml:space="preserve">  tar czf /backup/data-vol-backup.tar.gz -C /source .</w:t>
      </w:r>
    </w:p>
    <w:p>
      <w:pPr>
        <w:spacing w:before="100" w:after="40" w:line="240" w:lineRule="auto"/>
        <w:jc w:val="center"/>
      </w:pPr>
      <w:r>
        <w:drawing>
          <wp:inline xmlns:a="http://schemas.openxmlformats.org/drawingml/2006/main" xmlns:pic="http://schemas.openxmlformats.org/drawingml/2006/picture">
            <wp:extent cx="5212080" cy="2884018"/>
            <wp:docPr id="3" name="Picture 3"/>
            <wp:cNvGraphicFramePr>
              <a:graphicFrameLocks noChangeAspect="1"/>
            </wp:cNvGraphicFramePr>
            <a:graphic>
              <a:graphicData uri="http://schemas.openxmlformats.org/drawingml/2006/picture">
                <pic:pic>
                  <pic:nvPicPr>
                    <pic:cNvPr id="0" name="b3-vol.png"/>
                    <pic:cNvPicPr/>
                  </pic:nvPicPr>
                  <pic:blipFill>
                    <a:blip r:embed="rId11"/>
                    <a:stretch>
                      <a:fillRect/>
                    </a:stretch>
                  </pic:blipFill>
                  <pic:spPr>
                    <a:xfrm>
                      <a:off x="0" y="0"/>
                      <a:ext cx="5212080" cy="2884018"/>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2. Data named volume bertahan setelah container dihapus; tmpfs hilang pada container berikutnya.</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Empat baris log tetap terbaca setelah container writer dihapus dengan docker rm -f, membuktikan named volume hidup melampaui lifecycle container. Backup dibuat dengan memount volume sebagai read-only (:ro) dan menyimpan arsip ke host melalui bind mount. Sebaliknya, tmpfs menampilkan data pada container pertama lalu gagal membuka file pada container berikutnya, menegaskan bahwa tmpfs hanya cocok untuk data temporer. Catatan operasional: volume yang persisten tidak otomatis terlindungi; ia tetap dapat terhapus oleh prune atau down -v.</w:t>
      </w:r>
    </w:p>
    <w:p>
      <w:pPr>
        <w:spacing w:before="160" w:after="60" w:line="240" w:lineRule="auto"/>
      </w:pPr>
      <w:r>
        <w:rPr>
          <w:rFonts w:ascii="Times New Roman" w:hAnsi="Times New Roman" w:eastAsia="Times New Roman"/>
          <w:b/>
          <w:i w:val="0"/>
          <w:sz w:val="24"/>
        </w:rPr>
        <w:t>Praktikum 3 — Stack Compose Nginx–Flask–PostgreSQL dan bind mount</w:t>
      </w:r>
    </w:p>
    <w:p>
      <w:pPr>
        <w:spacing w:before="0" w:after="80" w:line="276" w:lineRule="auto"/>
        <w:jc w:val="both"/>
      </w:pPr>
      <w:r>
        <w:rPr>
          <w:rFonts w:ascii="Times New Roman" w:hAnsi="Times New Roman" w:eastAsia="Times New Roman"/>
          <w:b/>
          <w:i w:val="0"/>
          <w:sz w:val="22"/>
        </w:rPr>
        <w:t>Perintah:</w:t>
      </w:r>
      <w:r>
        <w:rPr>
          <w:rFonts w:ascii="Times New Roman" w:hAnsi="Times New Roman" w:eastAsia="Times New Roman"/>
          <w:b w:val="0"/>
          <w:i w:val="0"/>
          <w:sz w:val="22"/>
        </w:rPr>
      </w:r>
    </w:p>
    <w:p>
      <w:pPr>
        <w:spacing w:before="40" w:after="120" w:line="240" w:lineRule="auto"/>
        <w:ind w:left="170"/>
        <w:shd w:val="clear" w:color="auto" w:fill="F4F4F4"/>
      </w:pPr>
      <w:r>
        <w:rPr>
          <w:rFonts w:ascii="Consolas" w:hAnsi="Consolas" w:eastAsia="Consolas"/>
          <w:b w:val="0"/>
          <w:i w:val="0"/>
          <w:sz w:val="19"/>
        </w:rPr>
        <w:t>cd ~/docker-lab/bab-3</w:t>
      </w:r>
      <w:r>
        <w:br/>
      </w:r>
      <w:r>
        <w:rPr>
          <w:rFonts w:ascii="Consolas" w:hAnsi="Consolas" w:eastAsia="Consolas"/>
          <w:b w:val="0"/>
          <w:i w:val="0"/>
          <w:sz w:val="19"/>
        </w:rPr>
        <w:t>docker compose config --services</w:t>
      </w:r>
      <w:r>
        <w:br/>
      </w:r>
      <w:r>
        <w:rPr>
          <w:rFonts w:ascii="Consolas" w:hAnsi="Consolas" w:eastAsia="Consolas"/>
          <w:b w:val="0"/>
          <w:i w:val="0"/>
          <w:sz w:val="19"/>
        </w:rPr>
        <w:t>docker compose up -d --build</w:t>
      </w:r>
      <w:r>
        <w:br/>
      </w:r>
      <w:r>
        <w:rPr>
          <w:rFonts w:ascii="Consolas" w:hAnsi="Consolas" w:eastAsia="Consolas"/>
          <w:b w:val="0"/>
          <w:i w:val="0"/>
          <w:sz w:val="19"/>
        </w:rPr>
        <w:t>docker compose ps</w:t>
      </w:r>
      <w:r>
        <w:br/>
      </w:r>
      <w:r>
        <w:rPr>
          <w:rFonts w:ascii="Consolas" w:hAnsi="Consolas" w:eastAsia="Consolas"/>
          <w:b w:val="0"/>
          <w:i w:val="0"/>
          <w:sz w:val="19"/>
        </w:rPr>
        <w:t>curl -i http://localhost:8080/</w:t>
      </w:r>
      <w:r>
        <w:br/>
      </w:r>
      <w:r>
        <w:rPr>
          <w:rFonts w:ascii="Consolas" w:hAnsi="Consolas" w:eastAsia="Consolas"/>
          <w:b w:val="0"/>
          <w:i w:val="0"/>
          <w:sz w:val="19"/>
        </w:rPr>
        <w:t>curl -s http://localhost:8080/health</w:t>
      </w:r>
    </w:p>
    <w:p>
      <w:pPr>
        <w:spacing w:before="100" w:after="40" w:line="240" w:lineRule="auto"/>
        <w:jc w:val="center"/>
      </w:pPr>
      <w:r>
        <w:drawing>
          <wp:inline xmlns:a="http://schemas.openxmlformats.org/drawingml/2006/main" xmlns:pic="http://schemas.openxmlformats.org/drawingml/2006/picture">
            <wp:extent cx="5212080" cy="2237720"/>
            <wp:docPr id="4" name="Picture 4"/>
            <wp:cNvGraphicFramePr>
              <a:graphicFrameLocks noChangeAspect="1"/>
            </wp:cNvGraphicFramePr>
            <a:graphic>
              <a:graphicData uri="http://schemas.openxmlformats.org/drawingml/2006/picture">
                <pic:pic>
                  <pic:nvPicPr>
                    <pic:cNvPr id="0" name="b3-up.png"/>
                    <pic:cNvPicPr/>
                  </pic:nvPicPr>
                  <pic:blipFill>
                    <a:blip r:embed="rId12"/>
                    <a:stretch>
                      <a:fillRect/>
                    </a:stretch>
                  </pic:blipFill>
                  <pic:spPr>
                    <a:xfrm>
                      <a:off x="0" y="0"/>
                      <a:ext cx="5212080" cy="2237720"/>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3. Stack tiga lapis berjalan; hanya service web yang mempublikasikan port.</w:t>
      </w:r>
    </w:p>
    <w:p>
      <w:pPr>
        <w:spacing w:before="100" w:after="40" w:line="240" w:lineRule="auto"/>
        <w:jc w:val="center"/>
      </w:pPr>
      <w:r>
        <w:drawing>
          <wp:inline xmlns:a="http://schemas.openxmlformats.org/drawingml/2006/main" xmlns:pic="http://schemas.openxmlformats.org/drawingml/2006/picture">
            <wp:extent cx="5212080" cy="1699138"/>
            <wp:docPr id="5" name="Picture 5"/>
            <wp:cNvGraphicFramePr>
              <a:graphicFrameLocks noChangeAspect="1"/>
            </wp:cNvGraphicFramePr>
            <a:graphic>
              <a:graphicData uri="http://schemas.openxmlformats.org/drawingml/2006/picture">
                <pic:pic>
                  <pic:nvPicPr>
                    <pic:cNvPr id="0" name="b3-curl.png"/>
                    <pic:cNvPicPr/>
                  </pic:nvPicPr>
                  <pic:blipFill>
                    <a:blip r:embed="rId13"/>
                    <a:stretch>
                      <a:fillRect/>
                    </a:stretch>
                  </pic:blipFill>
                  <pic:spPr>
                    <a:xfrm>
                      <a:off x="0" y="0"/>
                      <a:ext cx="5212080" cy="1699138"/>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4. Endpoint / mengembalikan versi PostgreSQL dan /health mengembalikan status healthy.</w:t>
      </w:r>
    </w:p>
    <w:p>
      <w:pPr>
        <w:spacing w:before="0" w:after="80" w:line="276" w:lineRule="auto"/>
        <w:jc w:val="both"/>
      </w:pPr>
      <w:r>
        <w:rPr>
          <w:rFonts w:ascii="Times New Roman" w:hAnsi="Times New Roman" w:eastAsia="Times New Roman"/>
          <w:b/>
          <w:i w:val="0"/>
          <w:sz w:val="22"/>
        </w:rPr>
        <w:t xml:space="preserve">Analisis: </w:t>
      </w:r>
      <w:r>
        <w:rPr>
          <w:rFonts w:ascii="Times New Roman" w:hAnsi="Times New Roman" w:eastAsia="Times New Roman"/>
          <w:b w:val="0"/>
          <w:i w:val="0"/>
          <w:sz w:val="22"/>
        </w:rPr>
        <w:t>Karena db memakai depends_on dengan condition service_healthy, Compose menahan start app sampai PostgreSQL lulus pg_isready, sehingga tidak muncul error koneksi saat boot. Nginx meneruskan permintaan ke app:5000 dan aplikasi merespons dengan versi PostgreSQL 16.15, membuktikan rantai web ke app ke db utuh. Dari sisi keamanan: hanya web yang terpublikasi (127.0.0.1:8080), sedangkan app dan db hanya memiliki port internal (5000/tcp, 5432/tcp). Aplikasi juga berjalan sebagai non-root (uid=10001 appuser), dan network terpisah menempatkan db hanya pada backend sehingga tidak dapat dijangkau langsung oleh web.</w:t>
      </w:r>
    </w:p>
    <w:p>
      <w:pPr>
        <w:spacing w:before="160" w:after="60" w:line="240" w:lineRule="auto"/>
      </w:pPr>
      <w:r>
        <w:rPr>
          <w:rFonts w:ascii="Times New Roman" w:hAnsi="Times New Roman" w:eastAsia="Times New Roman"/>
          <w:b/>
          <w:i w:val="0"/>
          <w:sz w:val="24"/>
        </w:rPr>
        <w:t>Analisis Masalah: /static.html Mengembalikan 404</w:t>
      </w:r>
    </w:p>
    <w:p>
      <w:pPr>
        <w:spacing w:before="0" w:after="120" w:line="276" w:lineRule="auto"/>
        <w:jc w:val="both"/>
      </w:pPr>
      <w:r>
        <w:rPr>
          <w:rFonts w:ascii="Times New Roman" w:hAnsi="Times New Roman" w:eastAsia="Times New Roman"/>
          <w:b w:val="0"/>
          <w:i w:val="0"/>
          <w:sz w:val="22"/>
        </w:rPr>
        <w:t>Saat pertama diuji, http://localhost:8080/static.html mengembalikan 404 Not Found. Diagnosa dilakukan berlapis: docker compose ps menunjukkan web berjalan, lalu log Nginx menampilkan pesan "open() /usr/share/nginx/html/static.html failed (2: No such file or directory)". Ternyata bind mount hanya berisi index.html, sedangkan konfigurasi Nginx mencari static.html. Masalah ini adalah kesalahan konten pada direktori bind mount, bukan kegagalan container. Setelah file static.html dibuat di host, permintaan langsung mengembalikan 200 tanpa rebuild image, sekaligus membuktikan perilaku live-reload bind mount.</w:t>
      </w:r>
    </w:p>
    <w:p>
      <w:pPr>
        <w:spacing w:before="100" w:after="40" w:line="240" w:lineRule="auto"/>
        <w:jc w:val="center"/>
      </w:pPr>
      <w:r>
        <w:drawing>
          <wp:inline xmlns:a="http://schemas.openxmlformats.org/drawingml/2006/main" xmlns:pic="http://schemas.openxmlformats.org/drawingml/2006/picture">
            <wp:extent cx="5212080" cy="1806854"/>
            <wp:docPr id="6" name="Picture 6"/>
            <wp:cNvGraphicFramePr>
              <a:graphicFrameLocks noChangeAspect="1"/>
            </wp:cNvGraphicFramePr>
            <a:graphic>
              <a:graphicData uri="http://schemas.openxmlformats.org/drawingml/2006/picture">
                <pic:pic>
                  <pic:nvPicPr>
                    <pic:cNvPr id="0" name="b3-bind.png"/>
                    <pic:cNvPicPr/>
                  </pic:nvPicPr>
                  <pic:blipFill>
                    <a:blip r:embed="rId14"/>
                    <a:stretch>
                      <a:fillRect/>
                    </a:stretch>
                  </pic:blipFill>
                  <pic:spPr>
                    <a:xfrm>
                      <a:off x="0" y="0"/>
                      <a:ext cx="5212080" cy="1806854"/>
                    </a:xfrm>
                    <a:prstGeom prst="rect"/>
                  </pic:spPr>
                </pic:pic>
              </a:graphicData>
            </a:graphic>
          </wp:inline>
        </w:drawing>
      </w:r>
    </w:p>
    <w:p>
      <w:pPr>
        <w:spacing w:before="0" w:after="160" w:line="240" w:lineRule="auto"/>
        <w:jc w:val="center"/>
      </w:pPr>
      <w:r>
        <w:rPr>
          <w:rFonts w:ascii="Times New Roman" w:hAnsi="Times New Roman" w:eastAsia="Times New Roman"/>
          <w:b w:val="0"/>
          <w:i/>
          <w:sz w:val="18"/>
        </w:rPr>
        <w:t>Gambar 5. Perbaikan 404 menjadi 200 setelah file dibuat di host, tanpa rebuild image.</w:t>
      </w:r>
    </w:p>
    <w:p>
      <w:pPr>
        <w:spacing w:before="160" w:after="60" w:line="240" w:lineRule="auto"/>
      </w:pPr>
      <w:r>
        <w:rPr>
          <w:rFonts w:ascii="Times New Roman" w:hAnsi="Times New Roman" w:eastAsia="Times New Roman"/>
          <w:b/>
          <w:i w:val="0"/>
          <w:sz w:val="24"/>
        </w:rPr>
        <w:t>Troubleshooting</w:t>
      </w:r>
    </w:p>
    <w:tbl>
      <w:tblPr>
        <w:tblStyle w:val="TableGrid"/>
        <w:tblW w:type="auto" w:w="0"/>
        <w:tblLayout w:type="autofit"/>
        <w:tblLook w:firstColumn="1" w:firstRow="1" w:lastColumn="0" w:lastRow="0" w:noHBand="0" w:noVBand="1" w:val="04A0"/>
      </w:tblPr>
      <w:tblGrid>
        <w:gridCol w:w="3024"/>
        <w:gridCol w:w="3024"/>
        <w:gridCol w:w="3024"/>
      </w:tblGrid>
      <w:tr>
        <w:tc>
          <w:tcPr>
            <w:tcW w:type="dxa" w:w="3024"/>
          </w:tcPr>
          <w:p>
            <w:pPr>
              <w:jc w:val="center"/>
              <w:shd w:val="clear" w:color="auto" w:fill="E7E6E6"/>
            </w:pPr>
            <w:r>
              <w:rPr>
                <w:rFonts w:ascii="Times New Roman" w:hAnsi="Times New Roman" w:eastAsia="Times New Roman"/>
                <w:b/>
                <w:i w:val="0"/>
                <w:sz w:val="19"/>
              </w:rPr>
              <w:t>Gejala</w:t>
            </w:r>
          </w:p>
        </w:tc>
        <w:tc>
          <w:tcPr>
            <w:tcW w:type="dxa" w:w="3024"/>
          </w:tcPr>
          <w:p>
            <w:pPr>
              <w:jc w:val="center"/>
              <w:shd w:val="clear" w:color="auto" w:fill="E7E6E6"/>
            </w:pPr>
            <w:r>
              <w:rPr>
                <w:rFonts w:ascii="Times New Roman" w:hAnsi="Times New Roman" w:eastAsia="Times New Roman"/>
                <w:b/>
                <w:i w:val="0"/>
                <w:sz w:val="19"/>
              </w:rPr>
              <w:t>Penyebab yang mungkin</w:t>
            </w:r>
          </w:p>
        </w:tc>
        <w:tc>
          <w:tcPr>
            <w:tcW w:type="dxa" w:w="3024"/>
          </w:tcPr>
          <w:p>
            <w:pPr>
              <w:jc w:val="center"/>
              <w:shd w:val="clear" w:color="auto" w:fill="E7E6E6"/>
            </w:pPr>
            <w:r>
              <w:rPr>
                <w:rFonts w:ascii="Times New Roman" w:hAnsi="Times New Roman" w:eastAsia="Times New Roman"/>
                <w:b/>
                <w:i w:val="0"/>
                <w:sz w:val="19"/>
              </w:rPr>
              <w:t>Tindakan korektif</w:t>
            </w:r>
          </w:p>
        </w:tc>
      </w:tr>
      <w:tr>
        <w:tc>
          <w:tcPr>
            <w:tcW w:type="dxa" w:w="3024"/>
          </w:tcPr>
          <w:p>
            <w:r>
              <w:rPr>
                <w:rFonts w:ascii="Times New Roman" w:hAnsi="Times New Roman" w:eastAsia="Times New Roman"/>
                <w:b w:val="0"/>
                <w:i w:val="0"/>
                <w:sz w:val="19"/>
              </w:rPr>
              <w:t>/static.html 404</w:t>
            </w:r>
          </w:p>
        </w:tc>
        <w:tc>
          <w:tcPr>
            <w:tcW w:type="dxa" w:w="3024"/>
          </w:tcPr>
          <w:p>
            <w:r>
              <w:rPr>
                <w:rFonts w:ascii="Times New Roman" w:hAnsi="Times New Roman" w:eastAsia="Times New Roman"/>
                <w:b w:val="0"/>
                <w:i w:val="0"/>
                <w:sz w:val="19"/>
              </w:rPr>
              <w:t>Bind mount tidak memuat static.html</w:t>
            </w:r>
          </w:p>
        </w:tc>
        <w:tc>
          <w:tcPr>
            <w:tcW w:type="dxa" w:w="3024"/>
          </w:tcPr>
          <w:p>
            <w:r>
              <w:rPr>
                <w:rFonts w:ascii="Times New Roman" w:hAnsi="Times New Roman" w:eastAsia="Times New Roman"/>
                <w:b w:val="0"/>
                <w:i w:val="0"/>
                <w:sz w:val="19"/>
              </w:rPr>
              <w:t>Buat file di host; bind mount langsung aktif</w:t>
            </w:r>
          </w:p>
        </w:tc>
      </w:tr>
      <w:tr>
        <w:tc>
          <w:tcPr>
            <w:tcW w:type="dxa" w:w="3024"/>
          </w:tcPr>
          <w:p>
            <w:r>
              <w:rPr>
                <w:rFonts w:ascii="Times New Roman" w:hAnsi="Times New Roman" w:eastAsia="Times New Roman"/>
                <w:b w:val="0"/>
                <w:i w:val="0"/>
                <w:sz w:val="19"/>
              </w:rPr>
              <w:t>Database unhealthy</w:t>
            </w:r>
          </w:p>
        </w:tc>
        <w:tc>
          <w:tcPr>
            <w:tcW w:type="dxa" w:w="3024"/>
          </w:tcPr>
          <w:p>
            <w:r>
              <w:rPr>
                <w:rFonts w:ascii="Times New Roman" w:hAnsi="Times New Roman" w:eastAsia="Times New Roman"/>
                <w:b w:val="0"/>
                <w:i w:val="0"/>
                <w:sz w:val="19"/>
              </w:rPr>
              <w:t>Password atau healthcheck salah</w:t>
            </w:r>
          </w:p>
        </w:tc>
        <w:tc>
          <w:tcPr>
            <w:tcW w:type="dxa" w:w="3024"/>
          </w:tcPr>
          <w:p>
            <w:r>
              <w:rPr>
                <w:rFonts w:ascii="Times New Roman" w:hAnsi="Times New Roman" w:eastAsia="Times New Roman"/>
                <w:b w:val="0"/>
                <w:i w:val="0"/>
                <w:sz w:val="19"/>
              </w:rPr>
              <w:t>docker compose logs db; cek pg_isready</w:t>
            </w:r>
          </w:p>
        </w:tc>
      </w:tr>
      <w:tr>
        <w:tc>
          <w:tcPr>
            <w:tcW w:type="dxa" w:w="3024"/>
          </w:tcPr>
          <w:p>
            <w:r>
              <w:rPr>
                <w:rFonts w:ascii="Times New Roman" w:hAnsi="Times New Roman" w:eastAsia="Times New Roman"/>
                <w:b w:val="0"/>
                <w:i w:val="0"/>
                <w:sz w:val="19"/>
              </w:rPr>
              <w:t>502 Bad Gateway</w:t>
            </w:r>
          </w:p>
        </w:tc>
        <w:tc>
          <w:tcPr>
            <w:tcW w:type="dxa" w:w="3024"/>
          </w:tcPr>
          <w:p>
            <w:r>
              <w:rPr>
                <w:rFonts w:ascii="Times New Roman" w:hAnsi="Times New Roman" w:eastAsia="Times New Roman"/>
                <w:b w:val="0"/>
                <w:i w:val="0"/>
                <w:sz w:val="19"/>
              </w:rPr>
              <w:t>Aplikasi belum siap saat proxy menerima request</w:t>
            </w:r>
          </w:p>
        </w:tc>
        <w:tc>
          <w:tcPr>
            <w:tcW w:type="dxa" w:w="3024"/>
          </w:tcPr>
          <w:p>
            <w:r>
              <w:rPr>
                <w:rFonts w:ascii="Times New Roman" w:hAnsi="Times New Roman" w:eastAsia="Times New Roman"/>
                <w:b w:val="0"/>
                <w:i w:val="0"/>
                <w:sz w:val="19"/>
              </w:rPr>
              <w:t>Gunakan depends_on condition service_healthy</w:t>
            </w:r>
          </w:p>
        </w:tc>
      </w:tr>
      <w:tr>
        <w:tc>
          <w:tcPr>
            <w:tcW w:type="dxa" w:w="3024"/>
          </w:tcPr>
          <w:p>
            <w:r>
              <w:rPr>
                <w:rFonts w:ascii="Times New Roman" w:hAnsi="Times New Roman" w:eastAsia="Times New Roman"/>
                <w:b w:val="0"/>
                <w:i w:val="0"/>
                <w:sz w:val="19"/>
              </w:rPr>
              <w:t>YAML gagal diproses</w:t>
            </w:r>
          </w:p>
        </w:tc>
        <w:tc>
          <w:tcPr>
            <w:tcW w:type="dxa" w:w="3024"/>
          </w:tcPr>
          <w:p>
            <w:r>
              <w:rPr>
                <w:rFonts w:ascii="Times New Roman" w:hAnsi="Times New Roman" w:eastAsia="Times New Roman"/>
                <w:b w:val="0"/>
                <w:i w:val="0"/>
                <w:sz w:val="19"/>
              </w:rPr>
              <w:t>Tab atau indentasi salah</w:t>
            </w:r>
          </w:p>
        </w:tc>
        <w:tc>
          <w:tcPr>
            <w:tcW w:type="dxa" w:w="3024"/>
          </w:tcPr>
          <w:p>
            <w:r>
              <w:rPr>
                <w:rFonts w:ascii="Times New Roman" w:hAnsi="Times New Roman" w:eastAsia="Times New Roman"/>
                <w:b w:val="0"/>
                <w:i w:val="0"/>
                <w:sz w:val="19"/>
              </w:rPr>
              <w:t>docker compose config untuk melihat model akhir</w:t>
            </w:r>
          </w:p>
        </w:tc>
      </w:tr>
      <w:tr>
        <w:tc>
          <w:tcPr>
            <w:tcW w:type="dxa" w:w="3024"/>
          </w:tcPr>
          <w:p>
            <w:r>
              <w:rPr>
                <w:rFonts w:ascii="Times New Roman" w:hAnsi="Times New Roman" w:eastAsia="Times New Roman"/>
                <w:b w:val="0"/>
                <w:i w:val="0"/>
                <w:sz w:val="19"/>
              </w:rPr>
              <w:t>port is already allocated</w:t>
            </w:r>
          </w:p>
        </w:tc>
        <w:tc>
          <w:tcPr>
            <w:tcW w:type="dxa" w:w="3024"/>
          </w:tcPr>
          <w:p>
            <w:r>
              <w:rPr>
                <w:rFonts w:ascii="Times New Roman" w:hAnsi="Times New Roman" w:eastAsia="Times New Roman"/>
                <w:b w:val="0"/>
                <w:i w:val="0"/>
                <w:sz w:val="19"/>
              </w:rPr>
              <w:t>Port host 8080 dipakai proses lain</w:t>
            </w:r>
          </w:p>
        </w:tc>
        <w:tc>
          <w:tcPr>
            <w:tcW w:type="dxa" w:w="3024"/>
          </w:tcPr>
          <w:p>
            <w:r>
              <w:rPr>
                <w:rFonts w:ascii="Times New Roman" w:hAnsi="Times New Roman" w:eastAsia="Times New Roman"/>
                <w:b w:val="0"/>
                <w:i w:val="0"/>
                <w:sz w:val="19"/>
              </w:rPr>
              <w:t>Ganti ke 127.0.0.1:8081:80</w:t>
            </w:r>
          </w:p>
        </w:tc>
      </w:tr>
    </w:tbl>
    <w:p/>
    <w:p>
      <w:pPr>
        <w:spacing w:before="240" w:after="160" w:line="240" w:lineRule="auto"/>
        <w:jc w:val="center"/>
      </w:pPr>
      <w:r>
        <w:rPr>
          <w:rFonts w:ascii="Times New Roman" w:hAnsi="Times New Roman" w:eastAsia="Times New Roman"/>
          <w:b/>
          <w:i w:val="0"/>
          <w:sz w:val="32"/>
        </w:rPr>
        <w:t>Evaluasi dan Latihan Mandiri</w:t>
      </w:r>
    </w:p>
    <w:p>
      <w:pPr>
        <w:spacing w:before="80" w:after="40" w:line="264" w:lineRule="auto"/>
        <w:jc w:val="both"/>
      </w:pPr>
      <w:r>
        <w:rPr>
          <w:rFonts w:ascii="Times New Roman" w:hAnsi="Times New Roman" w:eastAsia="Times New Roman"/>
          <w:b/>
          <w:i w:val="0"/>
          <w:sz w:val="22"/>
        </w:rPr>
        <w:t>1. Mengapa user-defined bridge lebih baik daripada default bridge untuk multi-container app?</w:t>
      </w:r>
    </w:p>
    <w:p>
      <w:pPr>
        <w:spacing w:before="0" w:after="160" w:line="276" w:lineRule="auto"/>
        <w:jc w:val="both"/>
      </w:pPr>
      <w:r>
        <w:rPr>
          <w:rFonts w:ascii="Times New Roman" w:hAnsi="Times New Roman" w:eastAsia="Times New Roman"/>
          <w:b w:val="0"/>
          <w:i w:val="0"/>
          <w:sz w:val="22"/>
        </w:rPr>
        <w:t>User-defined bridge menyediakan embedded DNS sehingga container dapat saling memanggil melalui nama service, bukan alamat IP yang dapat berubah. Isolasi juga lebih tegas: hanya container pada network yang sama yang dapat berkomunikasi, sehingga segmentasi frontend dan backend dapat dibentuk. Default bridge tidak menyediakan resolusi nama otomatis dan lebih rentan terhadap komunikasi yang tidak diinginkan.</w:t>
      </w:r>
    </w:p>
    <w:p>
      <w:pPr>
        <w:spacing w:before="80" w:after="40" w:line="264" w:lineRule="auto"/>
        <w:jc w:val="both"/>
      </w:pPr>
      <w:r>
        <w:rPr>
          <w:rFonts w:ascii="Times New Roman" w:hAnsi="Times New Roman" w:eastAsia="Times New Roman"/>
          <w:b/>
          <w:i w:val="0"/>
          <w:sz w:val="22"/>
        </w:rPr>
        <w:t>2. Apa risiko bind mount terhadap keamanan host?</w:t>
      </w:r>
    </w:p>
    <w:p>
      <w:pPr>
        <w:spacing w:before="0" w:after="160" w:line="276" w:lineRule="auto"/>
        <w:jc w:val="both"/>
      </w:pPr>
      <w:r>
        <w:rPr>
          <w:rFonts w:ascii="Times New Roman" w:hAnsi="Times New Roman" w:eastAsia="Times New Roman"/>
          <w:b w:val="0"/>
          <w:i w:val="0"/>
          <w:sz w:val="22"/>
        </w:rPr>
        <w:t>Bind mount memetakan path host langsung ke container dengan akses tulis secara default. Proses di container dapat mengubah atau menghapus file host, sehingga bind mount yang longgar (misalnya /etc atau socket Docker) memperluas attack surface hingga berpotensi setara akses root host. Mitigasi: gunakan opsi :ro bila tulis tidak diperlukan, batasi path yang di-mount, dan hindari memberi socket Docker ke workload yang tidak dipercaya.</w:t>
      </w:r>
    </w:p>
    <w:p>
      <w:pPr>
        <w:spacing w:before="80" w:after="40" w:line="264" w:lineRule="auto"/>
        <w:jc w:val="both"/>
      </w:pPr>
      <w:r>
        <w:rPr>
          <w:rFonts w:ascii="Times New Roman" w:hAnsi="Times New Roman" w:eastAsia="Times New Roman"/>
          <w:b/>
          <w:i w:val="0"/>
          <w:sz w:val="22"/>
        </w:rPr>
        <w:t>3. Apa perbedaan docker compose down dan docker compose down -v?</w:t>
      </w:r>
    </w:p>
    <w:p>
      <w:pPr>
        <w:spacing w:before="0" w:after="160" w:line="276" w:lineRule="auto"/>
        <w:jc w:val="both"/>
      </w:pPr>
      <w:r>
        <w:rPr>
          <w:rFonts w:ascii="Times New Roman" w:hAnsi="Times New Roman" w:eastAsia="Times New Roman"/>
          <w:b w:val="0"/>
          <w:i w:val="0"/>
          <w:sz w:val="22"/>
        </w:rPr>
        <w:t>docker compose down menghentikan dan menghapus container serta network project, tetapi mempertahankan named volume. docker compose down -v juga menghapus volume yang terkait, sehingga bersifat destruktif terhadap data. Pada praktikum ini, down biasa masih menyisakan bab-3_pg-data, sedangkan down -v akan menghapusnya.</w:t>
      </w:r>
    </w:p>
    <w:p>
      <w:pPr>
        <w:spacing w:before="80" w:after="40" w:line="264" w:lineRule="auto"/>
        <w:jc w:val="both"/>
      </w:pPr>
      <w:r>
        <w:rPr>
          <w:rFonts w:ascii="Times New Roman" w:hAnsi="Times New Roman" w:eastAsia="Times New Roman"/>
          <w:b/>
          <w:i w:val="0"/>
          <w:sz w:val="22"/>
        </w:rPr>
        <w:t>4. Kapan depends_on dengan healthcheck lebih tepat daripada depends_on biasa?</w:t>
      </w:r>
    </w:p>
    <w:p>
      <w:pPr>
        <w:spacing w:before="0" w:after="160" w:line="276" w:lineRule="auto"/>
        <w:jc w:val="both"/>
      </w:pPr>
      <w:r>
        <w:rPr>
          <w:rFonts w:ascii="Times New Roman" w:hAnsi="Times New Roman" w:eastAsia="Times New Roman"/>
          <w:b w:val="0"/>
          <w:i w:val="0"/>
          <w:sz w:val="22"/>
        </w:rPr>
        <w:t>depends_on biasa hanya mengatur urutan start dan tidak menjamin dependency siap. Ketika aplikasi bergantung pada layanan yang butuh waktu inisialisasi (seperti PostgreSQL yang melakukan recovery atau migration), condition service_healthy lebih tepat karena Compose menunggu healthcheck lulus sebelum memulai service yang bergantung padanya. Aplikasi tetap disarankan memiliki retry dengan backoff karena dependency dapat gagal kembali.</w:t>
      </w:r>
    </w:p>
    <w:p>
      <w:pPr>
        <w:spacing w:before="80" w:after="40" w:line="264" w:lineRule="auto"/>
        <w:jc w:val="both"/>
      </w:pPr>
      <w:r>
        <w:rPr>
          <w:rFonts w:ascii="Times New Roman" w:hAnsi="Times New Roman" w:eastAsia="Times New Roman"/>
          <w:b/>
          <w:i w:val="0"/>
          <w:sz w:val="22"/>
        </w:rPr>
        <w:t>5. Bagaimana strategi backup volume untuk database produksi?</w:t>
      </w:r>
    </w:p>
    <w:p>
      <w:pPr>
        <w:spacing w:before="0" w:after="160" w:line="276" w:lineRule="auto"/>
        <w:jc w:val="both"/>
      </w:pPr>
      <w:r>
        <w:rPr>
          <w:rFonts w:ascii="Times New Roman" w:hAnsi="Times New Roman" w:eastAsia="Times New Roman"/>
          <w:b w:val="0"/>
          <w:i w:val="0"/>
          <w:sz w:val="22"/>
        </w:rPr>
        <w:t>Backup harus konsisten secara aplikasi. Untuk PostgreSQL, gunakan pg_dump dari dalam container agar snapshot transaksional, bukan menyalin file mentah saat database menulis. Simpan hasil ke storage di luar host, terapkan retensi dan enkripsi, uji restore secara berkala, dan monitor kapasitas. Pada praktikum, pola tar terhadap mount :ro menunjukkan mekanisme dasar, tetapi untuk produksi dump logis tetap lebih aman.</w:t>
      </w:r>
    </w:p>
    <w:p>
      <w:pPr>
        <w:spacing w:before="240" w:after="160" w:line="240" w:lineRule="auto"/>
        <w:jc w:val="center"/>
      </w:pPr>
      <w:r>
        <w:rPr>
          <w:rFonts w:ascii="Times New Roman" w:hAnsi="Times New Roman" w:eastAsia="Times New Roman"/>
          <w:b/>
          <w:i w:val="0"/>
          <w:sz w:val="32"/>
        </w:rPr>
        <w:t>Penutup</w:t>
      </w:r>
    </w:p>
    <w:p>
      <w:pPr>
        <w:spacing w:before="160" w:after="60" w:line="240" w:lineRule="auto"/>
      </w:pPr>
      <w:r>
        <w:rPr>
          <w:rFonts w:ascii="Times New Roman" w:hAnsi="Times New Roman" w:eastAsia="Times New Roman"/>
          <w:b/>
          <w:i w:val="0"/>
          <w:sz w:val="24"/>
        </w:rPr>
        <w:t>Kesimpulan</w:t>
      </w:r>
    </w:p>
    <w:p>
      <w:pPr>
        <w:spacing w:before="0" w:after="120" w:line="276" w:lineRule="auto"/>
        <w:jc w:val="both"/>
      </w:pPr>
      <w:r>
        <w:rPr>
          <w:rFonts w:ascii="Times New Roman" w:hAnsi="Times New Roman" w:eastAsia="Times New Roman"/>
          <w:b w:val="0"/>
          <w:i w:val="0"/>
          <w:sz w:val="22"/>
        </w:rPr>
        <w:t>Praktikum Bab 3 berhasil membuktikan tiga dimensi Docker. Network: user-defined bridge lab-net menyediakan resolusi DNS sehingga server-a dapat melakukan ping ke server-b melalui nama. Storage: named volume data-vol mempertahankan data setelah container dihapus dan dapat di-backup, sementara tmpfs kehilangan data pada container berikutnya. Compose: stack Nginx–Flask–PostgreSQL berjalan dengan urutan start yang benar berkat healthcheck, dan endpoint / maupun /health merespons sesuai harapan. Dari sisi keamanan, hanya ingress web yang dipublikasikan pada 127.0.0.1, aplikasi berjalan sebagai non-root, dan database terisolasi pada network backend. Kendala 404 pada /static.html diselesaikan dengan memperbaiki isi bind mount di host, memperkuat pemahaman bahwa kesalahan konfigurasi dan kesalahan konten adalah dua hal berbeda saat mendiagnosis stack Compose.</w:t>
      </w:r>
    </w:p>
    <w:p>
      <w:pPr>
        <w:spacing w:before="240" w:after="160" w:line="240" w:lineRule="auto"/>
        <w:jc w:val="center"/>
      </w:pPr>
      <w:r>
        <w:rPr>
          <w:rFonts w:ascii="Times New Roman" w:hAnsi="Times New Roman" w:eastAsia="Times New Roman"/>
          <w:b/>
          <w:i w:val="0"/>
          <w:sz w:val="32"/>
        </w:rPr>
        <w:t>Daftar Pustaka</w:t>
      </w:r>
    </w:p>
    <w:p>
      <w:pPr>
        <w:spacing w:before="0" w:after="80" w:line="264" w:lineRule="auto"/>
      </w:pPr>
      <w:r>
        <w:rPr>
          <w:rFonts w:ascii="Times New Roman" w:hAnsi="Times New Roman" w:eastAsia="Times New Roman"/>
          <w:b w:val="0"/>
          <w:i w:val="0"/>
          <w:sz w:val="21"/>
        </w:rPr>
        <w:t>Materi Ajar DevOps (DevSecOps Terintegrasi) — Bab 3. Politeknik Elektronika Negeri Surabaya, 2026.</w:t>
      </w:r>
    </w:p>
    <w:p>
      <w:pPr>
        <w:spacing w:before="0" w:after="80" w:line="264" w:lineRule="auto"/>
      </w:pPr>
      <w:r>
        <w:rPr>
          <w:rFonts w:ascii="Times New Roman" w:hAnsi="Times New Roman" w:eastAsia="Times New Roman"/>
          <w:b w:val="0"/>
          <w:i w:val="0"/>
          <w:sz w:val="21"/>
        </w:rPr>
        <w:t>Docker Inc. (2026). Docker Documentation — Networking, Volumes, dan Compose. https://docs.docker.com/</w:t>
      </w:r>
    </w:p>
    <w:p>
      <w:pPr>
        <w:spacing w:before="0" w:after="80" w:line="264" w:lineRule="auto"/>
      </w:pPr>
      <w:r>
        <w:rPr>
          <w:rFonts w:ascii="Times New Roman" w:hAnsi="Times New Roman" w:eastAsia="Times New Roman"/>
          <w:b w:val="0"/>
          <w:i w:val="0"/>
          <w:sz w:val="21"/>
        </w:rPr>
        <w:t>Docker Inc. (2026). Compose Specification. https://docs.docker.com/compose/</w:t>
      </w:r>
    </w:p>
    <w:p>
      <w:pPr>
        <w:spacing w:before="0" w:after="80" w:line="264" w:lineRule="auto"/>
      </w:pPr>
      <w:r>
        <w:rPr>
          <w:rFonts w:ascii="Times New Roman" w:hAnsi="Times New Roman" w:eastAsia="Times New Roman"/>
          <w:b w:val="0"/>
          <w:i w:val="0"/>
          <w:sz w:val="21"/>
        </w:rPr>
        <w:t>Akses terakhir: 2 Oktober 2026.</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