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  <w:r>
        <w:rPr>
          <w:rtl w:val="0"/>
        </w:rPr>
        <w:t>B d&lt;jvbfvbsvbvfjkghjgiojhhgijmgomitjzhinijgihjgnijhinjijnhijihjnihfjgnijghnijnoihihjnihgjfnhjifnhhhh nm,nscdbvnfvbf nfs vnbjh</w:t>
      </w:r>
    </w:p>
    <w:sectPr>
      <w:headerReference w:type="default" r:id="rId4"/>
      <w:footerReference w:type="default" r:id="rId5"/>
      <w:pgSz w:w="11906" w:h="16838" w:orient="portrait"/>
      <w:pgMar w:top="1134" w:right="0" w:bottom="1134" w:left="0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