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</w:rPr>
      </w:pPr>
      <w:r>
        <w:rPr>
          <w:rFonts w:hint="eastAsia"/>
        </w:rPr>
        <w:t>1、计算机系统结构中的多级层次结构</w:t>
      </w:r>
    </w:p>
    <w:p>
      <w:pPr>
        <w:bidi w:val="0"/>
        <w:rPr>
          <w:rFonts w:hint="eastAsia"/>
        </w:rPr>
      </w:pPr>
      <w:r>
        <w:rPr>
          <w:rFonts w:hint="eastAsia"/>
        </w:rPr>
        <w:t>2、流水线的瓶颈是什么，以及改进的方法</w:t>
      </w:r>
    </w:p>
    <w:p>
      <w:pPr>
        <w:bidi w:val="0"/>
        <w:rPr>
          <w:rFonts w:hint="eastAsia"/>
        </w:rPr>
      </w:pPr>
      <w:r>
        <w:rPr>
          <w:rFonts w:hint="eastAsia"/>
        </w:rPr>
        <w:t>3、两个局部性原理以及在虚拟存储系统中的应用</w:t>
      </w:r>
    </w:p>
    <w:p>
      <w:pPr>
        <w:bidi w:val="0"/>
        <w:rPr>
          <w:rFonts w:hint="eastAsia"/>
        </w:rPr>
      </w:pPr>
      <w:r>
        <w:rPr>
          <w:rFonts w:hint="eastAsia"/>
        </w:rPr>
        <w:t>4、通道处理机传输数据的主要过程</w:t>
      </w:r>
    </w:p>
    <w:p>
      <w:r>
        <w:drawing>
          <wp:inline distT="0" distB="0" distL="114300" distR="114300">
            <wp:extent cx="990600" cy="2682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4272280" cy="602615"/>
            <wp:effectExtent l="0" t="0" r="1016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24200" cy="4419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4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2021-06-27T12:35:25Z</dcterms:created>
  <dc:creator>19218</dc:creator>
  <cp:lastModifiedBy>rwyoi</cp:lastModifiedBy>
  <dcterms:modified xsi:type="dcterms:W3CDTF">2021-06-27T17:23:00Z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133B0057C59C4339935F3AFD66BA7E12</vt:lpwstr>
  </property>
</Properties>
</file>