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footnotes.xml" ContentType="application/vnd.openxmlformats-officedocument.wordprocessingml.footnotes+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docProps/core.xml" ContentType="application/vnd.openxmlformats-package.core-properties+xml"/>
  <Override PartName="/word/document.xml" ContentType="application/vnd.openxmlformats-officedocument.wordprocessingml.document.main+xml"/>
  <Override PartName="/docProps/app.xml" ContentType="application/vnd.openxmlformats-officedocument.extended-properties+xml"/>
  <Override PartName="/word/numbering.xml" ContentType="application/vnd.openxmlformats-officedocument.wordprocessingml.numbering+xml"/>
  <Override PartName="/word/theme/theme1.xml" ContentType="application/vnd.openxmlformats-officedocument.theme+xml"/>
  <Override PartName="/word/endnotes.xml" ContentType="application/vnd.openxmlformats-officedocument.wordprocessingml.endnot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pic="http://schemas.openxmlformats.org/drawingml/2006/picture" xmlns:wp="http://schemas.openxmlformats.org/drawingml/2006/wordprocessingDrawing" xmlns:a="http://schemas.openxmlformats.org/drawingml/2006/main" xmlns:w="http://schemas.openxmlformats.org/wordprocessingml/2006/main" xmlns:r="http://schemas.openxmlformats.org/officeDocument/2006/relationships">
  <w:body>
    <w:p>
      <w:pPr>
        <w:jc w:val="center"/>
        <w:rPr>
          <w:rFonts w:hint="eastAsia"/>
          <w:b/>
          <w:bCs/>
          <w:sz w:val="44"/>
          <w:szCs w:val="44"/>
        </w:rPr>
      </w:pPr>
      <w:r>
        <w:rPr>
          <w:rFonts w:hint="eastAsia"/>
          <w:b/>
          <w:bCs/>
          <w:sz w:val="44"/>
          <w:szCs w:val="44"/>
        </w:rPr>
        <w:t>软件工程实验小组——写bug组</w:t>
      </w:r>
    </w:p>
    <w:p>
      <w:pPr>
        <w:rPr>
          <w:rFonts w:hint="eastAsia"/>
          <w:b/>
          <w:bCs/>
          <w:sz w:val="36"/>
          <w:szCs w:val="36"/>
        </w:rPr>
      </w:pPr>
      <w:r>
        <w:rPr>
          <w:rFonts w:hint="eastAsia"/>
          <w:b/>
          <w:bCs/>
          <w:sz w:val="36"/>
          <w:szCs w:val="36"/>
        </w:rPr>
        <w:t>团队作业</w:t>
      </w:r>
    </w:p>
    <w:p>
      <w:pPr>
        <w:rPr>
          <w:rFonts w:hint="eastAsia"/>
          <w:b/>
          <w:bCs/>
          <w:sz w:val="24"/>
          <w:szCs w:val="24"/>
        </w:rPr>
      </w:pPr>
      <w:r>
        <w:rPr>
          <w:rFonts w:hint="eastAsia"/>
          <w:b/>
          <w:bCs/>
          <w:sz w:val="24"/>
          <w:szCs w:val="24"/>
        </w:rPr>
        <w:t>一．小组成员介绍</w:t>
      </w:r>
    </w:p>
    <w:p>
      <w:pPr>
        <w:rPr>
          <w:rFonts w:hint="eastAsia"/>
          <w:sz w:val="24"/>
        </w:rPr>
      </w:pPr>
      <w:r>
        <w:rPr>
          <w:rFonts w:hint="eastAsia"/>
          <w:sz w:val="24"/>
          <w:szCs w:val="24"/>
        </w:rPr>
        <w:t>成员：阎发祥 202222130195</w:t>
      </w:r>
    </w:p>
    <w:p>
      <w:pPr>
        <w:rPr>
          <w:rFonts w:hint="eastAsia"/>
          <w:sz w:val="24"/>
        </w:rPr>
      </w:pPr>
      <w:r>
        <w:rPr>
          <w:rFonts w:hint="eastAsia"/>
          <w:sz w:val="24"/>
          <w:szCs w:val="24"/>
        </w:rPr>
        <w:t xml:space="preserve">      黄茁 202200130264</w:t>
      </w:r>
    </w:p>
    <w:p>
      <w:pPr>
        <w:rPr>
          <w:rFonts w:hint="eastAsia"/>
          <w:sz w:val="24"/>
        </w:rPr>
      </w:pPr>
      <w:r>
        <w:rPr>
          <w:rFonts w:hint="eastAsia"/>
          <w:sz w:val="24"/>
          <w:szCs w:val="24"/>
        </w:rPr>
        <w:t xml:space="preserve">      迟骋 202200130146</w:t>
      </w:r>
    </w:p>
    <w:p>
      <w:pPr>
        <w:rPr>
          <w:rFonts w:hint="eastAsia"/>
          <w:sz w:val="24"/>
          <w:szCs w:val="24"/>
        </w:rPr>
      </w:pPr>
      <w:r>
        <w:rPr>
          <w:rFonts w:hint="eastAsia"/>
          <w:sz w:val="24"/>
          <w:szCs w:val="24"/>
        </w:rPr>
        <w:t xml:space="preserve">      徐林 202200130168</w:t>
      </w:r>
    </w:p>
    <w:p>
      <w:pPr>
        <w:rPr>
          <w:rFonts w:hint="eastAsia"/>
          <w:sz w:val="24"/>
          <w:szCs w:val="24"/>
        </w:rPr>
      </w:pPr>
      <w:r>
        <w:rPr>
          <w:rFonts w:hint="eastAsia"/>
          <w:sz w:val="24"/>
          <w:szCs w:val="24"/>
        </w:rPr>
        <w:t xml:space="preserve">      刘浩南 202200130194</w:t>
      </w:r>
    </w:p>
    <w:p>
      <w:pPr>
        <w:ind w:firstLine="420" w:firstLineChars="200"/>
        <w:rPr>
          <w:rFonts w:hint="eastAsia"/>
          <w:b/>
          <w:bCs/>
        </w:rPr>
      </w:pPr>
      <w:r>
        <w:rPr>
          <w:rFonts w:hint="eastAsia"/>
          <w:b/>
          <w:bCs/>
        </w:rPr>
        <w:t>本次实验报告开源代码阅读部分由团队成员5人一起完成，第四部分两个问题由刘浩南、</w:t>
      </w:r>
      <w:r>
        <w:rPr>
          <w:rFonts w:hint="eastAsia"/>
          <w:b/>
          <w:bCs/>
        </w:rPr>
        <w:t>迟骋、</w:t>
      </w:r>
      <w:r>
        <w:rPr>
          <w:rFonts w:hint="eastAsia"/>
          <w:b/>
          <w:bCs/>
        </w:rPr>
        <w:t>徐林完成，项目维护需求与设计方案阎发祥、黄茁完成，个人部分由每个人独立完成。</w:t>
      </w:r>
    </w:p>
    <w:p>
      <w:pPr>
        <w:rPr>
          <w:rFonts w:hint="eastAsia"/>
          <w:b/>
          <w:bCs/>
          <w:sz w:val="24"/>
          <w:szCs w:val="24"/>
        </w:rPr>
      </w:pPr>
      <w:r>
        <w:rPr>
          <w:rFonts w:hint="eastAsia"/>
          <w:b/>
          <w:bCs/>
          <w:sz w:val="24"/>
          <w:szCs w:val="24"/>
        </w:rPr>
        <w:t>二．本周工作内容简介</w:t>
      </w:r>
    </w:p>
    <w:p>
      <w:pPr>
        <w:rPr>
          <w:rFonts w:hint="eastAsia"/>
        </w:rPr>
      </w:pPr>
      <w:r>
        <w:rPr>
          <w:rFonts w:hint="eastAsia"/>
        </w:rPr>
        <w:t>1. 参照课程网站“教学资料”中“GB-T-5687计算软件文档编制规范、案例”</w:t>
      </w:r>
    </w:p>
    <w:p>
      <w:pPr>
        <w:rPr>
          <w:rFonts w:hint="eastAsia"/>
        </w:rPr>
      </w:pPr>
      <w:r>
        <w:rPr>
          <w:rFonts w:hint="eastAsia"/>
        </w:rPr>
        <w:t>2. 参照“小米便签维护需求与设计方案”，对项目进行维护，完成某些质量需求</w:t>
      </w:r>
    </w:p>
    <w:p>
      <w:pPr>
        <w:rPr>
          <w:rFonts w:hint="eastAsia"/>
        </w:rPr>
      </w:pPr>
      <w:r>
        <w:rPr>
          <w:rFonts w:hint="eastAsia"/>
        </w:rPr>
        <w:t>3. 分工协作，补充项目泛读报告中的UML图；记录工作进度。</w:t>
      </w:r>
    </w:p>
    <w:p>
      <w:pPr>
        <w:rPr>
          <w:rFonts w:hint="eastAsia"/>
        </w:rPr>
      </w:pPr>
      <w:r>
        <w:rPr>
          <w:rFonts w:hint="eastAsia"/>
        </w:rPr>
        <w:t>4. 练习使用各种静态、动态建模工具进行建模</w:t>
      </w:r>
    </w:p>
    <w:p>
      <w:pPr>
        <w:rPr>
          <w:rFonts w:hint="eastAsia"/>
        </w:rPr>
      </w:pPr>
      <w:r>
        <w:rPr>
          <w:b/>
          <w:bCs/>
        </w:rPr>
        <w:t>进度：</w:t>
      </w:r>
      <w:r>
        <w:rPr/>
        <w:t xml:space="preserve"> </w:t>
      </w:r>
    </w:p>
    <w:p>
      <w:pPr>
        <w:rPr>
          <w:rFonts w:hint="eastAsia"/>
        </w:rPr>
      </w:pPr>
      <w:r>
        <w:rPr>
          <w:rFonts w:ascii="Segoe UI Emoji" w:hAnsi="Segoe UI Emoji" w:cs="Segoe UI Emoji"/>
        </w:rPr>
        <w:t>✅</w:t>
      </w:r>
      <w:r>
        <w:rPr/>
        <w:t xml:space="preserve"> </w:t>
      </w:r>
      <w:r>
        <w:rPr>
          <w:rFonts w:hint="eastAsia"/>
        </w:rPr>
        <w:t>了解软件文档规范</w:t>
      </w:r>
    </w:p>
    <w:p>
      <w:pPr>
        <w:rPr>
          <w:rFonts w:hint="eastAsia"/>
        </w:rPr>
      </w:pPr>
      <w:r>
        <w:rPr>
          <w:rFonts w:ascii="Segoe UI Emoji" w:hAnsi="Segoe UI Emoji" w:cs="Segoe UI Emoji"/>
        </w:rPr>
        <w:t>✅</w:t>
      </w:r>
      <w:r>
        <w:rPr/>
        <w:t xml:space="preserve"> </w:t>
      </w:r>
      <w:r>
        <w:rPr>
          <w:rFonts w:hint="eastAsia"/>
        </w:rPr>
        <w:t>了解软件开发计划SDP，软件需求规格说明书SRS（国际SRS）的内容结构</w:t>
      </w:r>
      <w:r>
        <w:rPr/>
        <w:br w:type="textWrapping"/>
      </w:r>
      <w:r>
        <w:rPr>
          <w:rFonts w:ascii="Segoe UI Emoji" w:hAnsi="Segoe UI Emoji" w:cs="Segoe UI Emoji"/>
        </w:rPr>
        <w:t>✅</w:t>
      </w:r>
      <w:r>
        <w:rPr/>
        <w:t xml:space="preserve"> </w:t>
      </w:r>
      <w:r>
        <w:rPr>
          <w:rFonts w:hint="eastAsia"/>
        </w:rPr>
        <w:t>基本完成项目维护工作</w:t>
      </w:r>
    </w:p>
    <w:p>
      <w:pPr>
        <w:rPr>
          <w:rFonts w:hint="eastAsia"/>
          <w:b/>
          <w:bCs/>
          <w:sz w:val="24"/>
          <w:szCs w:val="24"/>
        </w:rPr>
      </w:pPr>
      <w:r>
        <w:rPr>
          <w:rFonts w:hint="eastAsia"/>
          <w:b/>
          <w:bCs/>
          <w:sz w:val="24"/>
          <w:szCs w:val="24"/>
        </w:rPr>
        <w:t>三．开源代码阅读进度</w:t>
      </w:r>
    </w:p>
    <w:p>
      <w:pPr>
        <w:rPr>
          <w:rFonts w:hint="eastAsia"/>
          <w:b/>
          <w:bCs/>
        </w:rPr>
      </w:pPr>
      <w:r>
        <w:rPr>
          <w:rFonts w:hint="eastAsia"/>
          <w:b/>
          <w:bCs/>
          <w:sz w:val="24"/>
          <w:szCs w:val="24"/>
        </w:rPr>
        <w:t>（绿色代表已经阅读）</w:t>
      </w:r>
    </w:p>
    <w:tbl>
      <w:tblPr>
        <w:tblStyle w:val="000010"/>
        <w:tblW w:w="0" w:type="auto"/>
        <w:tblLayout w:type="fixed"/>
        <w:tblLook w:firstRow="true" w:lastRow="false" w:firstColumn="true" w:lastColumn="false" w:noHBand="false" w:noVBand="true" w:val="04A0"/>
      </w:tblPr>
      <w:tblGrid>
        <w:gridCol w:w="2027"/>
        <w:gridCol w:w="2043"/>
        <w:gridCol w:w="2199"/>
        <w:gridCol w:w="2027"/>
      </w:tblGrid>
      <w:tr>
        <w:trPr/>
        <w:tc>
          <w:tcPr>
            <w:tcW w:w="2027" w:type="dxa"/>
            <w:vMerge w:val="restart"/>
          </w:tcPr>
          <w:p>
            <w:pPr>
              <w:rPr>
                <w:rFonts w:hint="eastAsia"/>
              </w:rPr>
            </w:pPr>
            <w:r>
              <w:rPr>
                <w:rFonts w:hint="eastAsia"/>
              </w:rPr>
              <w:t>徐林</w:t>
            </w:r>
          </w:p>
        </w:tc>
        <w:tc>
          <w:tcPr>
            <w:tcW w:w="2043" w:type="dxa"/>
            <w:vMerge w:val="restart"/>
          </w:tcPr>
          <w:p>
            <w:pPr>
              <w:rPr>
                <w:rFonts w:hint="eastAsia"/>
                <w:b/>
                <w:bCs/>
              </w:rPr>
            </w:pPr>
            <w:r>
              <w:rPr>
                <w:rFonts w:hint="eastAsia"/>
                <w:b/>
                <w:bCs/>
              </w:rPr>
              <w:t>starter模块</w:t>
            </w:r>
          </w:p>
        </w:tc>
        <w:tc>
          <w:tcPr>
            <w:tcW w:w="2199" w:type="dxa"/>
            <w:shd w:val="clear" w:color="auto" w:fill="92D050"/>
          </w:tcPr>
          <w:p>
            <w:pPr>
              <w:rPr>
                <w:rFonts w:hint="eastAsia"/>
              </w:rPr>
            </w:pPr>
            <w:r>
              <w:rPr>
                <w:rFonts w:hint="eastAsia"/>
              </w:rPr>
              <w:t>ForumJavaApplication</w:t>
            </w:r>
            <w:r>
              <w:rPr/>
              <w:t xml:space="preserve"> </w:t>
            </w:r>
          </w:p>
        </w:tc>
        <w:tc>
          <w:tcPr>
            <w:tcW w:w="2027" w:type="dxa"/>
          </w:tcPr>
          <w:p>
            <w:pPr>
              <w:rPr>
                <w:rFonts w:hint="eastAsia"/>
              </w:rPr>
            </w:pPr>
            <w:r>
              <w:rPr>
                <w:rFonts w:hint="eastAsia"/>
              </w:rPr>
              <w:t>77</w:t>
            </w:r>
          </w:p>
        </w:tc>
      </w:tr>
      <w:tr>
        <w:trPr/>
        <w:tc>
          <w:tcPr>
            <w:tcW w:w="2027" w:type="dxa"/>
            <w:vMerge w:val="continue"/>
          </w:tcPr>
          <w:p>
            <w:pPr>
              <w:rPr>
                <w:rFonts w:hint="eastAsia"/>
              </w:rPr>
            </w:pPr>
          </w:p>
        </w:tc>
        <w:tc>
          <w:tcPr>
            <w:tcW w:w="2043" w:type="dxa"/>
            <w:vMerge w:val="continue"/>
          </w:tcPr>
          <w:p>
            <w:pPr>
              <w:rPr>
                <w:rFonts w:hint="eastAsia"/>
              </w:rPr>
            </w:pPr>
          </w:p>
        </w:tc>
        <w:tc>
          <w:tcPr>
            <w:tcW w:w="2199" w:type="dxa"/>
            <w:shd w:val="clear" w:color="auto" w:fill="92D050"/>
          </w:tcPr>
          <w:p>
            <w:pPr>
              <w:rPr>
                <w:rFonts w:hint="eastAsia"/>
              </w:rPr>
            </w:pPr>
            <w:r>
              <w:rPr>
                <w:rFonts w:hint="eastAsia"/>
              </w:rPr>
              <w:t>application.properties</w:t>
            </w:r>
          </w:p>
        </w:tc>
        <w:tc>
          <w:tcPr>
            <w:tcW w:w="2027" w:type="dxa"/>
          </w:tcPr>
          <w:p>
            <w:pPr>
              <w:rPr>
                <w:rFonts w:hint="eastAsia"/>
              </w:rPr>
            </w:pPr>
          </w:p>
        </w:tc>
      </w:tr>
      <w:tr>
        <w:trPr/>
        <w:tc>
          <w:tcPr>
            <w:tcW w:w="2027" w:type="dxa"/>
            <w:vMerge w:val="continue"/>
          </w:tcPr>
          <w:p>
            <w:pPr>
              <w:rPr>
                <w:rFonts w:hint="eastAsia"/>
              </w:rPr>
            </w:pPr>
          </w:p>
        </w:tc>
        <w:tc>
          <w:tcPr>
            <w:tcW w:w="2043" w:type="dxa"/>
            <w:vMerge w:val="continue"/>
          </w:tcPr>
          <w:p>
            <w:pPr>
              <w:rPr>
                <w:rFonts w:hint="eastAsia"/>
              </w:rPr>
            </w:pPr>
          </w:p>
        </w:tc>
        <w:tc>
          <w:tcPr>
            <w:tcW w:w="2199" w:type="dxa"/>
            <w:shd w:val="clear" w:color="auto" w:fill="92D050"/>
          </w:tcPr>
          <w:p>
            <w:pPr>
              <w:rPr>
                <w:rFonts w:hint="eastAsia"/>
              </w:rPr>
            </w:pPr>
            <w:r>
              <w:rPr>
                <w:rFonts w:hint="eastAsia"/>
              </w:rPr>
              <w:t>application-qa.properties</w:t>
            </w:r>
          </w:p>
        </w:tc>
        <w:tc>
          <w:tcPr>
            <w:tcW w:w="2027" w:type="dxa"/>
          </w:tcPr>
          <w:p>
            <w:pPr>
              <w:rPr>
                <w:rFonts w:hint="eastAsia"/>
              </w:rPr>
            </w:pPr>
          </w:p>
        </w:tc>
      </w:tr>
      <w:tr>
        <w:trPr/>
        <w:tc>
          <w:tcPr>
            <w:tcW w:w="2027" w:type="dxa"/>
            <w:vMerge w:val="continue"/>
          </w:tcPr>
          <w:p>
            <w:pPr>
              <w:rPr>
                <w:rFonts w:hint="eastAsia"/>
              </w:rPr>
            </w:pPr>
          </w:p>
        </w:tc>
        <w:tc>
          <w:tcPr>
            <w:tcW w:w="2043" w:type="dxa"/>
            <w:vMerge w:val="continue"/>
          </w:tcPr>
          <w:p>
            <w:pPr>
              <w:rPr>
                <w:rFonts w:hint="eastAsia"/>
              </w:rPr>
            </w:pPr>
          </w:p>
        </w:tc>
        <w:tc>
          <w:tcPr>
            <w:tcW w:w="2199" w:type="dxa"/>
            <w:shd w:val="clear" w:color="auto" w:fill="92D050"/>
          </w:tcPr>
          <w:p>
            <w:pPr>
              <w:rPr>
                <w:rFonts w:hint="eastAsia"/>
              </w:rPr>
            </w:pPr>
            <w:r>
              <w:rPr>
                <w:rFonts w:hint="eastAsia"/>
              </w:rPr>
              <w:t xml:space="preserve">data.sql </w:t>
            </w:r>
          </w:p>
        </w:tc>
        <w:tc>
          <w:tcPr>
            <w:tcW w:w="2027" w:type="dxa"/>
          </w:tcPr>
          <w:p>
            <w:pPr>
              <w:rPr>
                <w:rFonts w:hint="eastAsia"/>
              </w:rPr>
            </w:pPr>
          </w:p>
        </w:tc>
      </w:tr>
      <w:tr>
        <w:trPr/>
        <w:tc>
          <w:tcPr>
            <w:tcW w:w="2027" w:type="dxa"/>
            <w:vMerge w:val="continue"/>
          </w:tcPr>
          <w:p>
            <w:pPr>
              <w:rPr>
                <w:rFonts w:hint="eastAsia"/>
              </w:rPr>
            </w:pPr>
          </w:p>
        </w:tc>
        <w:tc>
          <w:tcPr>
            <w:tcW w:w="2043" w:type="dxa"/>
            <w:vMerge w:val="continue"/>
          </w:tcPr>
          <w:p>
            <w:pPr>
              <w:rPr>
                <w:rFonts w:hint="eastAsia"/>
              </w:rPr>
            </w:pPr>
          </w:p>
        </w:tc>
        <w:tc>
          <w:tcPr>
            <w:tcW w:w="2199" w:type="dxa"/>
            <w:shd w:val="clear" w:color="auto" w:fill="92D050"/>
          </w:tcPr>
          <w:p>
            <w:pPr>
              <w:rPr>
                <w:rFonts w:hint="eastAsia"/>
              </w:rPr>
            </w:pPr>
            <w:r>
              <w:rPr>
                <w:rFonts w:hint="eastAsia"/>
              </w:rPr>
              <w:t>logback.xml</w:t>
            </w:r>
          </w:p>
        </w:tc>
        <w:tc>
          <w:tcPr>
            <w:tcW w:w="2027" w:type="dxa"/>
          </w:tcPr>
          <w:p>
            <w:pPr>
              <w:rPr>
                <w:rFonts w:hint="eastAsia"/>
              </w:rPr>
            </w:pPr>
          </w:p>
        </w:tc>
      </w:tr>
      <w:tr>
        <w:trPr/>
        <w:tc>
          <w:tcPr>
            <w:tcW w:w="2027" w:type="dxa"/>
            <w:vMerge w:val="continue"/>
          </w:tcPr>
          <w:p>
            <w:pPr>
              <w:rPr>
                <w:rFonts w:hint="eastAsia"/>
              </w:rPr>
            </w:pPr>
          </w:p>
        </w:tc>
        <w:tc>
          <w:tcPr>
            <w:tcW w:w="2043" w:type="dxa"/>
            <w:vMerge w:val="continue"/>
          </w:tcPr>
          <w:p>
            <w:pPr>
              <w:rPr>
                <w:rFonts w:hint="eastAsia"/>
              </w:rPr>
            </w:pPr>
          </w:p>
        </w:tc>
        <w:tc>
          <w:tcPr>
            <w:tcW w:w="2199" w:type="dxa"/>
            <w:shd w:val="clear" w:color="auto" w:fill="92D050"/>
          </w:tcPr>
          <w:p>
            <w:pPr>
              <w:rPr>
                <w:rFonts w:hint="eastAsia"/>
              </w:rPr>
            </w:pPr>
            <w:r>
              <w:rPr>
                <w:rFonts w:hint="eastAsia"/>
              </w:rPr>
              <w:t xml:space="preserve">schema.sql </w:t>
            </w:r>
          </w:p>
        </w:tc>
        <w:tc>
          <w:tcPr>
            <w:tcW w:w="2027" w:type="dxa"/>
          </w:tcPr>
          <w:p>
            <w:pPr>
              <w:rPr>
                <w:rFonts w:hint="eastAsia"/>
              </w:rPr>
            </w:pPr>
          </w:p>
        </w:tc>
      </w:tr>
      <w:tr>
        <w:trPr/>
        <w:tc>
          <w:tcPr>
            <w:tcW w:w="2027" w:type="dxa"/>
            <w:vMerge w:val="restart"/>
          </w:tcPr>
          <w:p>
            <w:pPr>
              <w:rPr>
                <w:rFonts w:hint="eastAsia"/>
              </w:rPr>
            </w:pPr>
            <w:r>
              <w:rPr>
                <w:rFonts w:hint="eastAsia"/>
              </w:rPr>
              <w:t>迟骋</w:t>
            </w:r>
          </w:p>
        </w:tc>
        <w:tc>
          <w:tcPr>
            <w:tcW w:w="2043" w:type="dxa"/>
            <w:vMerge w:val="restart"/>
          </w:tcPr>
          <w:p>
            <w:pPr>
              <w:rPr>
                <w:rFonts w:hint="eastAsia"/>
                <w:b/>
                <w:bCs/>
              </w:rPr>
            </w:pPr>
            <w:r>
              <w:rPr>
                <w:rFonts w:hint="eastAsia"/>
                <w:b/>
                <w:bCs/>
              </w:rPr>
              <w:t>portal模块</w:t>
            </w:r>
          </w:p>
          <w:p>
            <w:pPr>
              <w:rPr>
                <w:rFonts w:hint="eastAsia"/>
              </w:rPr>
            </w:pPr>
          </w:p>
        </w:tc>
        <w:tc>
          <w:tcPr>
            <w:tcW w:w="2199" w:type="dxa"/>
            <w:shd w:val="clear" w:color="auto" w:fill="92D050"/>
          </w:tcPr>
          <w:p>
            <w:pPr>
              <w:rPr>
                <w:rFonts w:hint="eastAsia"/>
              </w:rPr>
            </w:pPr>
            <w:r>
              <w:rPr>
                <w:rFonts w:hint="eastAsia"/>
              </w:rPr>
              <w:t>forum-vue</w:t>
            </w:r>
          </w:p>
        </w:tc>
        <w:tc>
          <w:tcPr>
            <w:tcW w:w="2027" w:type="dxa"/>
          </w:tcPr>
          <w:p>
            <w:pPr>
              <w:rPr>
                <w:rFonts w:hint="eastAsia"/>
              </w:rPr>
            </w:pPr>
          </w:p>
        </w:tc>
      </w:tr>
      <w:tr>
        <w:trPr/>
        <w:tc>
          <w:tcPr>
            <w:tcW w:w="2027" w:type="dxa"/>
            <w:vMerge w:val="continue"/>
          </w:tcPr>
          <w:p>
            <w:pPr>
              <w:rPr>
                <w:rFonts w:hint="eastAsia"/>
              </w:rPr>
            </w:pPr>
          </w:p>
        </w:tc>
        <w:tc>
          <w:tcPr>
            <w:tcW w:w="2043" w:type="dxa"/>
            <w:vMerge w:val="continue"/>
          </w:tcPr>
          <w:p>
            <w:pPr>
              <w:rPr>
                <w:rFonts w:hint="eastAsia"/>
              </w:rPr>
            </w:pPr>
          </w:p>
        </w:tc>
        <w:tc>
          <w:tcPr>
            <w:tcW w:w="2199" w:type="dxa"/>
            <w:shd w:val="clear" w:color="auto" w:fill="92D050"/>
          </w:tcPr>
          <w:p>
            <w:pPr>
              <w:rPr>
                <w:rFonts w:hint="eastAsia"/>
              </w:rPr>
            </w:pPr>
            <w:r>
              <w:rPr>
                <w:rFonts w:hint="eastAsia"/>
              </w:rPr>
              <w:t>controller</w:t>
            </w:r>
          </w:p>
        </w:tc>
        <w:tc>
          <w:tcPr>
            <w:tcW w:w="2027" w:type="dxa"/>
          </w:tcPr>
          <w:p>
            <w:pPr>
              <w:rPr>
                <w:rFonts w:hint="eastAsia"/>
              </w:rPr>
            </w:pPr>
          </w:p>
        </w:tc>
      </w:tr>
      <w:tr>
        <w:trPr/>
        <w:tc>
          <w:tcPr>
            <w:tcW w:w="2027" w:type="dxa"/>
            <w:vMerge w:val="continue"/>
          </w:tcPr>
          <w:p>
            <w:pPr>
              <w:rPr>
                <w:rFonts w:hint="eastAsia"/>
              </w:rPr>
            </w:pPr>
          </w:p>
        </w:tc>
        <w:tc>
          <w:tcPr>
            <w:tcW w:w="2043" w:type="dxa"/>
            <w:vMerge w:val="continue"/>
          </w:tcPr>
          <w:p>
            <w:pPr>
              <w:rPr>
                <w:rFonts w:hint="eastAsia"/>
              </w:rPr>
            </w:pPr>
          </w:p>
        </w:tc>
        <w:tc>
          <w:tcPr>
            <w:tcW w:w="2199" w:type="dxa"/>
            <w:shd w:val="clear" w:color="auto" w:fill="92D050"/>
          </w:tcPr>
          <w:p>
            <w:pPr>
              <w:rPr>
                <w:rFonts w:hint="eastAsia"/>
              </w:rPr>
            </w:pPr>
            <w:r>
              <w:rPr>
                <w:rFonts w:hint="eastAsia"/>
              </w:rPr>
              <w:t>request</w:t>
            </w:r>
          </w:p>
        </w:tc>
        <w:tc>
          <w:tcPr>
            <w:tcW w:w="2027" w:type="dxa"/>
          </w:tcPr>
          <w:p>
            <w:pPr>
              <w:rPr>
                <w:rFonts w:hint="eastAsia"/>
              </w:rPr>
            </w:pPr>
          </w:p>
        </w:tc>
      </w:tr>
      <w:tr>
        <w:trPr/>
        <w:tc>
          <w:tcPr>
            <w:tcW w:w="2027" w:type="dxa"/>
            <w:vMerge w:val="continue"/>
          </w:tcPr>
          <w:p>
            <w:pPr>
              <w:rPr>
                <w:rFonts w:hint="eastAsia"/>
              </w:rPr>
            </w:pPr>
          </w:p>
        </w:tc>
        <w:tc>
          <w:tcPr>
            <w:tcW w:w="2043" w:type="dxa"/>
            <w:vMerge w:val="continue"/>
          </w:tcPr>
          <w:p>
            <w:pPr>
              <w:rPr>
                <w:rFonts w:hint="eastAsia"/>
              </w:rPr>
            </w:pPr>
          </w:p>
        </w:tc>
        <w:tc>
          <w:tcPr>
            <w:tcW w:w="2199" w:type="dxa"/>
            <w:shd w:val="clear" w:color="auto" w:fill="92D050"/>
          </w:tcPr>
          <w:p>
            <w:pPr>
              <w:rPr>
                <w:rFonts w:hint="eastAsia"/>
              </w:rPr>
            </w:pPr>
            <w:r>
              <w:rPr>
                <w:rFonts w:hint="eastAsia"/>
              </w:rPr>
              <w:t>support</w:t>
            </w:r>
          </w:p>
        </w:tc>
        <w:tc>
          <w:tcPr>
            <w:tcW w:w="2027" w:type="dxa"/>
          </w:tcPr>
          <w:p>
            <w:pPr>
              <w:rPr>
                <w:rFonts w:hint="eastAsia"/>
              </w:rPr>
            </w:pPr>
          </w:p>
        </w:tc>
      </w:tr>
      <w:tr>
        <w:trPr/>
        <w:tc>
          <w:tcPr>
            <w:tcW w:w="2027" w:type="dxa"/>
            <w:vMerge w:val="continue"/>
          </w:tcPr>
          <w:p>
            <w:pPr>
              <w:rPr>
                <w:rFonts w:hint="eastAsia"/>
              </w:rPr>
            </w:pPr>
          </w:p>
        </w:tc>
        <w:tc>
          <w:tcPr>
            <w:tcW w:w="2043" w:type="dxa"/>
            <w:vMerge w:val="restart"/>
          </w:tcPr>
          <w:p>
            <w:pPr>
              <w:rPr>
                <w:rFonts w:hint="eastAsia"/>
                <w:b/>
                <w:bCs/>
              </w:rPr>
            </w:pPr>
            <w:r>
              <w:rPr>
                <w:rFonts w:hint="eastAsia"/>
                <w:b/>
                <w:bCs/>
              </w:rPr>
              <w:t>api模块</w:t>
            </w:r>
          </w:p>
          <w:p>
            <w:pPr>
              <w:rPr>
                <w:rFonts w:hint="eastAsia"/>
              </w:rPr>
            </w:pPr>
          </w:p>
        </w:tc>
        <w:tc>
          <w:tcPr>
            <w:tcW w:w="2199" w:type="dxa"/>
            <w:shd w:val="clear" w:color="auto" w:fill="92D050"/>
          </w:tcPr>
          <w:p>
            <w:pPr>
              <w:rPr>
                <w:rFonts w:hint="eastAsia"/>
              </w:rPr>
            </w:pPr>
            <w:r>
              <w:rPr>
                <w:rFonts w:hint="eastAsia"/>
              </w:rPr>
              <w:t>model</w:t>
            </w:r>
          </w:p>
        </w:tc>
        <w:tc>
          <w:tcPr>
            <w:tcW w:w="2027" w:type="dxa"/>
          </w:tcPr>
          <w:p>
            <w:pPr>
              <w:rPr>
                <w:rFonts w:hint="eastAsia"/>
              </w:rPr>
            </w:pPr>
          </w:p>
        </w:tc>
      </w:tr>
      <w:tr>
        <w:trPr/>
        <w:tc>
          <w:tcPr>
            <w:tcW w:w="2027" w:type="dxa"/>
            <w:vMerge w:val="continue"/>
          </w:tcPr>
          <w:p>
            <w:pPr>
              <w:rPr>
                <w:rFonts w:hint="eastAsia"/>
              </w:rPr>
            </w:pPr>
          </w:p>
        </w:tc>
        <w:tc>
          <w:tcPr>
            <w:tcW w:w="2043" w:type="dxa"/>
            <w:vMerge w:val="continue"/>
          </w:tcPr>
          <w:p>
            <w:pPr>
              <w:rPr>
                <w:rFonts w:hint="eastAsia"/>
              </w:rPr>
            </w:pPr>
          </w:p>
        </w:tc>
        <w:tc>
          <w:tcPr>
            <w:tcW w:w="2199" w:type="dxa"/>
            <w:shd w:val="clear" w:color="auto" w:fill="92D050"/>
          </w:tcPr>
          <w:p>
            <w:pPr>
              <w:rPr>
                <w:rFonts w:hint="eastAsia"/>
              </w:rPr>
            </w:pPr>
            <w:r>
              <w:rPr>
                <w:rFonts w:hint="eastAsia"/>
              </w:rPr>
              <w:t>request</w:t>
            </w:r>
          </w:p>
        </w:tc>
        <w:tc>
          <w:tcPr>
            <w:tcW w:w="2027" w:type="dxa"/>
          </w:tcPr>
          <w:p>
            <w:pPr>
              <w:rPr>
                <w:rFonts w:hint="eastAsia"/>
              </w:rPr>
            </w:pPr>
          </w:p>
        </w:tc>
      </w:tr>
      <w:tr>
        <w:trPr/>
        <w:tc>
          <w:tcPr>
            <w:tcW w:w="2027" w:type="dxa"/>
            <w:vMerge w:val="continue"/>
          </w:tcPr>
          <w:p>
            <w:pPr>
              <w:rPr>
                <w:rFonts w:hint="eastAsia"/>
              </w:rPr>
            </w:pPr>
          </w:p>
        </w:tc>
        <w:tc>
          <w:tcPr>
            <w:tcW w:w="2043" w:type="dxa"/>
            <w:vMerge w:val="continue"/>
          </w:tcPr>
          <w:p>
            <w:pPr>
              <w:rPr>
                <w:rFonts w:hint="eastAsia"/>
              </w:rPr>
            </w:pPr>
          </w:p>
        </w:tc>
        <w:tc>
          <w:tcPr>
            <w:tcW w:w="2199" w:type="dxa"/>
            <w:shd w:val="clear" w:color="auto" w:fill="92D050"/>
          </w:tcPr>
          <w:p>
            <w:pPr>
              <w:rPr>
                <w:rFonts w:hint="eastAsia"/>
              </w:rPr>
            </w:pPr>
            <w:r>
              <w:rPr>
                <w:rFonts w:hint="eastAsia"/>
              </w:rPr>
              <w:t>response</w:t>
            </w:r>
          </w:p>
        </w:tc>
        <w:tc>
          <w:tcPr>
            <w:tcW w:w="2027" w:type="dxa"/>
          </w:tcPr>
          <w:p>
            <w:pPr>
              <w:rPr>
                <w:rFonts w:hint="eastAsia"/>
              </w:rPr>
            </w:pPr>
          </w:p>
        </w:tc>
      </w:tr>
      <w:tr>
        <w:trPr/>
        <w:tc>
          <w:tcPr>
            <w:tcW w:w="2027" w:type="dxa"/>
            <w:vMerge w:val="continue"/>
          </w:tcPr>
          <w:p>
            <w:pPr>
              <w:rPr>
                <w:rFonts w:hint="eastAsia"/>
              </w:rPr>
            </w:pPr>
          </w:p>
        </w:tc>
        <w:tc>
          <w:tcPr>
            <w:tcW w:w="2043" w:type="dxa"/>
            <w:vMerge w:val="continue"/>
          </w:tcPr>
          <w:p>
            <w:pPr>
              <w:rPr>
                <w:rFonts w:hint="eastAsia"/>
              </w:rPr>
            </w:pPr>
          </w:p>
        </w:tc>
        <w:tc>
          <w:tcPr>
            <w:tcW w:w="2199" w:type="dxa"/>
            <w:shd w:val="clear" w:color="auto" w:fill="92D050"/>
          </w:tcPr>
          <w:p>
            <w:pPr>
              <w:rPr>
                <w:rFonts w:hint="eastAsia"/>
              </w:rPr>
            </w:pPr>
            <w:r>
              <w:rPr>
                <w:rFonts w:hint="eastAsia"/>
              </w:rPr>
              <w:t>service</w:t>
            </w:r>
          </w:p>
        </w:tc>
        <w:tc>
          <w:tcPr>
            <w:tcW w:w="2027" w:type="dxa"/>
          </w:tcPr>
          <w:p>
            <w:pPr>
              <w:rPr>
                <w:rFonts w:hint="eastAsia"/>
              </w:rPr>
            </w:pPr>
          </w:p>
        </w:tc>
      </w:tr>
      <w:tr>
        <w:trPr/>
        <w:tc>
          <w:tcPr>
            <w:tcW w:w="2027" w:type="dxa"/>
            <w:vMerge w:val="continue"/>
          </w:tcPr>
          <w:p>
            <w:pPr>
              <w:rPr>
                <w:rFonts w:hint="eastAsia"/>
              </w:rPr>
            </w:pPr>
          </w:p>
        </w:tc>
        <w:tc>
          <w:tcPr>
            <w:tcW w:w="2043" w:type="dxa"/>
            <w:vMerge w:val="continue"/>
          </w:tcPr>
          <w:p>
            <w:pPr>
              <w:rPr>
                <w:rFonts w:hint="eastAsia"/>
              </w:rPr>
            </w:pPr>
          </w:p>
        </w:tc>
        <w:tc>
          <w:tcPr>
            <w:tcW w:w="2199" w:type="dxa"/>
            <w:shd w:val="clear" w:color="auto" w:fill="92D050"/>
          </w:tcPr>
          <w:p>
            <w:pPr>
              <w:rPr>
                <w:rFonts w:hint="eastAsia"/>
              </w:rPr>
            </w:pPr>
            <w:r>
              <w:rPr>
                <w:rFonts w:hint="eastAsia"/>
              </w:rPr>
              <w:t>vo</w:t>
            </w:r>
          </w:p>
        </w:tc>
        <w:tc>
          <w:tcPr>
            <w:tcW w:w="2027" w:type="dxa"/>
          </w:tcPr>
          <w:p>
            <w:pPr>
              <w:rPr>
                <w:rFonts w:hint="eastAsia"/>
              </w:rPr>
            </w:pPr>
          </w:p>
        </w:tc>
      </w:tr>
      <w:tr>
        <w:trPr/>
        <w:tc>
          <w:tcPr>
            <w:tcW w:w="2027" w:type="dxa"/>
            <w:vMerge w:val="restart"/>
          </w:tcPr>
          <w:p>
            <w:pPr>
              <w:rPr>
                <w:rFonts w:hint="eastAsia"/>
              </w:rPr>
            </w:pPr>
            <w:r>
              <w:rPr>
                <w:rFonts w:hint="eastAsia"/>
              </w:rPr>
              <w:t>刘浩南</w:t>
            </w:r>
          </w:p>
        </w:tc>
        <w:tc>
          <w:tcPr>
            <w:tcW w:w="2043" w:type="dxa"/>
            <w:vMerge w:val="restart"/>
          </w:tcPr>
          <w:p>
            <w:pPr>
              <w:rPr>
                <w:rFonts w:hint="eastAsia"/>
                <w:b/>
                <w:bCs/>
              </w:rPr>
            </w:pPr>
            <w:r>
              <w:rPr>
                <w:rFonts w:hint="eastAsia"/>
                <w:b/>
                <w:bCs/>
              </w:rPr>
              <w:t>facade模块</w:t>
            </w:r>
          </w:p>
          <w:p>
            <w:pPr>
              <w:rPr>
                <w:rFonts w:hint="eastAsia"/>
              </w:rPr>
            </w:pPr>
          </w:p>
        </w:tc>
        <w:tc>
          <w:tcPr>
            <w:tcW w:w="2199" w:type="dxa"/>
            <w:shd w:val="clear" w:color="auto" w:fill="92D050"/>
          </w:tcPr>
          <w:p>
            <w:pPr>
              <w:rPr>
                <w:rFonts w:hint="eastAsia"/>
              </w:rPr>
            </w:pPr>
            <w:r>
              <w:rPr>
                <w:rFonts w:hint="eastAsia"/>
              </w:rPr>
              <w:t>aspect</w:t>
            </w:r>
          </w:p>
        </w:tc>
        <w:tc>
          <w:tcPr>
            <w:tcW w:w="2027" w:type="dxa"/>
          </w:tcPr>
          <w:p>
            <w:pPr>
              <w:rPr>
                <w:rFonts w:hint="eastAsia"/>
              </w:rPr>
            </w:pPr>
          </w:p>
        </w:tc>
      </w:tr>
      <w:tr>
        <w:trPr/>
        <w:tc>
          <w:tcPr>
            <w:tcW w:w="2027" w:type="dxa"/>
            <w:vMerge w:val="continue"/>
          </w:tcPr>
          <w:p>
            <w:pPr>
              <w:rPr>
                <w:rFonts w:hint="eastAsia"/>
              </w:rPr>
            </w:pPr>
          </w:p>
        </w:tc>
        <w:tc>
          <w:tcPr>
            <w:tcW w:w="2043" w:type="dxa"/>
            <w:vMerge w:val="continue"/>
          </w:tcPr>
          <w:p>
            <w:pPr>
              <w:rPr>
                <w:rFonts w:hint="eastAsia"/>
              </w:rPr>
            </w:pPr>
          </w:p>
        </w:tc>
        <w:tc>
          <w:tcPr>
            <w:tcW w:w="2199" w:type="dxa"/>
            <w:shd w:val="clear" w:color="auto" w:fill="92D050"/>
          </w:tcPr>
          <w:p>
            <w:pPr>
              <w:rPr>
                <w:rFonts w:hint="eastAsia"/>
              </w:rPr>
            </w:pPr>
            <w:r>
              <w:rPr>
                <w:rFonts w:hint="eastAsia"/>
              </w:rPr>
              <w:t>impl</w:t>
            </w:r>
          </w:p>
        </w:tc>
        <w:tc>
          <w:tcPr>
            <w:tcW w:w="2027" w:type="dxa"/>
          </w:tcPr>
          <w:p>
            <w:pPr>
              <w:rPr>
                <w:rFonts w:hint="eastAsia"/>
              </w:rPr>
            </w:pPr>
          </w:p>
        </w:tc>
      </w:tr>
      <w:tr>
        <w:trPr/>
        <w:tc>
          <w:tcPr>
            <w:tcW w:w="2027" w:type="dxa"/>
            <w:vMerge w:val="continue"/>
          </w:tcPr>
          <w:p>
            <w:pPr>
              <w:rPr>
                <w:rFonts w:hint="eastAsia"/>
              </w:rPr>
            </w:pPr>
          </w:p>
        </w:tc>
        <w:tc>
          <w:tcPr>
            <w:tcW w:w="2043" w:type="dxa"/>
            <w:vMerge w:val="continue"/>
          </w:tcPr>
          <w:p>
            <w:pPr>
              <w:rPr>
                <w:rFonts w:hint="eastAsia"/>
              </w:rPr>
            </w:pPr>
          </w:p>
        </w:tc>
        <w:tc>
          <w:tcPr>
            <w:tcW w:w="2199" w:type="dxa"/>
            <w:shd w:val="clear" w:color="auto" w:fill="92D050"/>
          </w:tcPr>
          <w:p>
            <w:pPr>
              <w:rPr>
                <w:rFonts w:hint="eastAsia"/>
              </w:rPr>
            </w:pPr>
            <w:r>
              <w:rPr>
                <w:rFonts w:hint="eastAsia"/>
              </w:rPr>
              <w:t>support</w:t>
            </w:r>
          </w:p>
        </w:tc>
        <w:tc>
          <w:tcPr>
            <w:tcW w:w="2027" w:type="dxa"/>
          </w:tcPr>
          <w:p>
            <w:pPr>
              <w:rPr>
                <w:rFonts w:hint="eastAsia"/>
              </w:rPr>
            </w:pPr>
          </w:p>
        </w:tc>
      </w:tr>
      <w:tr>
        <w:trPr/>
        <w:tc>
          <w:tcPr>
            <w:tcW w:w="2027" w:type="dxa"/>
            <w:vMerge w:val="continue"/>
          </w:tcPr>
          <w:p>
            <w:pPr>
              <w:rPr>
                <w:rFonts w:hint="eastAsia"/>
              </w:rPr>
            </w:pPr>
          </w:p>
        </w:tc>
        <w:tc>
          <w:tcPr>
            <w:tcW w:w="2043" w:type="dxa"/>
            <w:vMerge w:val="continue"/>
          </w:tcPr>
          <w:p>
            <w:pPr>
              <w:rPr>
                <w:rFonts w:hint="eastAsia"/>
              </w:rPr>
            </w:pPr>
          </w:p>
        </w:tc>
        <w:tc>
          <w:tcPr>
            <w:tcW w:w="2199" w:type="dxa"/>
            <w:shd w:val="clear" w:color="auto" w:fill="92D050"/>
          </w:tcPr>
          <w:p>
            <w:pPr>
              <w:rPr>
                <w:rFonts w:hint="eastAsia"/>
              </w:rPr>
            </w:pPr>
            <w:r>
              <w:rPr>
                <w:rFonts w:hint="eastAsia"/>
              </w:rPr>
              <w:t>validator</w:t>
            </w:r>
          </w:p>
        </w:tc>
        <w:tc>
          <w:tcPr>
            <w:tcW w:w="2027" w:type="dxa"/>
          </w:tcPr>
          <w:p>
            <w:pPr>
              <w:rPr>
                <w:rFonts w:hint="eastAsia"/>
              </w:rPr>
            </w:pPr>
          </w:p>
        </w:tc>
      </w:tr>
      <w:tr>
        <w:trPr/>
        <w:tc>
          <w:tcPr>
            <w:tcW w:w="2027" w:type="dxa"/>
            <w:vMerge w:val="continue"/>
          </w:tcPr>
          <w:p>
            <w:pPr>
              <w:rPr>
                <w:rFonts w:hint="eastAsia"/>
              </w:rPr>
            </w:pPr>
          </w:p>
        </w:tc>
        <w:tc>
          <w:tcPr>
            <w:tcW w:w="2043" w:type="dxa"/>
            <w:vMerge w:val="restart"/>
          </w:tcPr>
          <w:p>
            <w:pPr>
              <w:rPr>
                <w:rFonts w:hint="eastAsia"/>
                <w:b/>
                <w:bCs/>
              </w:rPr>
            </w:pPr>
            <w:r>
              <w:rPr>
                <w:rFonts w:hint="eastAsia"/>
                <w:b/>
                <w:bCs/>
              </w:rPr>
              <w:t>app模块</w:t>
            </w:r>
          </w:p>
          <w:p>
            <w:pPr>
              <w:rPr>
                <w:rFonts w:hint="eastAsia"/>
              </w:rPr>
            </w:pPr>
          </w:p>
        </w:tc>
        <w:tc>
          <w:tcPr>
            <w:tcW w:w="2199" w:type="dxa"/>
            <w:shd w:val="clear" w:color="auto" w:fill="92D050"/>
          </w:tcPr>
          <w:p>
            <w:pPr>
              <w:rPr>
                <w:rFonts w:hint="eastAsia"/>
              </w:rPr>
            </w:pPr>
            <w:r>
              <w:rPr>
                <w:rFonts w:hint="eastAsia"/>
              </w:rPr>
              <w:t>listener</w:t>
            </w:r>
          </w:p>
        </w:tc>
        <w:tc>
          <w:tcPr>
            <w:tcW w:w="2027" w:type="dxa"/>
          </w:tcPr>
          <w:p>
            <w:pPr>
              <w:rPr>
                <w:rFonts w:hint="eastAsia"/>
              </w:rPr>
            </w:pPr>
          </w:p>
        </w:tc>
      </w:tr>
      <w:tr>
        <w:trPr/>
        <w:tc>
          <w:tcPr>
            <w:tcW w:w="2027" w:type="dxa"/>
            <w:vMerge w:val="continue"/>
          </w:tcPr>
          <w:p>
            <w:pPr>
              <w:rPr>
                <w:rFonts w:hint="eastAsia"/>
              </w:rPr>
            </w:pPr>
          </w:p>
        </w:tc>
        <w:tc>
          <w:tcPr>
            <w:tcW w:w="2043" w:type="dxa"/>
            <w:vMerge w:val="continue"/>
          </w:tcPr>
          <w:p>
            <w:pPr>
              <w:rPr>
                <w:rFonts w:hint="eastAsia"/>
              </w:rPr>
            </w:pPr>
          </w:p>
        </w:tc>
        <w:tc>
          <w:tcPr>
            <w:tcW w:w="2199" w:type="dxa"/>
            <w:shd w:val="clear" w:color="auto" w:fill="92D050"/>
          </w:tcPr>
          <w:p>
            <w:pPr>
              <w:rPr>
                <w:rFonts w:hint="eastAsia"/>
              </w:rPr>
            </w:pPr>
            <w:r>
              <w:rPr>
                <w:rFonts w:hint="eastAsia"/>
              </w:rPr>
              <w:t>manager</w:t>
            </w:r>
          </w:p>
        </w:tc>
        <w:tc>
          <w:tcPr>
            <w:tcW w:w="2027" w:type="dxa"/>
          </w:tcPr>
          <w:p>
            <w:pPr>
              <w:rPr>
                <w:rFonts w:hint="eastAsia"/>
              </w:rPr>
            </w:pPr>
          </w:p>
        </w:tc>
      </w:tr>
      <w:tr>
        <w:trPr/>
        <w:tc>
          <w:tcPr>
            <w:tcW w:w="2027" w:type="dxa"/>
            <w:vMerge w:val="continue"/>
          </w:tcPr>
          <w:p>
            <w:pPr>
              <w:rPr>
                <w:rFonts w:hint="eastAsia"/>
              </w:rPr>
            </w:pPr>
          </w:p>
        </w:tc>
        <w:tc>
          <w:tcPr>
            <w:tcW w:w="2043" w:type="dxa"/>
            <w:vMerge w:val="continue"/>
          </w:tcPr>
          <w:p>
            <w:pPr>
              <w:rPr>
                <w:rFonts w:hint="eastAsia"/>
              </w:rPr>
            </w:pPr>
          </w:p>
        </w:tc>
        <w:tc>
          <w:tcPr>
            <w:tcW w:w="2199" w:type="dxa"/>
            <w:shd w:val="clear" w:color="auto" w:fill="92D050"/>
          </w:tcPr>
          <w:p>
            <w:pPr>
              <w:rPr>
                <w:rFonts w:hint="eastAsia"/>
              </w:rPr>
            </w:pPr>
            <w:r>
              <w:rPr>
                <w:rFonts w:hint="eastAsia"/>
              </w:rPr>
              <w:t>support</w:t>
            </w:r>
          </w:p>
        </w:tc>
        <w:tc>
          <w:tcPr>
            <w:tcW w:w="2027" w:type="dxa"/>
          </w:tcPr>
          <w:p>
            <w:pPr>
              <w:rPr>
                <w:rFonts w:hint="eastAsia"/>
              </w:rPr>
            </w:pPr>
          </w:p>
        </w:tc>
      </w:tr>
      <w:tr>
        <w:trPr/>
        <w:tc>
          <w:tcPr>
            <w:tcW w:w="2027" w:type="dxa"/>
            <w:vMerge w:val="continue"/>
          </w:tcPr>
          <w:p>
            <w:pPr>
              <w:rPr>
                <w:rFonts w:hint="eastAsia"/>
              </w:rPr>
            </w:pPr>
          </w:p>
        </w:tc>
        <w:tc>
          <w:tcPr>
            <w:tcW w:w="2043" w:type="dxa"/>
            <w:vMerge w:val="continue"/>
          </w:tcPr>
          <w:p>
            <w:pPr>
              <w:rPr>
                <w:rFonts w:hint="eastAsia"/>
              </w:rPr>
            </w:pPr>
          </w:p>
        </w:tc>
        <w:tc>
          <w:tcPr>
            <w:tcW w:w="2199" w:type="dxa"/>
            <w:shd w:val="clear" w:color="auto" w:fill="92D050"/>
          </w:tcPr>
          <w:p>
            <w:pPr>
              <w:rPr>
                <w:rFonts w:hint="eastAsia"/>
              </w:rPr>
            </w:pPr>
            <w:r>
              <w:rPr>
                <w:rFonts w:hint="eastAsia"/>
              </w:rPr>
              <w:t>transfer</w:t>
            </w:r>
          </w:p>
        </w:tc>
        <w:tc>
          <w:tcPr>
            <w:tcW w:w="2027" w:type="dxa"/>
          </w:tcPr>
          <w:p>
            <w:pPr>
              <w:rPr>
                <w:rFonts w:hint="eastAsia"/>
              </w:rPr>
            </w:pPr>
          </w:p>
        </w:tc>
      </w:tr>
      <w:tr>
        <w:trPr/>
        <w:tc>
          <w:tcPr>
            <w:tcW w:w="2027" w:type="dxa"/>
            <w:vMerge w:val="restart"/>
          </w:tcPr>
          <w:p>
            <w:pPr>
              <w:rPr>
                <w:rFonts w:hint="eastAsia"/>
              </w:rPr>
            </w:pPr>
            <w:r>
              <w:rPr>
                <w:rFonts w:hint="eastAsia"/>
              </w:rPr>
              <w:t>黄茁</w:t>
            </w:r>
          </w:p>
        </w:tc>
        <w:tc>
          <w:tcPr>
            <w:tcW w:w="2043" w:type="dxa"/>
            <w:vMerge w:val="restart"/>
          </w:tcPr>
          <w:p>
            <w:pPr>
              <w:rPr>
                <w:rFonts w:hint="eastAsia"/>
                <w:b/>
                <w:bCs/>
              </w:rPr>
            </w:pPr>
            <w:r>
              <w:rPr>
                <w:rFonts w:hint="eastAsia"/>
                <w:b/>
                <w:bCs/>
              </w:rPr>
              <w:t>domain模块</w:t>
            </w:r>
          </w:p>
          <w:p>
            <w:pPr>
              <w:rPr>
                <w:rFonts w:hint="eastAsia"/>
              </w:rPr>
            </w:pPr>
          </w:p>
        </w:tc>
        <w:tc>
          <w:tcPr>
            <w:tcW w:w="2199" w:type="dxa"/>
            <w:shd w:val="clear" w:color="auto" w:fill="92D050"/>
          </w:tcPr>
          <w:p>
            <w:pPr>
              <w:rPr>
                <w:rFonts w:hint="eastAsia"/>
              </w:rPr>
            </w:pPr>
            <w:r>
              <w:rPr>
                <w:rFonts w:hint="eastAsia"/>
              </w:rPr>
              <w:t>entity</w:t>
            </w:r>
          </w:p>
        </w:tc>
        <w:tc>
          <w:tcPr>
            <w:tcW w:w="2027" w:type="dxa"/>
          </w:tcPr>
          <w:p>
            <w:pPr>
              <w:rPr>
                <w:rFonts w:hint="eastAsia"/>
              </w:rPr>
            </w:pPr>
          </w:p>
        </w:tc>
      </w:tr>
      <w:tr>
        <w:trPr/>
        <w:tc>
          <w:tcPr>
            <w:tcW w:w="2027" w:type="dxa"/>
            <w:vMerge w:val="continue"/>
          </w:tcPr>
          <w:p>
            <w:pPr>
              <w:rPr>
                <w:rFonts w:hint="eastAsia"/>
              </w:rPr>
            </w:pPr>
          </w:p>
        </w:tc>
        <w:tc>
          <w:tcPr>
            <w:tcW w:w="2043" w:type="dxa"/>
            <w:vMerge w:val="continue"/>
          </w:tcPr>
          <w:p>
            <w:pPr>
              <w:rPr>
                <w:rFonts w:hint="eastAsia"/>
              </w:rPr>
            </w:pPr>
          </w:p>
        </w:tc>
        <w:tc>
          <w:tcPr>
            <w:tcW w:w="2199" w:type="dxa"/>
            <w:shd w:val="clear" w:color="auto" w:fill="92D050"/>
          </w:tcPr>
          <w:p>
            <w:pPr>
              <w:rPr>
                <w:rFonts w:hint="eastAsia"/>
              </w:rPr>
            </w:pPr>
            <w:r>
              <w:rPr>
                <w:rFonts w:hint="eastAsia"/>
              </w:rPr>
              <w:t>repository</w:t>
            </w:r>
          </w:p>
        </w:tc>
        <w:tc>
          <w:tcPr>
            <w:tcW w:w="2027" w:type="dxa"/>
          </w:tcPr>
          <w:p>
            <w:pPr>
              <w:rPr>
                <w:rFonts w:hint="eastAsia"/>
              </w:rPr>
            </w:pPr>
          </w:p>
        </w:tc>
      </w:tr>
      <w:tr>
        <w:trPr/>
        <w:tc>
          <w:tcPr>
            <w:tcW w:w="2027" w:type="dxa"/>
            <w:vMerge w:val="continue"/>
          </w:tcPr>
          <w:p>
            <w:pPr>
              <w:rPr>
                <w:rFonts w:hint="eastAsia"/>
              </w:rPr>
            </w:pPr>
          </w:p>
        </w:tc>
        <w:tc>
          <w:tcPr>
            <w:tcW w:w="2043" w:type="dxa"/>
            <w:vMerge w:val="continue"/>
          </w:tcPr>
          <w:p>
            <w:pPr>
              <w:rPr>
                <w:rFonts w:hint="eastAsia"/>
              </w:rPr>
            </w:pPr>
          </w:p>
        </w:tc>
        <w:tc>
          <w:tcPr>
            <w:tcW w:w="2199" w:type="dxa"/>
            <w:shd w:val="clear" w:color="auto" w:fill="92D050"/>
          </w:tcPr>
          <w:p>
            <w:pPr>
              <w:rPr>
                <w:rFonts w:hint="eastAsia"/>
              </w:rPr>
            </w:pPr>
            <w:r>
              <w:rPr>
                <w:rFonts w:hint="eastAsia"/>
              </w:rPr>
              <w:t>service</w:t>
            </w:r>
          </w:p>
        </w:tc>
        <w:tc>
          <w:tcPr>
            <w:tcW w:w="2027" w:type="dxa"/>
          </w:tcPr>
          <w:p>
            <w:pPr>
              <w:rPr>
                <w:rFonts w:hint="eastAsia"/>
              </w:rPr>
            </w:pPr>
          </w:p>
        </w:tc>
      </w:tr>
      <w:tr>
        <w:trPr/>
        <w:tc>
          <w:tcPr>
            <w:tcW w:w="2027" w:type="dxa"/>
            <w:vMerge w:val="continue"/>
          </w:tcPr>
          <w:p>
            <w:pPr>
              <w:rPr>
                <w:rFonts w:hint="eastAsia"/>
              </w:rPr>
            </w:pPr>
          </w:p>
        </w:tc>
        <w:tc>
          <w:tcPr>
            <w:tcW w:w="2043" w:type="dxa"/>
            <w:vMerge w:val="restart"/>
          </w:tcPr>
          <w:p>
            <w:pPr>
              <w:rPr>
                <w:rFonts w:hint="eastAsia"/>
                <w:b/>
                <w:bCs/>
              </w:rPr>
            </w:pPr>
            <w:r>
              <w:rPr>
                <w:rFonts w:hint="eastAsia"/>
                <w:b/>
                <w:bCs/>
              </w:rPr>
              <w:t>common模块</w:t>
            </w:r>
          </w:p>
          <w:p>
            <w:pPr>
              <w:rPr>
                <w:rFonts w:hint="eastAsia"/>
              </w:rPr>
            </w:pPr>
          </w:p>
        </w:tc>
        <w:tc>
          <w:tcPr>
            <w:tcW w:w="2199" w:type="dxa"/>
            <w:shd w:val="clear" w:color="auto" w:fill="92D050"/>
          </w:tcPr>
          <w:p>
            <w:pPr>
              <w:rPr>
                <w:rFonts w:hint="eastAsia"/>
              </w:rPr>
            </w:pPr>
            <w:r>
              <w:rPr>
                <w:rFonts w:hint="eastAsia"/>
              </w:rPr>
              <w:t>constant</w:t>
            </w:r>
          </w:p>
        </w:tc>
        <w:tc>
          <w:tcPr>
            <w:tcW w:w="2027" w:type="dxa"/>
          </w:tcPr>
          <w:p>
            <w:pPr>
              <w:rPr>
                <w:rFonts w:hint="eastAsia"/>
              </w:rPr>
            </w:pPr>
          </w:p>
        </w:tc>
      </w:tr>
      <w:tr>
        <w:trPr/>
        <w:tc>
          <w:tcPr>
            <w:tcW w:w="2027" w:type="dxa"/>
            <w:vMerge w:val="continue"/>
          </w:tcPr>
          <w:p>
            <w:pPr>
              <w:rPr>
                <w:rFonts w:hint="eastAsia"/>
              </w:rPr>
            </w:pPr>
          </w:p>
        </w:tc>
        <w:tc>
          <w:tcPr>
            <w:tcW w:w="2043" w:type="dxa"/>
            <w:vMerge w:val="continue"/>
          </w:tcPr>
          <w:p>
            <w:pPr>
              <w:rPr>
                <w:rFonts w:hint="eastAsia"/>
              </w:rPr>
            </w:pPr>
          </w:p>
        </w:tc>
        <w:tc>
          <w:tcPr>
            <w:tcW w:w="2199" w:type="dxa"/>
            <w:shd w:val="clear" w:color="auto" w:fill="92D050"/>
          </w:tcPr>
          <w:p>
            <w:pPr>
              <w:rPr>
                <w:rFonts w:hint="eastAsia"/>
              </w:rPr>
            </w:pPr>
            <w:r>
              <w:rPr>
                <w:rFonts w:hint="eastAsia"/>
              </w:rPr>
              <w:t>enums</w:t>
            </w:r>
          </w:p>
        </w:tc>
        <w:tc>
          <w:tcPr>
            <w:tcW w:w="2027" w:type="dxa"/>
          </w:tcPr>
          <w:p>
            <w:pPr>
              <w:rPr>
                <w:rFonts w:hint="eastAsia"/>
              </w:rPr>
            </w:pPr>
          </w:p>
        </w:tc>
      </w:tr>
      <w:tr>
        <w:trPr/>
        <w:tc>
          <w:tcPr>
            <w:tcW w:w="2027" w:type="dxa"/>
            <w:vMerge w:val="continue"/>
          </w:tcPr>
          <w:p>
            <w:pPr>
              <w:rPr>
                <w:rFonts w:hint="eastAsia"/>
              </w:rPr>
            </w:pPr>
          </w:p>
        </w:tc>
        <w:tc>
          <w:tcPr>
            <w:tcW w:w="2043" w:type="dxa"/>
            <w:vMerge w:val="continue"/>
          </w:tcPr>
          <w:p>
            <w:pPr>
              <w:rPr>
                <w:rFonts w:hint="eastAsia"/>
              </w:rPr>
            </w:pPr>
          </w:p>
        </w:tc>
        <w:tc>
          <w:tcPr>
            <w:tcW w:w="2199" w:type="dxa"/>
            <w:shd w:val="clear" w:color="auto" w:fill="92D050"/>
          </w:tcPr>
          <w:p>
            <w:pPr>
              <w:rPr>
                <w:rFonts w:hint="eastAsia"/>
              </w:rPr>
            </w:pPr>
            <w:r>
              <w:rPr>
                <w:rFonts w:hint="eastAsia"/>
              </w:rPr>
              <w:t>exception</w:t>
            </w:r>
          </w:p>
        </w:tc>
        <w:tc>
          <w:tcPr>
            <w:tcW w:w="2027" w:type="dxa"/>
          </w:tcPr>
          <w:p>
            <w:pPr>
              <w:rPr>
                <w:rFonts w:hint="eastAsia"/>
              </w:rPr>
            </w:pPr>
          </w:p>
        </w:tc>
      </w:tr>
      <w:tr>
        <w:trPr/>
        <w:tc>
          <w:tcPr>
            <w:tcW w:w="2027" w:type="dxa"/>
            <w:vMerge w:val="continue"/>
          </w:tcPr>
          <w:p>
            <w:pPr>
              <w:rPr>
                <w:rFonts w:hint="eastAsia"/>
              </w:rPr>
            </w:pPr>
          </w:p>
        </w:tc>
        <w:tc>
          <w:tcPr>
            <w:tcW w:w="2043" w:type="dxa"/>
            <w:vMerge w:val="continue"/>
          </w:tcPr>
          <w:p>
            <w:pPr>
              <w:rPr>
                <w:rFonts w:hint="eastAsia"/>
              </w:rPr>
            </w:pPr>
          </w:p>
        </w:tc>
        <w:tc>
          <w:tcPr>
            <w:tcW w:w="2199" w:type="dxa"/>
            <w:shd w:val="clear" w:color="auto" w:fill="92D050"/>
          </w:tcPr>
          <w:p>
            <w:pPr>
              <w:rPr>
                <w:rFonts w:hint="eastAsia"/>
              </w:rPr>
            </w:pPr>
            <w:r>
              <w:rPr>
                <w:rFonts w:hint="eastAsia"/>
              </w:rPr>
              <w:t>model</w:t>
            </w:r>
          </w:p>
        </w:tc>
        <w:tc>
          <w:tcPr>
            <w:tcW w:w="2027" w:type="dxa"/>
          </w:tcPr>
          <w:p>
            <w:pPr>
              <w:rPr>
                <w:rFonts w:hint="eastAsia"/>
              </w:rPr>
            </w:pPr>
          </w:p>
        </w:tc>
      </w:tr>
      <w:tr>
        <w:trPr/>
        <w:tc>
          <w:tcPr>
            <w:tcW w:w="2027" w:type="dxa"/>
            <w:vMerge w:val="continue"/>
          </w:tcPr>
          <w:p>
            <w:pPr>
              <w:rPr>
                <w:rFonts w:hint="eastAsia"/>
              </w:rPr>
            </w:pPr>
          </w:p>
        </w:tc>
        <w:tc>
          <w:tcPr>
            <w:tcW w:w="2043" w:type="dxa"/>
            <w:vMerge w:val="continue"/>
          </w:tcPr>
          <w:p>
            <w:pPr>
              <w:rPr>
                <w:rFonts w:hint="eastAsia"/>
              </w:rPr>
            </w:pPr>
          </w:p>
        </w:tc>
        <w:tc>
          <w:tcPr>
            <w:tcW w:w="2199" w:type="dxa"/>
            <w:shd w:val="clear" w:color="auto" w:fill="92D050"/>
          </w:tcPr>
          <w:p>
            <w:pPr>
              <w:rPr>
                <w:rFonts w:hint="eastAsia"/>
              </w:rPr>
            </w:pPr>
            <w:r>
              <w:rPr>
                <w:rFonts w:hint="eastAsia"/>
              </w:rPr>
              <w:t>support</w:t>
            </w:r>
          </w:p>
        </w:tc>
        <w:tc>
          <w:tcPr>
            <w:tcW w:w="2027" w:type="dxa"/>
          </w:tcPr>
          <w:p>
            <w:pPr>
              <w:rPr>
                <w:rFonts w:hint="eastAsia"/>
              </w:rPr>
            </w:pPr>
          </w:p>
        </w:tc>
      </w:tr>
      <w:tr>
        <w:trPr/>
        <w:tc>
          <w:tcPr>
            <w:tcW w:w="2027" w:type="dxa"/>
            <w:vMerge w:val="restart"/>
          </w:tcPr>
          <w:p>
            <w:pPr>
              <w:rPr>
                <w:rFonts w:hint="eastAsia"/>
              </w:rPr>
            </w:pPr>
            <w:r>
              <w:rPr>
                <w:rFonts w:hint="eastAsia"/>
              </w:rPr>
              <w:t>阎发祥</w:t>
            </w:r>
          </w:p>
        </w:tc>
        <w:tc>
          <w:tcPr>
            <w:tcW w:w="2043" w:type="dxa"/>
            <w:vMerge w:val="restart"/>
          </w:tcPr>
          <w:p>
            <w:pPr>
              <w:rPr>
                <w:rFonts w:hint="eastAsia"/>
                <w:b/>
                <w:bCs/>
              </w:rPr>
            </w:pPr>
            <w:r>
              <w:rPr>
                <w:rFonts w:hint="eastAsia"/>
                <w:b/>
                <w:bCs/>
              </w:rPr>
              <w:t>infrastructure模块</w:t>
            </w:r>
          </w:p>
          <w:p>
            <w:pPr>
              <w:rPr>
                <w:rFonts w:hint="eastAsia"/>
              </w:rPr>
            </w:pPr>
          </w:p>
        </w:tc>
        <w:tc>
          <w:tcPr>
            <w:tcW w:w="2199" w:type="dxa"/>
            <w:shd w:val="clear" w:color="auto" w:fill="92D050"/>
          </w:tcPr>
          <w:p>
            <w:pPr>
              <w:rPr>
                <w:rFonts w:hint="eastAsia"/>
              </w:rPr>
            </w:pPr>
            <w:r>
              <w:rPr>
                <w:rFonts w:hint="eastAsia"/>
              </w:rPr>
              <w:t>audit</w:t>
            </w:r>
          </w:p>
        </w:tc>
        <w:tc>
          <w:tcPr>
            <w:tcW w:w="2027" w:type="dxa"/>
          </w:tcPr>
          <w:p>
            <w:pPr>
              <w:rPr>
                <w:rFonts w:hint="eastAsia"/>
              </w:rPr>
            </w:pPr>
          </w:p>
        </w:tc>
      </w:tr>
      <w:tr>
        <w:trPr/>
        <w:tc>
          <w:tcPr>
            <w:tcW w:w="2027" w:type="dxa"/>
            <w:vMerge w:val="continue"/>
          </w:tcPr>
          <w:p>
            <w:pPr>
              <w:rPr>
                <w:rFonts w:hint="eastAsia"/>
              </w:rPr>
            </w:pPr>
          </w:p>
        </w:tc>
        <w:tc>
          <w:tcPr>
            <w:tcW w:w="2043" w:type="dxa"/>
            <w:vMerge w:val="continue"/>
          </w:tcPr>
          <w:p>
            <w:pPr>
              <w:rPr>
                <w:rFonts w:hint="eastAsia"/>
              </w:rPr>
            </w:pPr>
          </w:p>
        </w:tc>
        <w:tc>
          <w:tcPr>
            <w:tcW w:w="2199" w:type="dxa"/>
            <w:shd w:val="clear" w:color="auto" w:fill="92D050"/>
          </w:tcPr>
          <w:p>
            <w:pPr>
              <w:rPr>
                <w:rFonts w:hint="eastAsia"/>
              </w:rPr>
            </w:pPr>
            <w:r>
              <w:rPr>
                <w:rFonts w:hint="eastAsia"/>
              </w:rPr>
              <w:t>cache</w:t>
            </w:r>
          </w:p>
        </w:tc>
        <w:tc>
          <w:tcPr>
            <w:tcW w:w="2027" w:type="dxa"/>
          </w:tcPr>
          <w:p>
            <w:pPr>
              <w:rPr>
                <w:rFonts w:hint="eastAsia"/>
              </w:rPr>
            </w:pPr>
          </w:p>
        </w:tc>
      </w:tr>
      <w:tr>
        <w:trPr/>
        <w:tc>
          <w:tcPr>
            <w:tcW w:w="2027" w:type="dxa"/>
            <w:vMerge w:val="continue"/>
          </w:tcPr>
          <w:p>
            <w:pPr>
              <w:rPr>
                <w:rFonts w:hint="eastAsia"/>
              </w:rPr>
            </w:pPr>
          </w:p>
        </w:tc>
        <w:tc>
          <w:tcPr>
            <w:tcW w:w="2043" w:type="dxa"/>
            <w:vMerge w:val="continue"/>
          </w:tcPr>
          <w:p>
            <w:pPr>
              <w:rPr>
                <w:rFonts w:hint="eastAsia"/>
              </w:rPr>
            </w:pPr>
          </w:p>
        </w:tc>
        <w:tc>
          <w:tcPr>
            <w:tcW w:w="2199" w:type="dxa"/>
            <w:shd w:val="clear" w:color="auto" w:fill="92D050"/>
          </w:tcPr>
          <w:p>
            <w:pPr>
              <w:rPr>
                <w:rFonts w:hint="eastAsia"/>
              </w:rPr>
            </w:pPr>
            <w:r>
              <w:rPr>
                <w:rFonts w:hint="eastAsia"/>
              </w:rPr>
              <w:t>dal</w:t>
            </w:r>
          </w:p>
        </w:tc>
        <w:tc>
          <w:tcPr>
            <w:tcW w:w="2027" w:type="dxa"/>
          </w:tcPr>
          <w:p>
            <w:pPr>
              <w:rPr>
                <w:rFonts w:hint="eastAsia"/>
              </w:rPr>
            </w:pPr>
          </w:p>
        </w:tc>
      </w:tr>
      <w:tr>
        <w:trPr/>
        <w:tc>
          <w:tcPr>
            <w:tcW w:w="2027" w:type="dxa"/>
            <w:vMerge w:val="continue"/>
          </w:tcPr>
          <w:p>
            <w:pPr>
              <w:rPr>
                <w:rFonts w:hint="eastAsia"/>
              </w:rPr>
            </w:pPr>
          </w:p>
        </w:tc>
        <w:tc>
          <w:tcPr>
            <w:tcW w:w="2043" w:type="dxa"/>
            <w:vMerge w:val="continue"/>
          </w:tcPr>
          <w:p>
            <w:pPr>
              <w:rPr>
                <w:rFonts w:hint="eastAsia"/>
              </w:rPr>
            </w:pPr>
          </w:p>
        </w:tc>
        <w:tc>
          <w:tcPr>
            <w:tcW w:w="2199" w:type="dxa"/>
            <w:shd w:val="clear" w:color="auto" w:fill="92D050"/>
          </w:tcPr>
          <w:p>
            <w:pPr>
              <w:rPr>
                <w:rFonts w:hint="eastAsia"/>
              </w:rPr>
            </w:pPr>
            <w:r>
              <w:rPr>
                <w:rFonts w:hint="eastAsia"/>
              </w:rPr>
              <w:t>file</w:t>
            </w:r>
          </w:p>
        </w:tc>
        <w:tc>
          <w:tcPr>
            <w:tcW w:w="2027" w:type="dxa"/>
          </w:tcPr>
          <w:p>
            <w:pPr>
              <w:rPr>
                <w:rFonts w:hint="eastAsia"/>
              </w:rPr>
            </w:pPr>
          </w:p>
        </w:tc>
      </w:tr>
      <w:tr>
        <w:trPr/>
        <w:tc>
          <w:tcPr>
            <w:tcW w:w="2027" w:type="dxa"/>
            <w:vMerge w:val="continue"/>
          </w:tcPr>
          <w:p>
            <w:pPr>
              <w:rPr>
                <w:rFonts w:hint="eastAsia"/>
              </w:rPr>
            </w:pPr>
          </w:p>
        </w:tc>
        <w:tc>
          <w:tcPr>
            <w:tcW w:w="2043" w:type="dxa"/>
            <w:vMerge w:val="continue"/>
          </w:tcPr>
          <w:p>
            <w:pPr>
              <w:rPr>
                <w:rFonts w:hint="eastAsia"/>
              </w:rPr>
            </w:pPr>
          </w:p>
        </w:tc>
        <w:tc>
          <w:tcPr>
            <w:tcW w:w="2199" w:type="dxa"/>
            <w:shd w:val="clear" w:color="auto" w:fill="92D050"/>
          </w:tcPr>
          <w:p>
            <w:pPr>
              <w:rPr>
                <w:rFonts w:hint="eastAsia"/>
              </w:rPr>
            </w:pPr>
            <w:r>
              <w:rPr>
                <w:rFonts w:hint="eastAsia"/>
              </w:rPr>
              <w:t>mail</w:t>
            </w:r>
          </w:p>
        </w:tc>
        <w:tc>
          <w:tcPr>
            <w:tcW w:w="2027" w:type="dxa"/>
          </w:tcPr>
          <w:p>
            <w:pPr>
              <w:rPr>
                <w:rFonts w:hint="eastAsia"/>
              </w:rPr>
            </w:pPr>
          </w:p>
        </w:tc>
      </w:tr>
      <w:tr>
        <w:trPr/>
        <w:tc>
          <w:tcPr>
            <w:tcW w:w="2027" w:type="dxa"/>
            <w:vMerge w:val="continue"/>
          </w:tcPr>
          <w:p>
            <w:pPr>
              <w:rPr>
                <w:rFonts w:hint="eastAsia"/>
              </w:rPr>
            </w:pPr>
          </w:p>
        </w:tc>
        <w:tc>
          <w:tcPr>
            <w:tcW w:w="2043" w:type="dxa"/>
            <w:vMerge w:val="continue"/>
          </w:tcPr>
          <w:p>
            <w:pPr>
              <w:rPr>
                <w:rFonts w:hint="eastAsia"/>
              </w:rPr>
            </w:pPr>
          </w:p>
        </w:tc>
        <w:tc>
          <w:tcPr>
            <w:tcW w:w="2199" w:type="dxa"/>
            <w:shd w:val="clear" w:color="auto" w:fill="92D050"/>
          </w:tcPr>
          <w:p>
            <w:pPr>
              <w:rPr>
                <w:rFonts w:hint="eastAsia"/>
              </w:rPr>
            </w:pPr>
            <w:r>
              <w:rPr>
                <w:rFonts w:hint="eastAsia"/>
              </w:rPr>
              <w:t>search</w:t>
            </w:r>
          </w:p>
        </w:tc>
        <w:tc>
          <w:tcPr>
            <w:tcW w:w="2027" w:type="dxa"/>
          </w:tcPr>
          <w:p>
            <w:pPr>
              <w:rPr>
                <w:rFonts w:hint="eastAsia"/>
              </w:rPr>
            </w:pPr>
          </w:p>
        </w:tc>
      </w:tr>
      <w:tr>
        <w:trPr/>
        <w:tc>
          <w:tcPr>
            <w:tcW w:w="2027" w:type="dxa"/>
            <w:vMerge w:val="continue"/>
          </w:tcPr>
          <w:p>
            <w:pPr>
              <w:rPr>
                <w:rFonts w:hint="eastAsia"/>
              </w:rPr>
            </w:pPr>
          </w:p>
        </w:tc>
        <w:tc>
          <w:tcPr>
            <w:tcW w:w="2043" w:type="dxa"/>
            <w:vMerge w:val="continue"/>
          </w:tcPr>
          <w:p>
            <w:pPr>
              <w:rPr>
                <w:rFonts w:hint="eastAsia"/>
              </w:rPr>
            </w:pPr>
          </w:p>
        </w:tc>
        <w:tc>
          <w:tcPr>
            <w:tcW w:w="2199" w:type="dxa"/>
            <w:shd w:val="clear" w:color="auto" w:fill="92D050"/>
          </w:tcPr>
          <w:p>
            <w:pPr>
              <w:rPr>
                <w:rFonts w:hint="eastAsia"/>
              </w:rPr>
            </w:pPr>
            <w:r>
              <w:rPr>
                <w:rFonts w:hint="eastAsia"/>
              </w:rPr>
              <w:t>transfer</w:t>
            </w:r>
          </w:p>
        </w:tc>
        <w:tc>
          <w:tcPr>
            <w:tcW w:w="2027" w:type="dxa"/>
          </w:tcPr>
          <w:p>
            <w:pPr>
              <w:rPr>
                <w:rFonts w:hint="eastAsia"/>
              </w:rPr>
            </w:pPr>
          </w:p>
        </w:tc>
      </w:tr>
    </w:tbl>
    <w:p>
      <w:pPr>
        <w:rPr>
          <w:rFonts w:hint="eastAsia"/>
        </w:rPr>
      </w:pPr>
    </w:p>
    <w:p>
      <w:pPr>
        <w:rPr>
          <w:rFonts w:hint="eastAsia"/>
          <w:b/>
          <w:bCs/>
          <w:sz w:val="24"/>
          <w:szCs w:val="24"/>
        </w:rPr>
      </w:pPr>
      <w:r>
        <w:rPr>
          <w:rFonts w:hint="eastAsia"/>
          <w:b/>
          <w:bCs/>
          <w:sz w:val="24"/>
          <w:szCs w:val="24"/>
        </w:rPr>
        <w:t>四．问题回答</w:t>
      </w:r>
    </w:p>
    <w:p>
      <w:pPr>
        <w:rPr>
          <w:rFonts w:hint="eastAsia"/>
        </w:rPr>
      </w:pPr>
      <w:r>
        <w:rPr>
          <w:rFonts w:hint="eastAsia"/>
        </w:rPr>
        <w:t>1. 参照课程网站“教学资料”中“GB-T-5687计算软件文档编制规范、案例”，</w:t>
      </w:r>
    </w:p>
    <w:p>
      <w:pPr>
        <w:pBdr/>
        <w:ind/>
        <w:rPr>
          <w:rFonts w:hint="eastAsia"/>
        </w:rPr>
      </w:pPr>
      <w:r>
        <w:rPr>
          <w:rFonts w:hint="eastAsia"/>
        </w:rPr>
        <w:t xml:space="preserve"> （1）对照课本P87 项目计划内容（15项），对比SDP(软件开发计划)，查找有什么不同？</w:t>
      </w:r>
    </w:p>
    <w:p>
      <w:pPr>
        <w:ind/>
        <w:rPr>
          <w:rFonts w:hint="eastAsia"/>
        </w:rPr>
      </w:pPr>
      <w:r>
        <w:rPr>
          <w:rFonts w:hint="eastAsia"/>
        </w:rPr>
        <w:t>1. 侧重点不同</w:t>
      </w:r>
    </w:p>
    <w:p>
      <w:pPr>
        <w:ind/>
        <w:rPr>
          <w:rFonts w:hint="eastAsia"/>
        </w:rPr>
      </w:pPr>
      <w:r>
        <w:rPr>
          <w:rFonts w:hint="eastAsia"/>
        </w:rPr>
        <w:t>课本项目计划：</w:t>
      </w:r>
    </w:p>
    <w:p>
      <w:pPr>
        <w:ind/>
        <w:rPr>
          <w:rFonts w:hint="eastAsia"/>
        </w:rPr>
      </w:pPr>
      <w:r>
        <w:rPr>
          <w:rFonts w:hint="eastAsia"/>
        </w:rPr>
        <w:t>以项目管理全生命周期为核心，涵盖通用管理要素（如成本估算、沟通管理、采购管理、变更管理等），强调项目的整体协调与控制。</w:t>
      </w:r>
    </w:p>
    <w:p>
      <w:pPr>
        <w:ind/>
        <w:rPr>
          <w:rFonts w:hint="eastAsia"/>
        </w:rPr>
      </w:pPr>
      <w:r>
        <w:rPr>
          <w:rFonts w:hint="eastAsia"/>
        </w:rPr>
        <w:t>SDP（GB-T-5687）：</w:t>
      </w:r>
    </w:p>
    <w:p>
      <w:pPr>
        <w:ind/>
        <w:rPr>
          <w:rFonts w:hint="eastAsia"/>
        </w:rPr>
      </w:pPr>
      <w:r>
        <w:rPr>
          <w:rFonts w:hint="eastAsia"/>
        </w:rPr>
        <w:t>聚焦软件开发的技术实现过程，突出软件工程特有的内容（如需求分析、系统设计、测试计划、维护计划等），注重技术规范与实施细节。</w:t>
      </w:r>
    </w:p>
    <w:p>
      <w:pPr>
        <w:ind/>
        <w:rPr>
          <w:rFonts w:hint="eastAsia"/>
        </w:rPr>
      </w:pPr>
      <w:r>
        <w:rPr>
          <w:rFonts w:hint="eastAsia"/>
        </w:rPr>
        <w:t>2. 内容覆盖范围差异</w:t>
      </w:r>
    </w:p>
    <w:tbl>
      <w:tblPr>
        <w:tblStyle w:val="000010"/>
        <w:tblLayout w:type="fixed"/>
      </w:tblPr>
      <w:tblGrid>
        <w:gridCol w:w="2025"/>
        <w:gridCol w:w="2130"/>
      </w:tblGrid>
      <w:tr>
        <w:trPr/>
        <w:tc>
          <w:tcPr>
            <w:tcW w:w="2025" w:type="dxa"/>
            <w:tcBorders>
              <w:top w:val="single" w:color="a3a3a3" w:sz="8" w:space="0"/>
              <w:left w:val="single" w:color="000000" w:sz="0" w:space="0"/>
              <w:bottom w:val="single" w:color="a3a3a3" w:sz="8" w:space="0"/>
              <w:right w:val="single" w:color="000000" w:sz="0" w:space="0"/>
            </w:tcBorders>
            <w:tcMar>
              <w:top w:w="103" w:type="dxa"/>
              <w:left w:w="0" w:type="dxa"/>
              <w:bottom w:w="103" w:type="dxa"/>
              <w:right w:w="206" w:type="dxa"/>
            </w:tcMar>
            <w:vAlign w:val="center"/>
          </w:tcPr>
          <w:p>
            <w:pPr>
              <w:ind/>
              <w:rPr>
                <w:rFonts w:hint="eastAsia"/>
              </w:rPr>
            </w:pPr>
            <w:r>
              <w:rPr>
                <w:rFonts w:hint="eastAsia"/>
              </w:rPr>
              <w:t>课本项目计划（15项）</w:t>
            </w:r>
          </w:p>
        </w:tc>
        <w:tc>
          <w:tcPr>
            <w:tcW w:w="2130" w:type="dxa"/>
            <w:tcBorders>
              <w:top w:val="single" w:color="a3a3a3" w:sz="8" w:space="0"/>
              <w:left w:val="single" w:color="000000" w:sz="0" w:space="0"/>
              <w:bottom w:val="single" w:color="a3a3a3" w:sz="8" w:space="0"/>
              <w:right w:val="single" w:color="000000" w:sz="0" w:space="0"/>
            </w:tcBorders>
            <w:tcMar>
              <w:top w:w="103" w:type="dxa"/>
              <w:left w:w="206" w:type="dxa"/>
              <w:bottom w:w="103" w:type="dxa"/>
              <w:right w:w="206" w:type="dxa"/>
            </w:tcMar>
            <w:vAlign w:val="center"/>
          </w:tcPr>
          <w:p>
            <w:pPr>
              <w:ind/>
              <w:rPr>
                <w:rFonts w:hint="eastAsia"/>
              </w:rPr>
            </w:pPr>
            <w:r>
              <w:rPr>
                <w:rFonts w:hint="eastAsia"/>
              </w:rPr>
              <w:t>SDP（GB-T-5687）</w:t>
            </w:r>
          </w:p>
        </w:tc>
      </w:tr>
      <w:tr>
        <w:trPr/>
        <w:tc>
          <w:tcPr>
            <w:tcW w:w="2025" w:type="dxa"/>
            <w:tcBorders>
              <w:top w:val="single" w:color="a3a3a3" w:sz="0" w:space="0"/>
              <w:left w:val="single" w:color="000000" w:sz="0" w:space="0"/>
              <w:bottom w:val="single" w:color="a3a3a3" w:sz="8" w:space="0"/>
              <w:right w:val="single" w:color="000000" w:sz="0" w:space="0"/>
            </w:tcBorders>
            <w:tcMar>
              <w:top w:w="103" w:type="dxa"/>
              <w:left w:w="0" w:type="dxa"/>
              <w:bottom w:w="103" w:type="dxa"/>
              <w:right w:w="206" w:type="dxa"/>
            </w:tcMar>
            <w:vAlign w:val="center"/>
          </w:tcPr>
          <w:p>
            <w:pPr>
              <w:ind/>
              <w:rPr>
                <w:rFonts w:hint="eastAsia"/>
              </w:rPr>
            </w:pPr>
            <w:r>
              <w:rPr>
                <w:rFonts w:hint="eastAsia"/>
              </w:rPr>
              <w:t>1. 项目背景与目标</w:t>
            </w:r>
          </w:p>
        </w:tc>
        <w:tc>
          <w:tcPr>
            <w:tcW w:w="2130" w:type="dxa"/>
            <w:tcBorders>
              <w:top w:val="single" w:color="a3a3a3" w:sz="0" w:space="0"/>
              <w:left w:val="single" w:color="000000" w:sz="0" w:space="0"/>
              <w:bottom w:val="single" w:color="a3a3a3" w:sz="8" w:space="0"/>
              <w:right w:val="single" w:color="000000" w:sz="0" w:space="0"/>
            </w:tcBorders>
            <w:tcMar>
              <w:top w:w="103" w:type="dxa"/>
              <w:left w:w="206" w:type="dxa"/>
              <w:bottom w:w="103" w:type="dxa"/>
              <w:right w:w="206" w:type="dxa"/>
            </w:tcMar>
            <w:vAlign w:val="center"/>
          </w:tcPr>
          <w:p>
            <w:pPr>
              <w:ind/>
              <w:rPr>
                <w:rFonts w:hint="eastAsia"/>
              </w:rPr>
            </w:pPr>
            <w:r>
              <w:rPr>
                <w:rFonts w:hint="eastAsia"/>
              </w:rPr>
              <w:t>1. 项目概述</w:t>
            </w:r>
          </w:p>
        </w:tc>
      </w:tr>
      <w:tr>
        <w:trPr/>
        <w:tc>
          <w:tcPr>
            <w:tcW w:w="2025" w:type="dxa"/>
            <w:tcBorders>
              <w:top w:val="single" w:color="a3a3a3" w:sz="0" w:space="0"/>
              <w:left w:val="single" w:color="000000" w:sz="0" w:space="0"/>
              <w:bottom w:val="single" w:color="a3a3a3" w:sz="8" w:space="0"/>
              <w:right w:val="single" w:color="000000" w:sz="0" w:space="0"/>
            </w:tcBorders>
            <w:tcMar>
              <w:top w:w="103" w:type="dxa"/>
              <w:left w:w="0" w:type="dxa"/>
              <w:bottom w:w="103" w:type="dxa"/>
              <w:right w:w="206" w:type="dxa"/>
            </w:tcMar>
            <w:vAlign w:val="center"/>
          </w:tcPr>
          <w:p>
            <w:pPr>
              <w:ind/>
              <w:rPr>
                <w:rFonts w:hint="eastAsia"/>
              </w:rPr>
            </w:pPr>
            <w:r>
              <w:rPr>
                <w:rFonts w:hint="eastAsia"/>
              </w:rPr>
              <w:t>2. 项目范围</w:t>
            </w:r>
          </w:p>
        </w:tc>
        <w:tc>
          <w:tcPr>
            <w:tcW w:w="2130" w:type="dxa"/>
            <w:tcBorders>
              <w:top w:val="single" w:color="a3a3a3" w:sz="0" w:space="0"/>
              <w:left w:val="single" w:color="000000" w:sz="0" w:space="0"/>
              <w:bottom w:val="single" w:color="a3a3a3" w:sz="8" w:space="0"/>
              <w:right w:val="single" w:color="000000" w:sz="0" w:space="0"/>
            </w:tcBorders>
            <w:tcMar>
              <w:top w:w="103" w:type="dxa"/>
              <w:left w:w="206" w:type="dxa"/>
              <w:bottom w:w="103" w:type="dxa"/>
              <w:right w:w="206" w:type="dxa"/>
            </w:tcMar>
            <w:vAlign w:val="center"/>
          </w:tcPr>
          <w:p>
            <w:pPr>
              <w:ind/>
              <w:rPr>
                <w:rFonts w:hint="eastAsia"/>
              </w:rPr>
            </w:pPr>
            <w:r>
              <w:rPr>
                <w:rFonts w:hint="eastAsia"/>
              </w:rPr>
              <w:t>2. 项目目标与范围</w:t>
            </w:r>
          </w:p>
        </w:tc>
      </w:tr>
      <w:tr>
        <w:trPr/>
        <w:tc>
          <w:tcPr>
            <w:tcW w:w="2025" w:type="dxa"/>
            <w:tcBorders>
              <w:top w:val="single" w:color="a3a3a3" w:sz="0" w:space="0"/>
              <w:left w:val="single" w:color="000000" w:sz="0" w:space="0"/>
              <w:bottom w:val="single" w:color="a3a3a3" w:sz="8" w:space="0"/>
              <w:right w:val="single" w:color="000000" w:sz="0" w:space="0"/>
            </w:tcBorders>
            <w:tcMar>
              <w:top w:w="103" w:type="dxa"/>
              <w:left w:w="0" w:type="dxa"/>
              <w:bottom w:w="103" w:type="dxa"/>
              <w:right w:w="206" w:type="dxa"/>
            </w:tcMar>
            <w:vAlign w:val="center"/>
          </w:tcPr>
          <w:p>
            <w:pPr>
              <w:ind/>
              <w:rPr>
                <w:rFonts w:hint="eastAsia"/>
              </w:rPr>
            </w:pPr>
            <w:r>
              <w:rPr>
                <w:rFonts w:hint="eastAsia"/>
              </w:rPr>
              <w:t>3. 项目组织结构</w:t>
            </w:r>
          </w:p>
        </w:tc>
        <w:tc>
          <w:tcPr>
            <w:tcW w:w="2130" w:type="dxa"/>
            <w:tcBorders>
              <w:top w:val="single" w:color="a3a3a3" w:sz="0" w:space="0"/>
              <w:left w:val="single" w:color="000000" w:sz="0" w:space="0"/>
              <w:bottom w:val="single" w:color="a3a3a3" w:sz="8" w:space="0"/>
              <w:right w:val="single" w:color="000000" w:sz="0" w:space="0"/>
            </w:tcBorders>
            <w:tcMar>
              <w:top w:w="103" w:type="dxa"/>
              <w:left w:w="206" w:type="dxa"/>
              <w:bottom w:w="103" w:type="dxa"/>
              <w:right w:w="206" w:type="dxa"/>
            </w:tcMar>
            <w:vAlign w:val="center"/>
          </w:tcPr>
          <w:p>
            <w:pPr>
              <w:ind/>
              <w:rPr>
                <w:rFonts w:hint="eastAsia"/>
              </w:rPr>
            </w:pPr>
            <w:r>
              <w:rPr>
                <w:rFonts w:hint="eastAsia"/>
              </w:rPr>
              <w:t>3. 需求分析</w:t>
            </w:r>
          </w:p>
        </w:tc>
      </w:tr>
      <w:tr>
        <w:trPr/>
        <w:tc>
          <w:tcPr>
            <w:tcW w:w="2025" w:type="dxa"/>
            <w:tcBorders>
              <w:top w:val="single" w:color="a3a3a3" w:sz="0" w:space="0"/>
              <w:left w:val="single" w:color="000000" w:sz="0" w:space="0"/>
              <w:bottom w:val="single" w:color="a3a3a3" w:sz="8" w:space="0"/>
              <w:right w:val="single" w:color="000000" w:sz="0" w:space="0"/>
            </w:tcBorders>
            <w:tcMar>
              <w:top w:w="103" w:type="dxa"/>
              <w:left w:w="0" w:type="dxa"/>
              <w:bottom w:w="103" w:type="dxa"/>
              <w:right w:w="206" w:type="dxa"/>
            </w:tcMar>
            <w:vAlign w:val="center"/>
          </w:tcPr>
          <w:p>
            <w:pPr>
              <w:ind/>
              <w:rPr>
                <w:rFonts w:hint="eastAsia"/>
              </w:rPr>
            </w:pPr>
            <w:r>
              <w:rPr>
                <w:rFonts w:hint="eastAsia"/>
              </w:rPr>
              <w:t>4. 任务分解结构（WBS）</w:t>
            </w:r>
          </w:p>
        </w:tc>
        <w:tc>
          <w:tcPr>
            <w:tcW w:w="2130" w:type="dxa"/>
            <w:tcBorders>
              <w:top w:val="single" w:color="a3a3a3" w:sz="0" w:space="0"/>
              <w:left w:val="single" w:color="000000" w:sz="0" w:space="0"/>
              <w:bottom w:val="single" w:color="a3a3a3" w:sz="8" w:space="0"/>
              <w:right w:val="single" w:color="000000" w:sz="0" w:space="0"/>
            </w:tcBorders>
            <w:tcMar>
              <w:top w:w="103" w:type="dxa"/>
              <w:left w:w="206" w:type="dxa"/>
              <w:bottom w:w="103" w:type="dxa"/>
              <w:right w:w="206" w:type="dxa"/>
            </w:tcMar>
            <w:vAlign w:val="center"/>
          </w:tcPr>
          <w:p>
            <w:pPr>
              <w:ind/>
              <w:rPr>
                <w:rFonts w:hint="eastAsia"/>
              </w:rPr>
            </w:pPr>
            <w:r>
              <w:rPr>
                <w:rFonts w:hint="eastAsia"/>
              </w:rPr>
              <w:t>4. 系统设计说明</w:t>
            </w:r>
          </w:p>
        </w:tc>
      </w:tr>
      <w:tr>
        <w:trPr/>
        <w:tc>
          <w:tcPr>
            <w:tcW w:w="2025" w:type="dxa"/>
            <w:tcBorders>
              <w:top w:val="single" w:color="a3a3a3" w:sz="0" w:space="0"/>
              <w:left w:val="single" w:color="000000" w:sz="0" w:space="0"/>
              <w:bottom w:val="single" w:color="a3a3a3" w:sz="8" w:space="0"/>
              <w:right w:val="single" w:color="000000" w:sz="0" w:space="0"/>
            </w:tcBorders>
            <w:tcMar>
              <w:top w:w="103" w:type="dxa"/>
              <w:left w:w="0" w:type="dxa"/>
              <w:bottom w:w="103" w:type="dxa"/>
              <w:right w:w="206" w:type="dxa"/>
            </w:tcMar>
            <w:vAlign w:val="center"/>
          </w:tcPr>
          <w:p>
            <w:pPr>
              <w:ind/>
              <w:rPr>
                <w:rFonts w:hint="eastAsia"/>
              </w:rPr>
            </w:pPr>
            <w:r>
              <w:rPr>
                <w:rFonts w:hint="eastAsia"/>
              </w:rPr>
              <w:t>5. 进度计划</w:t>
            </w:r>
          </w:p>
        </w:tc>
        <w:tc>
          <w:tcPr>
            <w:tcW w:w="2130" w:type="dxa"/>
            <w:tcBorders>
              <w:top w:val="single" w:color="a3a3a3" w:sz="0" w:space="0"/>
              <w:left w:val="single" w:color="000000" w:sz="0" w:space="0"/>
              <w:bottom w:val="single" w:color="a3a3a3" w:sz="8" w:space="0"/>
              <w:right w:val="single" w:color="000000" w:sz="0" w:space="0"/>
            </w:tcBorders>
            <w:tcMar>
              <w:top w:w="103" w:type="dxa"/>
              <w:left w:w="206" w:type="dxa"/>
              <w:bottom w:w="103" w:type="dxa"/>
              <w:right w:w="206" w:type="dxa"/>
            </w:tcMar>
            <w:vAlign w:val="center"/>
          </w:tcPr>
          <w:p>
            <w:pPr>
              <w:ind/>
              <w:rPr>
                <w:rFonts w:hint="eastAsia"/>
              </w:rPr>
            </w:pPr>
            <w:r>
              <w:rPr>
                <w:rFonts w:hint="eastAsia"/>
              </w:rPr>
              <w:t>5. 开发方法与工具</w:t>
            </w:r>
          </w:p>
        </w:tc>
      </w:tr>
      <w:tr>
        <w:trPr/>
        <w:tc>
          <w:tcPr>
            <w:tcW w:w="2025" w:type="dxa"/>
            <w:tcBorders>
              <w:top w:val="single" w:color="a3a3a3" w:sz="0" w:space="0"/>
              <w:left w:val="single" w:color="000000" w:sz="0" w:space="0"/>
              <w:bottom w:val="single" w:color="a3a3a3" w:sz="8" w:space="0"/>
              <w:right w:val="single" w:color="000000" w:sz="0" w:space="0"/>
            </w:tcBorders>
            <w:tcMar>
              <w:top w:w="103" w:type="dxa"/>
              <w:left w:w="0" w:type="dxa"/>
              <w:bottom w:w="103" w:type="dxa"/>
              <w:right w:w="206" w:type="dxa"/>
            </w:tcMar>
            <w:vAlign w:val="center"/>
          </w:tcPr>
          <w:p>
            <w:pPr>
              <w:ind/>
              <w:rPr>
                <w:rFonts w:hint="eastAsia"/>
              </w:rPr>
            </w:pPr>
            <w:r>
              <w:rPr>
                <w:rFonts w:hint="eastAsia"/>
              </w:rPr>
              <w:t>6. 资源需求与分配</w:t>
            </w:r>
          </w:p>
        </w:tc>
        <w:tc>
          <w:tcPr>
            <w:tcW w:w="2130" w:type="dxa"/>
            <w:tcBorders>
              <w:top w:val="single" w:color="a3a3a3" w:sz="0" w:space="0"/>
              <w:left w:val="single" w:color="000000" w:sz="0" w:space="0"/>
              <w:bottom w:val="single" w:color="a3a3a3" w:sz="8" w:space="0"/>
              <w:right w:val="single" w:color="000000" w:sz="0" w:space="0"/>
            </w:tcBorders>
            <w:tcMar>
              <w:top w:w="103" w:type="dxa"/>
              <w:left w:w="206" w:type="dxa"/>
              <w:bottom w:w="103" w:type="dxa"/>
              <w:right w:w="206" w:type="dxa"/>
            </w:tcMar>
            <w:vAlign w:val="center"/>
          </w:tcPr>
          <w:p>
            <w:pPr>
              <w:ind/>
              <w:rPr>
                <w:rFonts w:hint="eastAsia"/>
              </w:rPr>
            </w:pPr>
            <w:r>
              <w:rPr>
                <w:rFonts w:hint="eastAsia"/>
              </w:rPr>
              <w:t>6. 进度计划</w:t>
            </w:r>
          </w:p>
        </w:tc>
      </w:tr>
      <w:tr>
        <w:trPr/>
        <w:tc>
          <w:tcPr>
            <w:tcW w:w="2025" w:type="dxa"/>
            <w:tcBorders>
              <w:top w:val="single" w:color="a3a3a3" w:sz="0" w:space="0"/>
              <w:left w:val="single" w:color="000000" w:sz="0" w:space="0"/>
              <w:bottom w:val="single" w:color="a3a3a3" w:sz="8" w:space="0"/>
              <w:right w:val="single" w:color="000000" w:sz="0" w:space="0"/>
            </w:tcBorders>
            <w:tcMar>
              <w:top w:w="103" w:type="dxa"/>
              <w:left w:w="0" w:type="dxa"/>
              <w:bottom w:w="103" w:type="dxa"/>
              <w:right w:w="206" w:type="dxa"/>
            </w:tcMar>
            <w:vAlign w:val="center"/>
          </w:tcPr>
          <w:p>
            <w:pPr>
              <w:ind/>
              <w:rPr>
                <w:rFonts w:hint="eastAsia"/>
              </w:rPr>
            </w:pPr>
            <w:r>
              <w:rPr>
                <w:rFonts w:hint="eastAsia"/>
              </w:rPr>
              <w:t>7. 成本估算与预算</w:t>
            </w:r>
          </w:p>
        </w:tc>
        <w:tc>
          <w:tcPr>
            <w:tcW w:w="2130" w:type="dxa"/>
            <w:tcBorders>
              <w:top w:val="single" w:color="a3a3a3" w:sz="0" w:space="0"/>
              <w:left w:val="single" w:color="000000" w:sz="0" w:space="0"/>
              <w:bottom w:val="single" w:color="a3a3a3" w:sz="8" w:space="0"/>
              <w:right w:val="single" w:color="000000" w:sz="0" w:space="0"/>
            </w:tcBorders>
            <w:tcMar>
              <w:top w:w="103" w:type="dxa"/>
              <w:left w:w="206" w:type="dxa"/>
              <w:bottom w:w="103" w:type="dxa"/>
              <w:right w:w="206" w:type="dxa"/>
            </w:tcMar>
            <w:vAlign w:val="center"/>
          </w:tcPr>
          <w:p>
            <w:pPr>
              <w:ind/>
              <w:rPr>
                <w:rFonts w:hint="eastAsia"/>
              </w:rPr>
            </w:pPr>
            <w:r>
              <w:rPr>
                <w:rFonts w:hint="eastAsia"/>
              </w:rPr>
              <w:t>7. 资源配置</w:t>
            </w:r>
          </w:p>
        </w:tc>
      </w:tr>
      <w:tr>
        <w:trPr/>
        <w:tc>
          <w:tcPr>
            <w:tcW w:w="2025" w:type="dxa"/>
            <w:tcBorders>
              <w:top w:val="single" w:color="a3a3a3" w:sz="0" w:space="0"/>
              <w:left w:val="single" w:color="000000" w:sz="0" w:space="0"/>
              <w:bottom w:val="single" w:color="a3a3a3" w:sz="8" w:space="0"/>
              <w:right w:val="single" w:color="000000" w:sz="0" w:space="0"/>
            </w:tcBorders>
            <w:tcMar>
              <w:top w:w="103" w:type="dxa"/>
              <w:left w:w="0" w:type="dxa"/>
              <w:bottom w:w="103" w:type="dxa"/>
              <w:right w:w="206" w:type="dxa"/>
            </w:tcMar>
            <w:vAlign w:val="center"/>
          </w:tcPr>
          <w:p>
            <w:pPr>
              <w:ind/>
              <w:rPr>
                <w:rFonts w:hint="eastAsia"/>
              </w:rPr>
            </w:pPr>
            <w:r>
              <w:rPr>
                <w:rFonts w:hint="eastAsia"/>
              </w:rPr>
              <w:t>8. 风险管理计划</w:t>
            </w:r>
          </w:p>
        </w:tc>
        <w:tc>
          <w:tcPr>
            <w:tcW w:w="2130" w:type="dxa"/>
            <w:tcBorders>
              <w:top w:val="single" w:color="a3a3a3" w:sz="0" w:space="0"/>
              <w:left w:val="single" w:color="000000" w:sz="0" w:space="0"/>
              <w:bottom w:val="single" w:color="a3a3a3" w:sz="8" w:space="0"/>
              <w:right w:val="single" w:color="000000" w:sz="0" w:space="0"/>
            </w:tcBorders>
            <w:tcMar>
              <w:top w:w="103" w:type="dxa"/>
              <w:left w:w="206" w:type="dxa"/>
              <w:bottom w:w="103" w:type="dxa"/>
              <w:right w:w="206" w:type="dxa"/>
            </w:tcMar>
            <w:vAlign w:val="center"/>
          </w:tcPr>
          <w:p>
            <w:pPr>
              <w:ind/>
              <w:rPr>
                <w:rFonts w:hint="eastAsia"/>
              </w:rPr>
            </w:pPr>
            <w:r>
              <w:rPr>
                <w:rFonts w:hint="eastAsia"/>
              </w:rPr>
              <w:t>8. 风险管理计划</w:t>
            </w:r>
          </w:p>
        </w:tc>
      </w:tr>
      <w:tr>
        <w:trPr/>
        <w:tc>
          <w:tcPr>
            <w:tcW w:w="2025" w:type="dxa"/>
            <w:tcBorders>
              <w:top w:val="single" w:color="a3a3a3" w:sz="0" w:space="0"/>
              <w:left w:val="single" w:color="000000" w:sz="0" w:space="0"/>
              <w:bottom w:val="single" w:color="a3a3a3" w:sz="8" w:space="0"/>
              <w:right w:val="single" w:color="000000" w:sz="0" w:space="0"/>
            </w:tcBorders>
            <w:tcMar>
              <w:top w:w="103" w:type="dxa"/>
              <w:left w:w="0" w:type="dxa"/>
              <w:bottom w:w="103" w:type="dxa"/>
              <w:right w:w="206" w:type="dxa"/>
            </w:tcMar>
            <w:vAlign w:val="center"/>
          </w:tcPr>
          <w:p>
            <w:pPr>
              <w:ind/>
              <w:rPr>
                <w:rFonts w:hint="eastAsia"/>
              </w:rPr>
            </w:pPr>
            <w:r>
              <w:rPr>
                <w:rFonts w:hint="eastAsia"/>
              </w:rPr>
              <w:t>9. 质量管理计划</w:t>
            </w:r>
          </w:p>
        </w:tc>
        <w:tc>
          <w:tcPr>
            <w:tcW w:w="2130" w:type="dxa"/>
            <w:tcBorders>
              <w:top w:val="single" w:color="a3a3a3" w:sz="0" w:space="0"/>
              <w:left w:val="single" w:color="000000" w:sz="0" w:space="0"/>
              <w:bottom w:val="single" w:color="a3a3a3" w:sz="8" w:space="0"/>
              <w:right w:val="single" w:color="000000" w:sz="0" w:space="0"/>
            </w:tcBorders>
            <w:tcMar>
              <w:top w:w="103" w:type="dxa"/>
              <w:left w:w="206" w:type="dxa"/>
              <w:bottom w:w="103" w:type="dxa"/>
              <w:right w:w="206" w:type="dxa"/>
            </w:tcMar>
            <w:vAlign w:val="center"/>
          </w:tcPr>
          <w:p>
            <w:pPr>
              <w:ind/>
              <w:rPr>
                <w:rFonts w:hint="eastAsia"/>
              </w:rPr>
            </w:pPr>
            <w:r>
              <w:rPr>
                <w:rFonts w:hint="eastAsia"/>
              </w:rPr>
              <w:t>9. 质量保证措施</w:t>
            </w:r>
          </w:p>
        </w:tc>
      </w:tr>
      <w:tr>
        <w:trPr/>
        <w:tc>
          <w:tcPr>
            <w:tcW w:w="2025" w:type="dxa"/>
            <w:tcBorders>
              <w:top w:val="single" w:color="a3a3a3" w:sz="0" w:space="0"/>
              <w:left w:val="single" w:color="000000" w:sz="0" w:space="0"/>
              <w:bottom w:val="single" w:color="a3a3a3" w:sz="8" w:space="0"/>
              <w:right w:val="single" w:color="000000" w:sz="0" w:space="0"/>
            </w:tcBorders>
            <w:tcMar>
              <w:top w:w="103" w:type="dxa"/>
              <w:left w:w="0" w:type="dxa"/>
              <w:bottom w:w="103" w:type="dxa"/>
              <w:right w:w="206" w:type="dxa"/>
            </w:tcMar>
            <w:vAlign w:val="center"/>
          </w:tcPr>
          <w:p>
            <w:pPr>
              <w:ind/>
              <w:rPr>
                <w:rFonts w:hint="eastAsia"/>
              </w:rPr>
            </w:pPr>
            <w:r>
              <w:rPr>
                <w:rFonts w:hint="eastAsia"/>
              </w:rPr>
              <w:t>10. 沟通管理计划</w:t>
            </w:r>
          </w:p>
        </w:tc>
        <w:tc>
          <w:tcPr>
            <w:tcW w:w="2130" w:type="dxa"/>
            <w:tcBorders>
              <w:top w:val="single" w:color="a3a3a3" w:sz="0" w:space="0"/>
              <w:left w:val="single" w:color="000000" w:sz="0" w:space="0"/>
              <w:bottom w:val="single" w:color="a3a3a3" w:sz="8" w:space="0"/>
              <w:right w:val="single" w:color="000000" w:sz="0" w:space="0"/>
            </w:tcBorders>
            <w:tcMar>
              <w:top w:w="103" w:type="dxa"/>
              <w:left w:w="206" w:type="dxa"/>
              <w:bottom w:w="103" w:type="dxa"/>
              <w:right w:w="206" w:type="dxa"/>
            </w:tcMar>
            <w:vAlign w:val="center"/>
          </w:tcPr>
          <w:p>
            <w:pPr>
              <w:ind/>
              <w:rPr>
                <w:rFonts w:hint="eastAsia"/>
              </w:rPr>
            </w:pPr>
            <w:r>
              <w:rPr>
                <w:rFonts w:hint="eastAsia"/>
              </w:rPr>
              <w:t>10. 测试计划</w:t>
            </w:r>
          </w:p>
        </w:tc>
      </w:tr>
      <w:tr>
        <w:trPr/>
        <w:tc>
          <w:tcPr>
            <w:tcW w:w="2025" w:type="dxa"/>
            <w:tcBorders>
              <w:top w:val="single" w:color="a3a3a3" w:sz="0" w:space="0"/>
              <w:left w:val="single" w:color="000000" w:sz="0" w:space="0"/>
              <w:bottom w:val="single" w:color="a3a3a3" w:sz="8" w:space="0"/>
              <w:right w:val="single" w:color="000000" w:sz="0" w:space="0"/>
            </w:tcBorders>
            <w:tcMar>
              <w:top w:w="103" w:type="dxa"/>
              <w:left w:w="0" w:type="dxa"/>
              <w:bottom w:w="103" w:type="dxa"/>
              <w:right w:w="206" w:type="dxa"/>
            </w:tcMar>
            <w:vAlign w:val="center"/>
          </w:tcPr>
          <w:p>
            <w:pPr>
              <w:ind/>
              <w:rPr>
                <w:rFonts w:hint="eastAsia"/>
              </w:rPr>
            </w:pPr>
            <w:r>
              <w:rPr>
                <w:rFonts w:hint="eastAsia"/>
              </w:rPr>
              <w:t>11. 采购管理计划</w:t>
            </w:r>
          </w:p>
        </w:tc>
        <w:tc>
          <w:tcPr>
            <w:tcW w:w="2130" w:type="dxa"/>
            <w:tcBorders>
              <w:top w:val="single" w:color="a3a3a3" w:sz="0" w:space="0"/>
              <w:left w:val="single" w:color="000000" w:sz="0" w:space="0"/>
              <w:bottom w:val="single" w:color="a3a3a3" w:sz="8" w:space="0"/>
              <w:right w:val="single" w:color="000000" w:sz="0" w:space="0"/>
            </w:tcBorders>
            <w:tcMar>
              <w:top w:w="103" w:type="dxa"/>
              <w:left w:w="206" w:type="dxa"/>
              <w:bottom w:w="103" w:type="dxa"/>
              <w:right w:w="206" w:type="dxa"/>
            </w:tcMar>
            <w:vAlign w:val="center"/>
          </w:tcPr>
          <w:p>
            <w:pPr>
              <w:ind/>
              <w:rPr>
                <w:rFonts w:hint="eastAsia"/>
              </w:rPr>
            </w:pPr>
            <w:r>
              <w:rPr>
                <w:rFonts w:hint="eastAsia"/>
              </w:rPr>
              <w:t>11. 维护计划</w:t>
            </w:r>
          </w:p>
        </w:tc>
      </w:tr>
      <w:tr>
        <w:trPr/>
        <w:tc>
          <w:tcPr>
            <w:tcW w:w="2025" w:type="dxa"/>
            <w:tcBorders>
              <w:top w:val="single" w:color="a3a3a3" w:sz="0" w:space="0"/>
              <w:left w:val="single" w:color="000000" w:sz="0" w:space="0"/>
              <w:bottom w:val="single" w:color="a3a3a3" w:sz="8" w:space="0"/>
              <w:right w:val="single" w:color="000000" w:sz="0" w:space="0"/>
            </w:tcBorders>
            <w:tcMar>
              <w:top w:w="103" w:type="dxa"/>
              <w:left w:w="0" w:type="dxa"/>
              <w:bottom w:w="103" w:type="dxa"/>
              <w:right w:w="206" w:type="dxa"/>
            </w:tcMar>
            <w:vAlign w:val="center"/>
          </w:tcPr>
          <w:p>
            <w:pPr>
              <w:ind/>
              <w:rPr>
                <w:rFonts w:hint="eastAsia"/>
              </w:rPr>
            </w:pPr>
            <w:r>
              <w:rPr>
                <w:rFonts w:hint="eastAsia"/>
              </w:rPr>
              <w:t>12. 变更管理计划</w:t>
            </w:r>
          </w:p>
        </w:tc>
        <w:tc>
          <w:tcPr>
            <w:tcW w:w="2130" w:type="dxa"/>
            <w:tcBorders>
              <w:top w:val="single" w:color="a3a3a3" w:sz="0" w:space="0"/>
              <w:left w:val="single" w:color="000000" w:sz="0" w:space="0"/>
              <w:bottom w:val="single" w:color="a3a3a3" w:sz="8" w:space="0"/>
              <w:right w:val="single" w:color="000000" w:sz="0" w:space="0"/>
            </w:tcBorders>
            <w:tcMar>
              <w:top w:w="103" w:type="dxa"/>
              <w:left w:w="206" w:type="dxa"/>
              <w:bottom w:w="103" w:type="dxa"/>
              <w:right w:w="206" w:type="dxa"/>
            </w:tcMar>
            <w:vAlign w:val="center"/>
          </w:tcPr>
          <w:p>
            <w:pPr>
              <w:ind/>
              <w:rPr>
                <w:rFonts w:hint="eastAsia"/>
              </w:rPr>
            </w:pPr>
            <w:r>
              <w:rPr>
                <w:rFonts w:hint="eastAsia"/>
              </w:rPr>
              <w:t>12. 用户培训计划</w:t>
            </w:r>
          </w:p>
        </w:tc>
      </w:tr>
      <w:tr>
        <w:trPr/>
        <w:tc>
          <w:tcPr>
            <w:tcW w:w="2025" w:type="dxa"/>
            <w:tcBorders>
              <w:top w:val="single" w:color="a3a3a3" w:sz="0" w:space="0"/>
              <w:left w:val="single" w:color="000000" w:sz="0" w:space="0"/>
              <w:bottom w:val="single" w:color="a3a3a3" w:sz="8" w:space="0"/>
              <w:right w:val="single" w:color="000000" w:sz="0" w:space="0"/>
            </w:tcBorders>
            <w:tcMar>
              <w:top w:w="103" w:type="dxa"/>
              <w:left w:w="0" w:type="dxa"/>
              <w:bottom w:w="103" w:type="dxa"/>
              <w:right w:w="206" w:type="dxa"/>
            </w:tcMar>
            <w:vAlign w:val="center"/>
          </w:tcPr>
          <w:p>
            <w:pPr>
              <w:ind/>
              <w:rPr>
                <w:rFonts w:hint="eastAsia"/>
              </w:rPr>
            </w:pPr>
            <w:r>
              <w:rPr>
                <w:rFonts w:hint="eastAsia"/>
              </w:rPr>
              <w:t>13. 项目验收标准</w:t>
            </w:r>
          </w:p>
        </w:tc>
        <w:tc>
          <w:tcPr>
            <w:tcW w:w="2130" w:type="dxa"/>
            <w:tcBorders>
              <w:top w:val="single" w:color="a3a3a3" w:sz="0" w:space="0"/>
              <w:left w:val="single" w:color="000000" w:sz="0" w:space="0"/>
              <w:bottom w:val="single" w:color="a3a3a3" w:sz="8" w:space="0"/>
              <w:right w:val="single" w:color="000000" w:sz="0" w:space="0"/>
            </w:tcBorders>
            <w:tcMar>
              <w:top w:w="103" w:type="dxa"/>
              <w:left w:w="206" w:type="dxa"/>
              <w:bottom w:w="103" w:type="dxa"/>
              <w:right w:w="206" w:type="dxa"/>
            </w:tcMar>
            <w:vAlign w:val="center"/>
          </w:tcPr>
          <w:p>
            <w:pPr>
              <w:ind/>
              <w:rPr>
                <w:rFonts w:hint="eastAsia"/>
              </w:rPr>
            </w:pPr>
            <w:r>
              <w:rPr>
                <w:rFonts w:hint="eastAsia"/>
              </w:rPr>
              <w:t>13. 文档管理</w:t>
            </w:r>
          </w:p>
        </w:tc>
      </w:tr>
      <w:tr>
        <w:trPr/>
        <w:tc>
          <w:tcPr>
            <w:tcW w:w="2025" w:type="dxa"/>
            <w:tcBorders>
              <w:top w:val="single" w:color="a3a3a3" w:sz="0" w:space="0"/>
              <w:left w:val="single" w:color="000000" w:sz="0" w:space="0"/>
              <w:bottom w:val="single" w:color="a3a3a3" w:sz="8" w:space="0"/>
              <w:right w:val="single" w:color="000000" w:sz="0" w:space="0"/>
            </w:tcBorders>
            <w:tcMar>
              <w:top w:w="103" w:type="dxa"/>
              <w:left w:w="0" w:type="dxa"/>
              <w:bottom w:w="103" w:type="dxa"/>
              <w:right w:w="206" w:type="dxa"/>
            </w:tcMar>
            <w:vAlign w:val="center"/>
          </w:tcPr>
          <w:p>
            <w:pPr>
              <w:ind/>
              <w:rPr>
                <w:rFonts w:hint="eastAsia"/>
              </w:rPr>
            </w:pPr>
            <w:r>
              <w:rPr>
                <w:rFonts w:hint="eastAsia"/>
              </w:rPr>
              <w:t>14. 项目监控与评估</w:t>
            </w:r>
          </w:p>
        </w:tc>
        <w:tc>
          <w:tcPr>
            <w:tcW w:w="2130" w:type="dxa"/>
            <w:tcBorders>
              <w:top w:val="single" w:color="a3a3a3" w:sz="0" w:space="0"/>
              <w:left w:val="single" w:color="000000" w:sz="0" w:space="0"/>
              <w:bottom w:val="single" w:color="a3a3a3" w:sz="8" w:space="0"/>
              <w:right w:val="single" w:color="000000" w:sz="0" w:space="0"/>
            </w:tcBorders>
            <w:tcMar>
              <w:top w:w="103" w:type="dxa"/>
              <w:left w:w="206" w:type="dxa"/>
              <w:bottom w:w="103" w:type="dxa"/>
              <w:right w:w="206" w:type="dxa"/>
            </w:tcMar>
            <w:vAlign w:val="center"/>
          </w:tcPr>
          <w:p>
            <w:pPr>
              <w:ind/>
              <w:rPr>
                <w:rFonts w:hint="eastAsia"/>
              </w:rPr>
            </w:pPr>
            <w:r>
              <w:rPr>
                <w:rFonts w:hint="eastAsia"/>
              </w:rPr>
              <w:t>14. 验收标准</w:t>
            </w:r>
          </w:p>
        </w:tc>
      </w:tr>
      <w:tr>
        <w:trPr/>
        <w:tc>
          <w:tcPr>
            <w:tcW w:w="2025" w:type="dxa"/>
            <w:tcBorders>
              <w:top w:val="single" w:color="a3a3a3" w:sz="0" w:space="0"/>
              <w:left w:val="single" w:color="000000" w:sz="0" w:space="0"/>
              <w:bottom w:val="single" w:color="a3a3a3" w:sz="8" w:space="0"/>
              <w:right w:val="single" w:color="000000" w:sz="0" w:space="0"/>
            </w:tcBorders>
            <w:tcMar>
              <w:top w:w="103" w:type="dxa"/>
              <w:left w:w="0" w:type="dxa"/>
              <w:bottom w:w="103" w:type="dxa"/>
              <w:right w:w="206" w:type="dxa"/>
            </w:tcMar>
            <w:vAlign w:val="center"/>
          </w:tcPr>
          <w:p>
            <w:pPr>
              <w:ind/>
              <w:rPr>
                <w:rFonts w:hint="eastAsia"/>
              </w:rPr>
            </w:pPr>
            <w:r>
              <w:rPr>
                <w:rFonts w:hint="eastAsia"/>
              </w:rPr>
              <w:t>15. 项目收尾计划</w:t>
            </w:r>
          </w:p>
        </w:tc>
        <w:tc>
          <w:tcPr>
            <w:tcW w:w="2130" w:type="dxa"/>
            <w:tcBorders>
              <w:top w:val="single" w:color="a3a3a3" w:sz="0" w:space="0"/>
              <w:left w:val="single" w:color="000000" w:sz="0" w:space="0"/>
              <w:bottom w:val="single" w:color="a3a3a3" w:sz="8" w:space="0"/>
              <w:right w:val="single" w:color="000000" w:sz="0" w:space="0"/>
            </w:tcBorders>
            <w:tcMar>
              <w:top w:w="103" w:type="dxa"/>
              <w:left w:w="206" w:type="dxa"/>
              <w:bottom w:w="103" w:type="dxa"/>
              <w:right w:w="206" w:type="dxa"/>
            </w:tcMar>
            <w:vAlign w:val="center"/>
          </w:tcPr>
          <w:p>
            <w:pPr>
              <w:ind/>
              <w:rPr>
                <w:rFonts w:hint="eastAsia"/>
              </w:rPr>
            </w:pPr>
            <w:r>
              <w:rPr>
                <w:rFonts w:hint="eastAsia"/>
              </w:rPr>
              <w:t>15. 项目组织结构与职责</w:t>
            </w:r>
          </w:p>
        </w:tc>
      </w:tr>
    </w:tbl>
    <w:p>
      <w:pPr>
        <w:ind/>
        <w:rPr>
          <w:rFonts w:hint="eastAsia"/>
        </w:rPr>
      </w:pPr>
      <w:r>
        <w:rPr>
          <w:rFonts w:hint="eastAsia"/>
        </w:rPr>
        <w:t>关键差异点：</w:t>
      </w:r>
    </w:p>
    <w:p>
      <w:pPr>
        <w:ind/>
        <w:rPr>
          <w:rFonts w:hint="eastAsia"/>
        </w:rPr>
      </w:pPr>
      <w:r>
        <w:rPr>
          <w:rFonts w:hint="eastAsia"/>
        </w:rPr>
        <w:t>技术实现 vs 管理流程：</w:t>
      </w:r>
    </w:p>
    <w:p>
      <w:pPr>
        <w:ind/>
        <w:rPr>
          <w:rFonts w:hint="eastAsia"/>
        </w:rPr>
      </w:pPr>
      <w:r>
        <w:rPr>
          <w:rFonts w:hint="eastAsia"/>
        </w:rPr>
        <w:t>SDP包含“系统设计说明”、“测试计划”、“维护计划”等技术性内容；课本项目计划包含“成本估算”、“采购管理”、“沟通管理”等管理流程。</w:t>
      </w:r>
    </w:p>
    <w:p>
      <w:pPr>
        <w:ind/>
        <w:rPr>
          <w:rFonts w:hint="eastAsia"/>
        </w:rPr>
      </w:pPr>
      <w:r>
        <w:rPr>
          <w:rFonts w:hint="eastAsia"/>
        </w:rPr>
        <w:t>软件工程特有内容：</w:t>
      </w:r>
    </w:p>
    <w:p>
      <w:pPr>
        <w:ind/>
        <w:rPr>
          <w:rFonts w:hint="eastAsia"/>
        </w:rPr>
      </w:pPr>
      <w:r>
        <w:rPr>
          <w:rFonts w:hint="eastAsia"/>
        </w:rPr>
        <w:t>SDP中明确要求“用户培训计划”、“文档管理”等软件交付与维护相关条目；课本项目计划更关注项目收尾与监控。</w:t>
      </w:r>
    </w:p>
    <w:p>
      <w:pPr>
        <w:ind/>
        <w:rPr>
          <w:rFonts w:hint="eastAsia"/>
        </w:rPr>
      </w:pPr>
      <w:r>
        <w:rPr>
          <w:rFonts w:hint="eastAsia"/>
        </w:rPr>
        <w:t>3. 文档结构差异</w:t>
      </w:r>
    </w:p>
    <w:p>
      <w:pPr>
        <w:ind/>
        <w:rPr>
          <w:rFonts w:hint="eastAsia"/>
        </w:rPr>
      </w:pPr>
      <w:r>
        <w:rPr>
          <w:rFonts w:hint="eastAsia"/>
        </w:rPr>
        <w:t>SDP（GB-T-5687）：</w:t>
      </w:r>
    </w:p>
    <w:p>
      <w:pPr>
        <w:ind/>
        <w:rPr>
          <w:rFonts w:hint="eastAsia"/>
        </w:rPr>
      </w:pPr>
      <w:r>
        <w:rPr>
          <w:rFonts w:hint="eastAsia"/>
        </w:rPr>
        <w:t>按国家标准规定的章节编写，结构固定，例如必须包含“需求分析”、“系统设计”等章节，确保规范性。</w:t>
      </w:r>
    </w:p>
    <w:p>
      <w:pPr>
        <w:ind/>
        <w:rPr>
          <w:rFonts w:hint="eastAsia"/>
        </w:rPr>
      </w:pPr>
      <w:r>
        <w:rPr>
          <w:rFonts w:hint="eastAsia"/>
        </w:rPr>
        <w:t>课本项目计划：</w:t>
      </w:r>
    </w:p>
    <w:p>
      <w:pPr>
        <w:ind/>
        <w:rPr>
          <w:rFonts w:hint="eastAsia"/>
        </w:rPr>
      </w:pPr>
      <w:r>
        <w:rPr>
          <w:rFonts w:hint="eastAsia"/>
        </w:rPr>
        <w:t>基于PMBOK等通用项目管理框架，结构更灵活，可根据项目类型调整（如敏捷项目中可能省略“采购管理”）。</w:t>
      </w:r>
    </w:p>
    <w:p>
      <w:pPr>
        <w:ind/>
        <w:rPr>
          <w:rFonts w:hint="eastAsia"/>
        </w:rPr>
      </w:pPr>
      <w:r>
        <w:rPr>
          <w:rFonts w:hint="eastAsia"/>
        </w:rPr>
        <w:t>4. 具体条目对比示例</w:t>
      </w:r>
    </w:p>
    <w:p>
      <w:pPr>
        <w:ind/>
        <w:rPr>
          <w:rFonts w:hint="eastAsia"/>
        </w:rPr>
      </w:pPr>
      <w:r>
        <w:rPr>
          <w:rFonts w:hint="eastAsia"/>
        </w:rPr>
        <w:t>条目“维护计划”：</w:t>
      </w:r>
    </w:p>
    <w:p>
      <w:pPr>
        <w:ind/>
        <w:rPr>
          <w:rFonts w:hint="eastAsia"/>
        </w:rPr>
      </w:pPr>
      <w:r>
        <w:rPr>
          <w:rFonts w:hint="eastAsia"/>
        </w:rPr>
        <w:t>SDP要求明确软件交付后的维护策略（如升级周期、技术支持）；课本项目计划中无此专项，相关内容可能分散在“收尾计划”或“质量管理”中。</w:t>
      </w:r>
    </w:p>
    <w:p>
      <w:pPr>
        <w:ind/>
        <w:rPr>
          <w:rFonts w:hint="eastAsia"/>
        </w:rPr>
      </w:pPr>
      <w:r>
        <w:rPr>
          <w:rFonts w:hint="eastAsia"/>
        </w:rPr>
        <w:t>条目“成本估算与预算”：</w:t>
      </w:r>
    </w:p>
    <w:p>
      <w:pPr>
        <w:ind/>
        <w:rPr>
          <w:rFonts w:hint="eastAsia"/>
        </w:rPr>
      </w:pPr>
      <w:r>
        <w:rPr>
          <w:rFonts w:hint="eastAsia"/>
        </w:rPr>
        <w:t>课本项目计划强调财务管理的详细规划；SDP中可能仅提及资源分配，未单独规定成本核算。</w:t>
      </w:r>
    </w:p>
    <w:p>
      <w:pPr>
        <w:ind/>
        <w:rPr>
          <w:rFonts w:hint="eastAsia"/>
        </w:rPr>
      </w:pPr>
      <w:r>
        <w:rPr>
          <w:rFonts w:hint="eastAsia"/>
        </w:rPr>
        <w:t>5. 实际案例说明</w:t>
      </w:r>
    </w:p>
    <w:p>
      <w:pPr>
        <w:ind/>
        <w:rPr>
          <w:rFonts w:hint="eastAsia"/>
        </w:rPr>
      </w:pPr>
      <w:r>
        <w:rPr>
          <w:rFonts w:hint="eastAsia"/>
        </w:rPr>
        <w:t>假设开发一个电商平台：</w:t>
      </w:r>
    </w:p>
    <w:p>
      <w:pPr>
        <w:ind/>
        <w:rPr>
          <w:rFonts w:hint="eastAsia"/>
        </w:rPr>
      </w:pPr>
      <w:r>
        <w:rPr>
          <w:rFonts w:hint="eastAsia"/>
        </w:rPr>
        <w:t>按课本项目计划：</w:t>
      </w:r>
    </w:p>
    <w:p>
      <w:pPr>
        <w:ind/>
        <w:rPr>
          <w:rFonts w:hint="eastAsia"/>
        </w:rPr>
      </w:pPr>
      <w:r>
        <w:rPr>
          <w:rFonts w:hint="eastAsia"/>
        </w:rPr>
        <w:t>需制定“采购管理计划”以协调第三方支付接口的采购，并规划“沟通管理计划”确保团队与客户定期同步需求。</w:t>
      </w:r>
    </w:p>
    <w:p>
      <w:pPr>
        <w:ind/>
        <w:rPr>
          <w:rFonts w:hint="eastAsia"/>
        </w:rPr>
      </w:pPr>
      <w:r>
        <w:rPr>
          <w:rFonts w:hint="eastAsia"/>
        </w:rPr>
        <w:t>按SDP（GB-T-5687）：</w:t>
      </w:r>
    </w:p>
    <w:p>
      <w:pPr>
        <w:ind/>
        <w:rPr>
          <w:rFonts w:hint="eastAsia"/>
        </w:rPr>
      </w:pPr>
      <w:r>
        <w:rPr>
          <w:rFonts w:hint="eastAsia"/>
        </w:rPr>
        <w:t>需详细编写“系统设计说明”中的数据库架构图，并制定“测试计划”覆盖所有功能的自动化测试用例。</w:t>
      </w:r>
    </w:p>
    <w:p>
      <w:pPr>
        <w:ind/>
        <w:rPr>
          <w:rFonts w:hint="eastAsia"/>
        </w:rPr>
      </w:pPr>
      <w:r>
        <w:rPr>
          <w:rFonts w:hint="eastAsia"/>
        </w:rPr>
        <w:t>总结</w:t>
      </w:r>
    </w:p>
    <w:tbl>
      <w:tblPr>
        <w:tblStyle w:val="000010"/>
        <w:tblLayout w:type="fixed"/>
      </w:tblPr>
      <w:tblGrid>
        <w:gridCol w:w="645"/>
        <w:gridCol w:w="1650"/>
        <w:gridCol w:w="1860"/>
      </w:tblGrid>
      <w:tr>
        <w:trPr/>
        <w:tc>
          <w:tcPr>
            <w:tcW w:w="645" w:type="dxa"/>
            <w:tcBorders>
              <w:top w:val="single" w:color="a3a3a3" w:sz="8" w:space="0"/>
              <w:left w:val="single" w:color="000000" w:sz="0" w:space="0"/>
              <w:bottom w:val="single" w:color="a3a3a3" w:sz="8" w:space="0"/>
              <w:right w:val="single" w:color="000000" w:sz="0" w:space="0"/>
            </w:tcBorders>
            <w:tcMar>
              <w:top w:w="103" w:type="dxa"/>
              <w:left w:w="0" w:type="dxa"/>
              <w:bottom w:w="103" w:type="dxa"/>
              <w:right w:w="206" w:type="dxa"/>
            </w:tcMar>
            <w:vAlign w:val="center"/>
          </w:tcPr>
          <w:p>
            <w:pPr>
              <w:ind/>
              <w:rPr>
                <w:rFonts w:hint="eastAsia"/>
              </w:rPr>
            </w:pPr>
            <w:r>
              <w:rPr>
                <w:rFonts w:hint="eastAsia"/>
              </w:rPr>
              <w:t>对比维度</w:t>
            </w:r>
          </w:p>
        </w:tc>
        <w:tc>
          <w:tcPr>
            <w:tcW w:w="1650" w:type="dxa"/>
            <w:tcBorders>
              <w:top w:val="single" w:color="a3a3a3" w:sz="8" w:space="0"/>
              <w:left w:val="single" w:color="000000" w:sz="0" w:space="0"/>
              <w:bottom w:val="single" w:color="a3a3a3" w:sz="8" w:space="0"/>
              <w:right w:val="single" w:color="000000" w:sz="0" w:space="0"/>
            </w:tcBorders>
            <w:tcMar>
              <w:top w:w="103" w:type="dxa"/>
              <w:left w:w="206" w:type="dxa"/>
              <w:bottom w:w="103" w:type="dxa"/>
              <w:right w:w="206" w:type="dxa"/>
            </w:tcMar>
            <w:vAlign w:val="center"/>
          </w:tcPr>
          <w:p>
            <w:pPr>
              <w:ind/>
              <w:rPr>
                <w:rFonts w:hint="eastAsia"/>
              </w:rPr>
            </w:pPr>
            <w:r>
              <w:rPr>
                <w:rFonts w:hint="eastAsia"/>
              </w:rPr>
              <w:t>课本项目计划</w:t>
            </w:r>
          </w:p>
        </w:tc>
        <w:tc>
          <w:tcPr>
            <w:tcW w:w="1860" w:type="dxa"/>
            <w:tcBorders>
              <w:top w:val="single" w:color="a3a3a3" w:sz="8" w:space="0"/>
              <w:left w:val="single" w:color="000000" w:sz="0" w:space="0"/>
              <w:bottom w:val="single" w:color="a3a3a3" w:sz="8" w:space="0"/>
              <w:right w:val="single" w:color="000000" w:sz="0" w:space="0"/>
            </w:tcBorders>
            <w:tcMar>
              <w:top w:w="103" w:type="dxa"/>
              <w:left w:w="206" w:type="dxa"/>
              <w:bottom w:w="103" w:type="dxa"/>
              <w:right w:w="206" w:type="dxa"/>
            </w:tcMar>
            <w:vAlign w:val="center"/>
          </w:tcPr>
          <w:p>
            <w:pPr>
              <w:ind/>
              <w:rPr>
                <w:rFonts w:hint="eastAsia"/>
              </w:rPr>
            </w:pPr>
            <w:r>
              <w:rPr>
                <w:rFonts w:hint="eastAsia"/>
              </w:rPr>
              <w:t>SDP（GB-T-5687）</w:t>
            </w:r>
          </w:p>
        </w:tc>
      </w:tr>
      <w:tr>
        <w:trPr/>
        <w:tc>
          <w:tcPr>
            <w:tcW w:w="645" w:type="dxa"/>
            <w:tcBorders>
              <w:top w:val="single" w:color="a3a3a3" w:sz="0" w:space="0"/>
              <w:left w:val="single" w:color="000000" w:sz="0" w:space="0"/>
              <w:bottom w:val="single" w:color="a3a3a3" w:sz="8" w:space="0"/>
              <w:right w:val="single" w:color="000000" w:sz="0" w:space="0"/>
            </w:tcBorders>
            <w:tcMar>
              <w:top w:w="103" w:type="dxa"/>
              <w:left w:w="0" w:type="dxa"/>
              <w:bottom w:w="103" w:type="dxa"/>
              <w:right w:w="206" w:type="dxa"/>
            </w:tcMar>
            <w:vAlign w:val="center"/>
          </w:tcPr>
          <w:p>
            <w:pPr>
              <w:ind/>
              <w:rPr>
                <w:rFonts w:hint="eastAsia"/>
              </w:rPr>
            </w:pPr>
            <w:r>
              <w:rPr>
                <w:rFonts w:hint="eastAsia"/>
              </w:rPr>
              <w:t>核心目标</w:t>
            </w:r>
          </w:p>
        </w:tc>
        <w:tc>
          <w:tcPr>
            <w:tcW w:w="1650" w:type="dxa"/>
            <w:tcBorders>
              <w:top w:val="single" w:color="a3a3a3" w:sz="0" w:space="0"/>
              <w:left w:val="single" w:color="000000" w:sz="0" w:space="0"/>
              <w:bottom w:val="single" w:color="a3a3a3" w:sz="8" w:space="0"/>
              <w:right w:val="single" w:color="000000" w:sz="0" w:space="0"/>
            </w:tcBorders>
            <w:tcMar>
              <w:top w:w="103" w:type="dxa"/>
              <w:left w:w="206" w:type="dxa"/>
              <w:bottom w:w="103" w:type="dxa"/>
              <w:right w:w="206" w:type="dxa"/>
            </w:tcMar>
            <w:vAlign w:val="center"/>
          </w:tcPr>
          <w:p>
            <w:pPr>
              <w:ind/>
              <w:rPr>
                <w:rFonts w:hint="eastAsia"/>
              </w:rPr>
            </w:pPr>
            <w:r>
              <w:rPr>
                <w:rFonts w:hint="eastAsia"/>
              </w:rPr>
              <w:t>全面管理项目生命周期</w:t>
            </w:r>
          </w:p>
        </w:tc>
        <w:tc>
          <w:tcPr>
            <w:tcW w:w="1860" w:type="dxa"/>
            <w:tcBorders>
              <w:top w:val="single" w:color="a3a3a3" w:sz="0" w:space="0"/>
              <w:left w:val="single" w:color="000000" w:sz="0" w:space="0"/>
              <w:bottom w:val="single" w:color="a3a3a3" w:sz="8" w:space="0"/>
              <w:right w:val="single" w:color="000000" w:sz="0" w:space="0"/>
            </w:tcBorders>
            <w:tcMar>
              <w:top w:w="103" w:type="dxa"/>
              <w:left w:w="206" w:type="dxa"/>
              <w:bottom w:w="103" w:type="dxa"/>
              <w:right w:w="206" w:type="dxa"/>
            </w:tcMar>
            <w:vAlign w:val="center"/>
          </w:tcPr>
          <w:p>
            <w:pPr>
              <w:ind/>
              <w:rPr>
                <w:rFonts w:hint="eastAsia"/>
              </w:rPr>
            </w:pPr>
            <w:r>
              <w:rPr>
                <w:rFonts w:hint="eastAsia"/>
              </w:rPr>
              <w:t>规范软件开发技术过程</w:t>
            </w:r>
          </w:p>
        </w:tc>
      </w:tr>
      <w:tr>
        <w:trPr/>
        <w:tc>
          <w:tcPr>
            <w:tcW w:w="645" w:type="dxa"/>
            <w:tcBorders>
              <w:top w:val="single" w:color="a3a3a3" w:sz="0" w:space="0"/>
              <w:left w:val="single" w:color="000000" w:sz="0" w:space="0"/>
              <w:bottom w:val="single" w:color="a3a3a3" w:sz="8" w:space="0"/>
              <w:right w:val="single" w:color="000000" w:sz="0" w:space="0"/>
            </w:tcBorders>
            <w:tcMar>
              <w:top w:w="103" w:type="dxa"/>
              <w:left w:w="0" w:type="dxa"/>
              <w:bottom w:w="103" w:type="dxa"/>
              <w:right w:w="206" w:type="dxa"/>
            </w:tcMar>
            <w:vAlign w:val="center"/>
          </w:tcPr>
          <w:p>
            <w:pPr>
              <w:ind/>
              <w:rPr>
                <w:rFonts w:hint="eastAsia"/>
              </w:rPr>
            </w:pPr>
            <w:r>
              <w:rPr>
                <w:rFonts w:hint="eastAsia"/>
              </w:rPr>
              <w:t>内容重点</w:t>
            </w:r>
          </w:p>
        </w:tc>
        <w:tc>
          <w:tcPr>
            <w:tcW w:w="1650" w:type="dxa"/>
            <w:tcBorders>
              <w:top w:val="single" w:color="a3a3a3" w:sz="0" w:space="0"/>
              <w:left w:val="single" w:color="000000" w:sz="0" w:space="0"/>
              <w:bottom w:val="single" w:color="a3a3a3" w:sz="8" w:space="0"/>
              <w:right w:val="single" w:color="000000" w:sz="0" w:space="0"/>
            </w:tcBorders>
            <w:tcMar>
              <w:top w:w="103" w:type="dxa"/>
              <w:left w:w="206" w:type="dxa"/>
              <w:bottom w:w="103" w:type="dxa"/>
              <w:right w:w="206" w:type="dxa"/>
            </w:tcMar>
            <w:vAlign w:val="center"/>
          </w:tcPr>
          <w:p>
            <w:pPr>
              <w:ind/>
              <w:rPr>
                <w:rFonts w:hint="eastAsia"/>
              </w:rPr>
            </w:pPr>
            <w:r>
              <w:rPr>
                <w:rFonts w:hint="eastAsia"/>
              </w:rPr>
              <w:t>管理流程（成本、沟通、采购等）</w:t>
            </w:r>
          </w:p>
        </w:tc>
        <w:tc>
          <w:tcPr>
            <w:tcW w:w="1860" w:type="dxa"/>
            <w:tcBorders>
              <w:top w:val="single" w:color="a3a3a3" w:sz="0" w:space="0"/>
              <w:left w:val="single" w:color="000000" w:sz="0" w:space="0"/>
              <w:bottom w:val="single" w:color="a3a3a3" w:sz="8" w:space="0"/>
              <w:right w:val="single" w:color="000000" w:sz="0" w:space="0"/>
            </w:tcBorders>
            <w:tcMar>
              <w:top w:w="103" w:type="dxa"/>
              <w:left w:w="206" w:type="dxa"/>
              <w:bottom w:w="103" w:type="dxa"/>
              <w:right w:w="206" w:type="dxa"/>
            </w:tcMar>
            <w:vAlign w:val="center"/>
          </w:tcPr>
          <w:p>
            <w:pPr>
              <w:ind/>
              <w:rPr>
                <w:rFonts w:hint="eastAsia"/>
              </w:rPr>
            </w:pPr>
            <w:r>
              <w:rPr>
                <w:rFonts w:hint="eastAsia"/>
              </w:rPr>
              <w:t>技术实现（需求、设计、测试等）</w:t>
            </w:r>
          </w:p>
        </w:tc>
      </w:tr>
      <w:tr>
        <w:trPr/>
        <w:tc>
          <w:tcPr>
            <w:tcW w:w="645" w:type="dxa"/>
            <w:tcBorders>
              <w:top w:val="single" w:color="a3a3a3" w:sz="0" w:space="0"/>
              <w:left w:val="single" w:color="000000" w:sz="0" w:space="0"/>
              <w:bottom w:val="single" w:color="a3a3a3" w:sz="8" w:space="0"/>
              <w:right w:val="single" w:color="000000" w:sz="0" w:space="0"/>
            </w:tcBorders>
            <w:tcMar>
              <w:top w:w="103" w:type="dxa"/>
              <w:left w:w="0" w:type="dxa"/>
              <w:bottom w:w="103" w:type="dxa"/>
              <w:right w:w="206" w:type="dxa"/>
            </w:tcMar>
            <w:vAlign w:val="center"/>
          </w:tcPr>
          <w:p>
            <w:pPr>
              <w:ind/>
              <w:rPr>
                <w:rFonts w:hint="eastAsia"/>
              </w:rPr>
            </w:pPr>
            <w:r>
              <w:rPr>
                <w:rFonts w:hint="eastAsia"/>
              </w:rPr>
              <w:t>特有条目</w:t>
            </w:r>
          </w:p>
        </w:tc>
        <w:tc>
          <w:tcPr>
            <w:tcW w:w="1650" w:type="dxa"/>
            <w:tcBorders>
              <w:top w:val="single" w:color="a3a3a3" w:sz="0" w:space="0"/>
              <w:left w:val="single" w:color="000000" w:sz="0" w:space="0"/>
              <w:bottom w:val="single" w:color="a3a3a3" w:sz="8" w:space="0"/>
              <w:right w:val="single" w:color="000000" w:sz="0" w:space="0"/>
            </w:tcBorders>
            <w:tcMar>
              <w:top w:w="103" w:type="dxa"/>
              <w:left w:w="206" w:type="dxa"/>
              <w:bottom w:w="103" w:type="dxa"/>
              <w:right w:w="206" w:type="dxa"/>
            </w:tcMar>
            <w:vAlign w:val="center"/>
          </w:tcPr>
          <w:p>
            <w:pPr>
              <w:ind/>
              <w:rPr>
                <w:rFonts w:hint="eastAsia"/>
              </w:rPr>
            </w:pPr>
            <w:r>
              <w:rPr>
                <w:rFonts w:hint="eastAsia"/>
              </w:rPr>
              <w:t>成本估算、采购管理、变更管理</w:t>
            </w:r>
          </w:p>
        </w:tc>
        <w:tc>
          <w:tcPr>
            <w:tcW w:w="1860" w:type="dxa"/>
            <w:tcBorders>
              <w:top w:val="single" w:color="a3a3a3" w:sz="0" w:space="0"/>
              <w:left w:val="single" w:color="000000" w:sz="0" w:space="0"/>
              <w:bottom w:val="single" w:color="a3a3a3" w:sz="8" w:space="0"/>
              <w:right w:val="single" w:color="000000" w:sz="0" w:space="0"/>
            </w:tcBorders>
            <w:tcMar>
              <w:top w:w="103" w:type="dxa"/>
              <w:left w:w="206" w:type="dxa"/>
              <w:bottom w:w="103" w:type="dxa"/>
              <w:right w:w="206" w:type="dxa"/>
            </w:tcMar>
            <w:vAlign w:val="center"/>
          </w:tcPr>
          <w:p>
            <w:pPr>
              <w:ind/>
              <w:rPr>
                <w:rFonts w:hint="eastAsia"/>
              </w:rPr>
            </w:pPr>
            <w:r>
              <w:rPr>
                <w:rFonts w:hint="eastAsia"/>
              </w:rPr>
              <w:t>维护计划、用户培训、文档管理</w:t>
            </w:r>
          </w:p>
        </w:tc>
      </w:tr>
      <w:tr>
        <w:trPr/>
        <w:tc>
          <w:tcPr>
            <w:tcW w:w="645" w:type="dxa"/>
            <w:tcBorders>
              <w:top w:val="single" w:color="a3a3a3" w:sz="0" w:space="0"/>
              <w:left w:val="single" w:color="000000" w:sz="0" w:space="0"/>
              <w:bottom w:val="single" w:color="a3a3a3" w:sz="8" w:space="0"/>
              <w:right w:val="single" w:color="000000" w:sz="0" w:space="0"/>
            </w:tcBorders>
            <w:tcMar>
              <w:top w:w="103" w:type="dxa"/>
              <w:left w:w="0" w:type="dxa"/>
              <w:bottom w:w="103" w:type="dxa"/>
              <w:right w:w="206" w:type="dxa"/>
            </w:tcMar>
            <w:vAlign w:val="center"/>
          </w:tcPr>
          <w:p>
            <w:pPr>
              <w:ind/>
              <w:rPr>
                <w:rFonts w:hint="eastAsia"/>
              </w:rPr>
            </w:pPr>
            <w:r>
              <w:rPr>
                <w:rFonts w:hint="eastAsia"/>
              </w:rPr>
              <w:t>适用场景</w:t>
            </w:r>
          </w:p>
        </w:tc>
        <w:tc>
          <w:tcPr>
            <w:tcW w:w="1650" w:type="dxa"/>
            <w:tcBorders>
              <w:top w:val="single" w:color="a3a3a3" w:sz="0" w:space="0"/>
              <w:left w:val="single" w:color="000000" w:sz="0" w:space="0"/>
              <w:bottom w:val="single" w:color="a3a3a3" w:sz="8" w:space="0"/>
              <w:right w:val="single" w:color="000000" w:sz="0" w:space="0"/>
            </w:tcBorders>
            <w:tcMar>
              <w:top w:w="103" w:type="dxa"/>
              <w:left w:w="206" w:type="dxa"/>
              <w:bottom w:w="103" w:type="dxa"/>
              <w:right w:w="206" w:type="dxa"/>
            </w:tcMar>
            <w:vAlign w:val="center"/>
          </w:tcPr>
          <w:p>
            <w:pPr>
              <w:ind/>
              <w:rPr>
                <w:rFonts w:hint="eastAsia"/>
              </w:rPr>
            </w:pPr>
            <w:r>
              <w:rPr>
                <w:rFonts w:hint="eastAsia"/>
              </w:rPr>
              <w:t>通用项目管理（建筑、制造、IT等）</w:t>
            </w:r>
          </w:p>
        </w:tc>
        <w:tc>
          <w:tcPr>
            <w:tcW w:w="1860" w:type="dxa"/>
            <w:tcBorders>
              <w:top w:val="single" w:color="a3a3a3" w:sz="0" w:space="0"/>
              <w:left w:val="single" w:color="000000" w:sz="0" w:space="0"/>
              <w:bottom w:val="single" w:color="a3a3a3" w:sz="8" w:space="0"/>
              <w:right w:val="single" w:color="000000" w:sz="0" w:space="0"/>
            </w:tcBorders>
            <w:tcMar>
              <w:top w:w="103" w:type="dxa"/>
              <w:left w:w="206" w:type="dxa"/>
              <w:bottom w:w="103" w:type="dxa"/>
              <w:right w:w="206" w:type="dxa"/>
            </w:tcMar>
            <w:vAlign w:val="center"/>
          </w:tcPr>
          <w:p>
            <w:pPr>
              <w:ind/>
              <w:rPr>
                <w:rFonts w:hint="eastAsia"/>
              </w:rPr>
            </w:pPr>
            <w:r>
              <w:rPr>
                <w:rFonts w:hint="eastAsia"/>
              </w:rPr>
              <w:t>软件工程项目</w:t>
            </w:r>
          </w:p>
        </w:tc>
      </w:tr>
    </w:tbl>
    <w:p>
      <w:pPr>
        <w:ind/>
        <w:rPr>
          <w:rFonts w:hint="eastAsia"/>
        </w:rPr>
      </w:pPr>
      <w:r>
        <w:rPr>
          <w:rFonts w:hint="eastAsia"/>
        </w:rPr>
        <w:t> </w:t>
      </w:r>
    </w:p>
    <w:p>
      <w:pPr>
        <w:ind/>
        <w:rPr>
          <w:rFonts w:hint="eastAsia"/>
        </w:rPr>
      </w:pPr>
    </w:p>
    <w:p>
      <w:pPr>
        <w:ind/>
        <w:rPr>
          <w:rFonts w:hint="eastAsia"/>
        </w:rPr>
      </w:pPr>
    </w:p>
    <w:p>
      <w:pPr>
        <w:pBdr/>
        <w:ind/>
        <w:rPr>
          <w:rFonts w:hint="eastAsia"/>
        </w:rPr>
      </w:pPr>
    </w:p>
    <w:p>
      <w:pPr>
        <w:rPr>
          <w:rFonts w:hint="eastAsia"/>
        </w:rPr>
      </w:pPr>
      <w:r>
        <w:rPr>
          <w:rFonts w:hint="eastAsia"/>
        </w:rPr>
        <w:t>【徐林完成】</w:t>
      </w:r>
    </w:p>
    <w:p>
      <w:pPr>
        <w:pBdr/>
        <w:ind/>
        <w:rPr>
          <w:rFonts w:hint="eastAsia"/>
        </w:rPr>
      </w:pPr>
      <w:r>
        <w:rPr>
          <w:rFonts w:hint="eastAsia"/>
        </w:rPr>
        <w:t xml:space="preserve"> （2）研究资料中的SRS，SRS软件需求规格说明书多个实例.zip</w:t>
      </w:r>
    </w:p>
    <w:p>
      <w:pPr>
        <w:pBdr/>
        <w:ind/>
        <w:rPr>
          <w:rFonts w:hint="eastAsia"/>
        </w:rPr>
      </w:pPr>
      <w:r>
        <w:rPr>
          <w:rFonts w:hint="eastAsia"/>
        </w:rPr>
        <w:t>进销存系统需求规格说明书介绍了一个名为PSS的商业进销存管理软件，包括产品介绍（包括适用于食品、服装等行业，用于采购、销售、库存管理、决策支持等环节，采用C/S结构，运行环境等信息）、用户群体（采购、销售、库存管理的商业用户）、适用范围（商业贸易、批发行业、个人用户，但不适合零售行业和标准较强的行业）、用户角色（超级管理员和普通用户）、功能性需求（用户登录、采购、销售管理等）、非功能性需求（外观、用户界面等）、用例描述等内容。</w:t>
      </w:r>
    </w:p>
    <w:p>
      <w:pPr>
        <w:pBdr/>
        <w:ind/>
        <w:rPr>
          <w:rFonts w:ascii="Helvetica" w:hAnsi="Helvetica" w:cs="Helvetica"/>
          <w:i w:val="false"/>
          <w:strike w:val="false"/>
          <w:spacing w:val="0"/>
          <w:u w:val="none"/>
        </w:rPr>
      </w:pPr>
      <w:r>
        <w:rPr>
          <w:rFonts w:ascii="Helvetica" w:hAnsi="Helvetica" w:cs="Helvetica"/>
          <w:i w:val="false"/>
          <w:strike w:val="false"/>
          <w:spacing w:val="0"/>
          <w:u w:val="none"/>
        </w:rPr>
        <w:t>客户关系管理系统需求规格说明书介绍了一个客户关系管理系统（CRM）的需求，内容包括概述（高效管理、开发客户、防止客户流失等开发目的，管理员、主管、客户经理等用户角色）、系统说明（销售管理、客户管理、服务管理等功能模块，技术架构和开发规范）、功能性需求（营销管理、客户管理、服务管理等）、非功能性需求（软硬件环境、性能要求、安全保密等）、文档需求（需求规格说明书、概要设计说明书、详细设计说明书等）、验收标准、附录等内容。</w:t>
      </w:r>
    </w:p>
    <w:p>
      <w:pPr>
        <w:pBdr/>
        <w:ind/>
        <w:rPr>
          <w:rFonts w:ascii="Helvetica" w:hAnsi="Helvetica" w:cs="Helvetica"/>
          <w:i w:val="false"/>
          <w:strike w:val="false"/>
          <w:spacing w:val="0"/>
          <w:u w:val="none"/>
        </w:rPr>
      </w:pPr>
      <w:r>
        <w:rPr>
          <w:rFonts w:ascii="Helvetica" w:hAnsi="Helvetica" w:cs="Helvetica"/>
          <w:i w:val="false"/>
          <w:strike w:val="false"/>
          <w:spacing w:val="0"/>
          <w:u w:val="none"/>
        </w:rPr>
        <w:t>人力资源管理系统需求规格说明书包括招聘管理（招聘信息、人员注册等）、人事档案维护（人数分类、部门结构、学历结构、年龄结构等）、人事结构分析（人数分类、部门机构、年龄结构、持证情况等）、人事基本报表（员工信息表、认知信息表、员工通信信息表等）、系统基础维护（维护证照信息、技术职称信息、年龄段信息等）、权限管理等。</w:t>
      </w:r>
    </w:p>
    <w:p>
      <w:pPr>
        <w:pBdr/>
        <w:ind/>
        <w:rPr>
          <w:rFonts w:hint="eastAsia"/>
        </w:rPr>
      </w:pPr>
      <w:r>
        <w:rPr>
          <w:rFonts w:ascii="Helvetica" w:hAnsi="Helvetica" w:cs="Helvetica"/>
          <w:i w:val="false"/>
          <w:strike w:val="false"/>
          <w:spacing w:val="0"/>
          <w:u w:val="none"/>
        </w:rPr>
        <w:t>英文需求规格说明书介绍了G-Learing软件，包括项目概述（开发目的，个人资料、在线学习、学习社区等组件，学生、教师、管理员等用户）、系统功能（个人资料管理、在线学习系统、学习社区、教师平台等）、外部接口要求（用户界面、硬件接口、软件接口、通讯接口）、非功能性需求（性能、安全、软件质量等）。</w:t>
      </w:r>
    </w:p>
    <w:p>
      <w:pPr>
        <w:rPr>
          <w:rFonts w:hint="eastAsia"/>
        </w:rPr>
      </w:pPr>
    </w:p>
    <w:p>
      <w:pPr>
        <w:pBdr/>
        <w:ind/>
        <w:rPr>
          <w:rFonts w:hint="eastAsia"/>
        </w:rPr>
      </w:pPr>
      <w:r>
        <w:rPr>
          <w:rFonts w:hint="eastAsia"/>
        </w:rPr>
        <w:t>《GB-T-9385-2008 计算机软件需求规格说明规范.pdf》和 国际《需求规格说明书(Volere版)》相比，有什么不同？</w:t>
      </w:r>
    </w:p>
    <w:p>
      <w:pPr>
        <w:pBdr/>
        <w:ind/>
        <w:rPr>
          <w:rFonts w:hint="eastAsia"/>
        </w:rPr>
      </w:pPr>
      <w:r>
        <w:rPr>
          <w:rFonts w:hint="eastAsia"/>
        </w:rPr>
        <w:t>在内容方面，《GB-T-9385-2008 计算机软件需求规格说明规范.pdf》（国标版）包括产品功能、用户特点、约束、假设、需求分配等总体描述，外部接口、功能性能、系统属性等具体需求，以及多种格式的附录模板，强调与上层系统的需求一致性，注重技术规范、可验证性、可追踪性、可修改性；Volere模板包括用户客户分类和优先级，假设、事实、风险、成本等需求分析，外观需求、性能需求、操作需求等详细需求，强调用户身份划分以及风险和成本管理。</w:t>
      </w:r>
    </w:p>
    <w:p>
      <w:pPr>
        <w:pBdr>
          <w:bottom/>
        </w:pBdr>
        <w:ind/>
        <w:rPr>
          <w:rFonts w:hint="eastAsia"/>
        </w:rPr>
      </w:pPr>
      <w:r>
        <w:rPr>
          <w:rFonts w:hint="eastAsia"/>
        </w:rPr>
        <w:t>在使用场景方面，国标版引用国内软件生存周期和术语等标准，根据国内的软件工程需求进行制定，适合按照中国国家标准进行开发的项目；国际Volere模板使用国际通用的术语标准，强调对不同国家不同文化的适应性，注重用户需求、优先级和风险，更加适合国际普适化的软件工程开发。</w:t>
      </w:r>
    </w:p>
    <w:p>
      <w:pPr>
        <w:pBdr>
          <w:bottom/>
        </w:pBdr>
        <w:ind/>
        <w:rPr>
          <w:rFonts w:hint="eastAsia"/>
        </w:rPr>
      </w:pPr>
    </w:p>
    <w:p>
      <w:pPr>
        <w:rPr>
          <w:rFonts w:hint="eastAsia"/>
        </w:rPr>
      </w:pPr>
      <w:r>
        <w:rPr>
          <w:rFonts w:hint="eastAsia"/>
        </w:rPr>
        <w:t>针对用户的工作风格，应如何沟通？</w:t>
      </w:r>
      <w:r>
        <w:rPr>
          <w:rFonts w:hint="eastAsia"/>
        </w:rPr>
        <w:t>【刘浩南完成】</w:t>
      </w:r>
    </w:p>
    <w:p>
      <w:pPr>
        <w:snapToGrid/>
        <w:spacing w:line="240"/>
        <w:ind/>
        <w:rPr/>
      </w:pPr>
      <w:r>
        <w:rPr>
          <w:rFonts w:hint="eastAsia"/>
        </w:rPr>
        <w:t>答：</w:t>
      </w:r>
    </w:p>
    <w:p>
      <w:pPr>
        <w:snapToGrid/>
        <w:spacing w:line="240"/>
        <w:ind/>
        <w:rPr/>
      </w:pPr>
    </w:p>
    <w:p>
      <w:pPr>
        <w:snapToGrid/>
        <w:spacing w:line="240"/>
        <w:ind/>
        <w:rPr/>
      </w:pPr>
      <w:r>
        <w:rPr>
          <w:i w:val="false"/>
          <w:strike w:val="false"/>
          <w:spacing w:val="0"/>
          <w:u w:val="none"/>
        </w:rPr>
        <w:t>根据《GB/T 5687 计算软件文档编制规范》及相关案例，针对用户工作风格的沟通应遵循以下原则和策略：</w:t>
      </w:r>
    </w:p>
    <w:p>
      <w:pPr>
        <w:pBdr>
          <w:bottom/>
        </w:pBdr>
        <w:snapToGrid/>
        <w:spacing w:line="240"/>
        <w:ind/>
        <w:rPr/>
      </w:pPr>
      <w:r>
        <w:rPr>
          <w:i w:val="false"/>
          <w:strike w:val="false"/>
          <w:spacing w:val="0"/>
          <w:u w:val="none"/>
        </w:rPr>
        <w:t>‌1. 用户分析与需求分层‌</w:t>
      </w:r>
    </w:p>
    <w:p>
      <w:pPr>
        <w:snapToGrid/>
        <w:spacing w:line="240"/>
        <w:ind/>
        <w:rPr/>
      </w:pPr>
      <w:r>
        <w:rPr>
          <w:i w:val="false"/>
          <w:strike w:val="false"/>
          <w:spacing w:val="0"/>
          <w:u w:val="none"/>
        </w:rPr>
        <w:t xml:space="preserve">    ‌明确用户角色，分析其技术背景、职责和核心需求。例如，技术型用户需详细接口说明，管理层需项目概览和风险分析。</w:t>
      </w:r>
    </w:p>
    <w:p>
      <w:pPr>
        <w:snapToGrid/>
        <w:spacing w:line="240"/>
        <w:ind/>
        <w:rPr/>
      </w:pPr>
      <w:r>
        <w:rPr>
          <w:i w:val="false"/>
          <w:strike w:val="false"/>
          <w:spacing w:val="0"/>
          <w:u w:val="none"/>
        </w:rPr>
        <w:t xml:space="preserve">    ‌结合用户使用场景定制文档内容，优先呈现与其工作直接相关的信息。</w:t>
      </w:r>
    </w:p>
    <w:p>
      <w:pPr>
        <w:snapToGrid/>
        <w:spacing w:line="240"/>
        <w:ind/>
        <w:rPr/>
      </w:pPr>
    </w:p>
    <w:p>
      <w:pPr>
        <w:snapToGrid/>
        <w:spacing w:line="240"/>
        <w:ind/>
        <w:rPr/>
      </w:pPr>
      <w:r>
        <w:rPr>
          <w:i w:val="false"/>
          <w:strike w:val="false"/>
          <w:spacing w:val="0"/>
          <w:u w:val="none"/>
        </w:rPr>
        <w:t>‌2. 沟通方式选择‌</w:t>
      </w:r>
    </w:p>
    <w:p>
      <w:pPr>
        <w:snapToGrid/>
        <w:spacing w:line="240"/>
        <w:ind/>
        <w:rPr/>
      </w:pPr>
      <w:r>
        <w:rPr>
          <w:i w:val="false"/>
          <w:strike w:val="false"/>
          <w:spacing w:val="0"/>
          <w:u w:val="none"/>
        </w:rPr>
        <w:t xml:space="preserve">      采用规范的文档结构，便于快速定位信息。</w:t>
      </w:r>
    </w:p>
    <w:p>
      <w:pPr>
        <w:pBdr>
          <w:bottom/>
        </w:pBdr>
        <w:snapToGrid/>
        <w:spacing w:line="240"/>
        <w:ind/>
        <w:rPr/>
      </w:pPr>
      <w:r>
        <w:rPr>
          <w:i w:val="false"/>
          <w:strike w:val="false"/>
          <w:spacing w:val="0"/>
          <w:u w:val="none"/>
        </w:rPr>
        <w:t xml:space="preserve">      技术文档需明确定义术语，非专业用户文档应避免生僻术语，必要时添加注释。</w:t>
      </w:r>
    </w:p>
    <w:p>
      <w:pPr>
        <w:snapToGrid/>
        <w:spacing w:line="240"/>
        <w:ind/>
        <w:rPr/>
      </w:pPr>
      <w:r>
        <w:rPr>
          <w:i w:val="false"/>
          <w:strike w:val="false"/>
          <w:spacing w:val="0"/>
          <w:u w:val="none"/>
        </w:rPr>
        <w:t xml:space="preserve">      技术团队可采用专业术语进行高效交流，非技术用户需使用通俗语言并辅以案例说明。</w:t>
      </w:r>
    </w:p>
    <w:p>
      <w:pPr>
        <w:pBdr>
          <w:bottom/>
        </w:pBdr>
        <w:snapToGrid/>
        <w:spacing w:line="240"/>
        <w:ind/>
        <w:rPr/>
      </w:pPr>
      <w:r>
        <w:rPr>
          <w:i w:val="false"/>
          <w:strike w:val="false"/>
          <w:spacing w:val="0"/>
          <w:u w:val="none"/>
        </w:rPr>
        <w:t xml:space="preserve">      定期会议与汇报：面向管理层时，以可视化图表展示进度和关键指标。</w:t>
      </w:r>
    </w:p>
    <w:p>
      <w:pPr>
        <w:pBdr>
          <w:bottom/>
        </w:pBdr>
        <w:snapToGrid/>
        <w:spacing w:line="240"/>
        <w:ind/>
        <w:rPr/>
      </w:pPr>
      <w:r>
        <w:rPr>
          <w:i w:val="false"/>
          <w:strike w:val="false"/>
          <w:spacing w:val="0"/>
          <w:u w:val="none"/>
        </w:rPr>
        <w:t>‌3. 文档内容与形式优化‌</w:t>
      </w:r>
    </w:p>
    <w:p>
      <w:pPr>
        <w:snapToGrid/>
        <w:spacing w:line="240"/>
        <w:ind/>
        <w:rPr/>
      </w:pPr>
      <w:r>
        <w:rPr>
          <w:i w:val="false"/>
          <w:strike w:val="false"/>
          <w:spacing w:val="0"/>
          <w:u w:val="none"/>
        </w:rPr>
        <w:t xml:space="preserve">    ‌ 针对操作型用户，采用“任务导向”编写模式，分步骤指导操作流程，配图增强直观性。</w:t>
      </w:r>
    </w:p>
    <w:p>
      <w:pPr>
        <w:snapToGrid/>
        <w:spacing w:line="240"/>
        <w:ind/>
        <w:rPr/>
      </w:pPr>
      <w:r>
        <w:rPr>
          <w:i w:val="false"/>
          <w:strike w:val="false"/>
          <w:spacing w:val="0"/>
          <w:u w:val="none"/>
        </w:rPr>
        <w:t xml:space="preserve">    ‌ 面向开发团队时，明确功能模块、算法逻辑及数据接口细节，保持严谨性和可追溯性。</w:t>
      </w:r>
    </w:p>
    <w:p>
      <w:pPr>
        <w:pBdr>
          <w:bottom/>
        </w:pBdr>
        <w:snapToGrid/>
        <w:spacing w:line="240"/>
        <w:ind/>
        <w:rPr/>
      </w:pPr>
      <w:r>
        <w:rPr>
          <w:i w:val="false"/>
          <w:strike w:val="false"/>
          <w:spacing w:val="0"/>
          <w:u w:val="none"/>
        </w:rPr>
        <w:t xml:space="preserve">    ‌ 参考规范中的案例模板，为不同角色提供场景化示例。</w:t>
      </w:r>
    </w:p>
    <w:p>
      <w:pPr>
        <w:pBdr>
          <w:bottom/>
        </w:pBdr>
        <w:snapToGrid/>
        <w:spacing w:line="240"/>
        <w:ind/>
        <w:rPr/>
      </w:pPr>
      <w:r>
        <w:rPr>
          <w:i w:val="false"/>
          <w:strike w:val="false"/>
          <w:spacing w:val="0"/>
          <w:u w:val="none"/>
        </w:rPr>
        <w:t>‌4. 反馈与迭代机制‌</w:t>
      </w:r>
    </w:p>
    <w:p>
      <w:pPr>
        <w:snapToGrid/>
        <w:spacing w:line="240"/>
        <w:ind/>
        <w:rPr/>
      </w:pPr>
      <w:r>
        <w:rPr>
          <w:i w:val="false"/>
          <w:strike w:val="false"/>
          <w:spacing w:val="0"/>
          <w:u w:val="none"/>
        </w:rPr>
        <w:t xml:space="preserve">    ‌通过问卷、访谈或试用版文档收集意见，重点关注易用性、完整性和准确性。</w:t>
      </w:r>
    </w:p>
    <w:p>
      <w:pPr>
        <w:pBdr>
          <w:bottom/>
        </w:pBdr>
        <w:snapToGrid/>
        <w:spacing w:line="240"/>
        <w:ind/>
        <w:rPr/>
      </w:pPr>
      <w:r>
        <w:rPr>
          <w:i w:val="false"/>
          <w:strike w:val="false"/>
          <w:spacing w:val="0"/>
          <w:u w:val="none"/>
        </w:rPr>
        <w:t xml:space="preserve">    ‌根据反馈优化文档结构，如为高频问题添加FAQ章节，或为复杂功能补充视频教程链接。</w:t>
      </w:r>
    </w:p>
    <w:p>
      <w:pPr>
        <w:pBdr>
          <w:bottom/>
        </w:pBdr>
        <w:snapToGrid/>
        <w:spacing w:line="240"/>
        <w:ind/>
        <w:rPr/>
      </w:pPr>
      <w:r>
        <w:rPr>
          <w:i w:val="false"/>
          <w:strike w:val="false"/>
          <w:spacing w:val="0"/>
          <w:u w:val="none"/>
        </w:rPr>
        <w:t>‌5. 规范合规性‌</w:t>
      </w:r>
    </w:p>
    <w:p>
      <w:pPr>
        <w:snapToGrid/>
        <w:spacing w:line="240"/>
        <w:ind/>
        <w:rPr/>
      </w:pPr>
      <w:r>
        <w:rPr>
          <w:i w:val="false"/>
          <w:strike w:val="false"/>
          <w:spacing w:val="0"/>
          <w:u w:val="none"/>
        </w:rPr>
        <w:t xml:space="preserve">    确保文档符合GB/T 5687的格式与内容要求，如版本控制、变更记录、安全性声明等。</w:t>
      </w:r>
    </w:p>
    <w:p>
      <w:pPr>
        <w:snapToGrid/>
        <w:spacing w:line="240"/>
        <w:ind/>
        <w:rPr/>
      </w:pPr>
      <w:r>
        <w:rPr>
          <w:i w:val="false"/>
          <w:strike w:val="false"/>
          <w:spacing w:val="0"/>
          <w:u w:val="none"/>
        </w:rPr>
        <w:t xml:space="preserve">    针对国际化团队，提供多语言版本或术语对照表，兼顾跨文化沟通需求。</w:t>
      </w:r>
    </w:p>
    <w:p>
      <w:pPr>
        <w:rPr>
          <w:rFonts w:hint="eastAsia"/>
        </w:rPr>
      </w:pPr>
    </w:p>
    <w:p>
      <w:pPr>
        <w:rPr>
          <w:b/>
          <w:bCs/>
          <w:sz w:val="24"/>
          <w:szCs w:val="24"/>
        </w:rPr>
      </w:pPr>
      <w:r>
        <w:rPr>
          <w:rFonts w:hint="eastAsia"/>
          <w:b/>
          <w:bCs/>
          <w:sz w:val="24"/>
          <w:szCs w:val="24"/>
        </w:rPr>
        <w:t>五．项目维护</w:t>
      </w:r>
    </w:p>
    <w:p>
      <w:pPr>
        <w:pBdr/>
        <w:ind/>
        <w:rPr>
          <w:rFonts w:hint="eastAsia"/>
        </w:rPr>
      </w:pPr>
      <w:r>
        <w:rPr>
          <w:rFonts w:hint="eastAsia"/>
        </w:rPr>
        <w:t>（a）参照“小米便签维护需求与设计方案”，对项目进行维护，完成某些质量需求</w:t>
      </w:r>
      <w:r>
        <w:rPr>
          <w:rFonts w:hint="eastAsia"/>
        </w:rPr>
        <w:t>【阎发祥完成】</w:t>
      </w:r>
      <w:r>
        <w:rPr>
          <w:rFonts w:hint="eastAsia"/>
        </w:rPr>
        <w:t xml:space="preserve">                               </w:t>
      </w:r>
    </w:p>
    <w:p>
      <w:pPr>
        <w:snapToGrid/>
        <w:spacing w:before="0" w:after="0" w:line="360"/>
        <w:ind w:left="0" w:right="0" w:firstLine="210"/>
        <w:jc w:val="both"/>
        <w:rPr/>
      </w:pPr>
      <w:r>
        <w:rPr>
          <w:rFonts w:ascii="宋体" w:hAnsi="宋体" w:eastAsia="宋体" w:cs="宋体"/>
          <w:i w:val="false"/>
          <w:strike w:val="false"/>
          <w:color w:val="000000"/>
          <w:sz w:val="21"/>
          <w:u w:val="none"/>
        </w:rPr>
        <w:t>本项目是基于Spring Boot框架构建的论坛系统，包含前端Vue模块、REST API接口、服务实现层、领域模型、数据访问层、缓存与搜索等基础设施。随着用户需求的逐步增加和使用场景的丰富，现有系统存在以下待优化的问题：</w:t>
      </w:r>
    </w:p>
    <w:p>
      <w:pPr>
        <w:snapToGrid/>
        <w:spacing w:before="0" w:after="0" w:line="360"/>
        <w:ind w:left="0" w:right="0" w:firstLine="210"/>
        <w:jc w:val="both"/>
        <w:rPr/>
      </w:pPr>
      <w:r>
        <w:rPr>
          <w:rFonts w:ascii="宋体" w:hAnsi="宋体" w:eastAsia="宋体" w:cs="宋体"/>
          <w:i w:val="false"/>
          <w:strike w:val="false"/>
          <w:color w:val="000000"/>
          <w:sz w:val="21"/>
          <w:u w:val="none"/>
        </w:rPr>
        <w:t>目前论坛系统中的发帖功能未设置访问权限控制，所有用户均可查看所有帖子，缺乏私密性和个性化分享机制。为满足用户对信息私密性的要求，计划新增“帖子可见性控制”功能，允许用户为帖子设置可见范围（例如：公开、仅自己可见、指定用户组可见）。该功能属于改善性维护，旨在提升系统的用户体验与隐私保护能力。</w:t>
      </w:r>
    </w:p>
    <w:p>
      <w:pPr>
        <w:snapToGrid/>
        <w:spacing w:before="0" w:after="0" w:line="360"/>
        <w:ind w:left="0" w:right="0" w:firstLine="210"/>
        <w:jc w:val="both"/>
        <w:rPr/>
      </w:pPr>
      <w:r>
        <w:rPr>
          <w:rFonts w:ascii="宋体" w:hAnsi="宋体" w:eastAsia="宋体" w:cs="宋体"/>
          <w:i w:val="false"/>
          <w:strike w:val="false"/>
          <w:color w:val="000000"/>
          <w:sz w:val="21"/>
          <w:u w:val="none"/>
        </w:rPr>
        <w:t>功能子项包括：</w:t>
      </w:r>
    </w:p>
    <w:p>
      <w:pPr>
        <w:numPr>
          <w:ilvl w:val="0"/>
          <w:numId w:val="1"/>
        </w:numPr>
        <w:tabs>
          <w:tab w:val="left" w:pos="720"/>
        </w:tabs>
        <w:snapToGrid/>
        <w:spacing w:before="0" w:after="0" w:line="360"/>
        <w:ind/>
        <w:rPr/>
      </w:pPr>
      <w:r>
        <w:rPr>
          <w:rFonts w:ascii="宋体" w:hAnsi="宋体" w:eastAsia="宋体" w:cs="宋体"/>
          <w:i w:val="false"/>
          <w:strike w:val="false"/>
          <w:color w:val="000000"/>
          <w:sz w:val="21"/>
          <w:u w:val="none"/>
        </w:rPr>
        <w:t>设置帖子可见性：用户在发帖时可选择公开/私密/自定义可见范围；</w:t>
      </w:r>
    </w:p>
    <w:p>
      <w:pPr>
        <w:numPr>
          <w:ilvl w:val="0"/>
          <w:numId w:val="1"/>
        </w:numPr>
        <w:tabs>
          <w:tab w:val="left" w:pos="720"/>
        </w:tabs>
        <w:snapToGrid/>
        <w:spacing w:before="0" w:after="0" w:line="360"/>
        <w:ind/>
        <w:rPr/>
      </w:pPr>
      <w:r>
        <w:rPr>
          <w:rFonts w:ascii="宋体" w:hAnsi="宋体" w:eastAsia="宋体" w:cs="宋体"/>
          <w:i w:val="false"/>
          <w:strike w:val="false"/>
          <w:color w:val="000000"/>
          <w:sz w:val="21"/>
          <w:u w:val="none"/>
        </w:rPr>
        <w:t>修改帖子可见性：用户可对已发布的帖子修改其可见性设置；</w:t>
      </w:r>
    </w:p>
    <w:p>
      <w:pPr>
        <w:numPr>
          <w:ilvl w:val="0"/>
          <w:numId w:val="1"/>
        </w:numPr>
        <w:pBdr/>
        <w:tabs>
          <w:tab w:val="left" w:pos="720"/>
        </w:tabs>
        <w:snapToGrid/>
        <w:spacing w:before="0" w:after="0" w:line="360"/>
        <w:ind/>
        <w:rPr/>
      </w:pPr>
      <w:r>
        <w:rPr>
          <w:rFonts w:ascii="宋体" w:hAnsi="宋体" w:eastAsia="宋体" w:cs="宋体"/>
          <w:i w:val="false"/>
          <w:strike w:val="false"/>
          <w:color w:val="000000"/>
          <w:sz w:val="21"/>
          <w:u w:val="none"/>
        </w:rPr>
        <w:t>鉴权访问帖子内容：系统根据访问者身份与帖子可见性配置判断是否授权访问。</w:t>
      </w:r>
    </w:p>
    <w:p>
      <w:pPr>
        <w:snapToGrid/>
        <w:spacing w:before="0" w:after="0" w:line="360"/>
        <w:ind w:left="0"/>
        <w:jc w:val="both"/>
        <w:rPr/>
      </w:pPr>
      <w:r>
        <w:rPr>
          <w:rFonts w:ascii="宋体" w:hAnsi="宋体" w:eastAsia="宋体" w:cs="宋体"/>
          <w:i w:val="false"/>
          <w:strike w:val="false"/>
          <w:color w:val="000000"/>
          <w:sz w:val="21"/>
          <w:u w:val="none"/>
        </w:rPr>
        <w:t xml:space="preserve">    通过本次改善性维护，我们增强了论坛系统的隐私保护能力，新增的“帖子可见性控制”功能提升了用户对个人内容的自主控制能力，符合现代社交平台对于信息权限的基本要求。整个功能点遵循前后端分离、接口抽象与分层架构的设计理念，扩展性良好，便于后续持续迭代开发。</w:t>
      </w:r>
    </w:p>
    <w:p>
      <w:pPr>
        <w:tabs>
          <w:tab w:val="left" w:pos="720"/>
        </w:tabs>
        <w:snapToGrid/>
        <w:spacing w:before="0" w:after="0" w:line="360"/>
        <w:ind w:left="0"/>
        <w:rPr/>
      </w:pPr>
    </w:p>
    <w:p>
      <w:pPr>
        <w:rPr>
          <w:rFonts w:hint="eastAsia"/>
        </w:rPr>
      </w:pPr>
    </w:p>
    <w:p>
      <w:pPr>
        <w:rPr/>
      </w:pPr>
      <w:r>
        <w:rPr>
          <w:rFonts w:hint="eastAsia"/>
        </w:rPr>
        <w:t>（b）分工协作，补充项目泛读报告中的UML图；记录工作进度</w:t>
      </w:r>
      <w:r>
        <w:rPr>
          <w:rFonts w:hint="eastAsia"/>
        </w:rPr>
        <w:t>【黄茁完成】</w:t>
      </w:r>
    </w:p>
    <w:p>
      <w:pPr>
        <w:rPr>
          <w:rFonts w:hint="eastAsia"/>
        </w:rPr>
      </w:pPr>
      <w:r>
        <w:rPr>
          <w:rFonts w:hint="eastAsia"/>
        </w:rPr>
        <w:t xml:space="preserve">  </w:t>
      </w:r>
      <w:r>
        <w:rPr>
          <w:rFonts w:hint="eastAsia"/>
          <w:b/>
        </w:rPr>
        <w:t>已在泛读报告中补充</w:t>
      </w:r>
    </w:p>
    <w:p>
      <w:pPr>
        <w:rPr>
          <w:rFonts w:hint="eastAsia"/>
          <w:b/>
          <w:bCs/>
          <w:sz w:val="36"/>
          <w:szCs w:val="36"/>
        </w:rPr>
      </w:pPr>
      <w:r>
        <w:rPr>
          <w:rFonts w:hint="eastAsia"/>
          <w:b/>
          <w:bCs/>
          <w:sz w:val="36"/>
          <w:szCs w:val="36"/>
        </w:rPr>
        <w:t>个人作业</w:t>
      </w:r>
    </w:p>
    <w:p>
      <w:pPr>
        <w:pStyle w:val="00000e"/>
        <w:numPr>
          <w:ilvl w:val="0"/>
          <w:numId w:val="2"/>
        </w:numPr>
        <w:pBdr/>
        <w:ind w:firstLineChars="0"/>
        <w:rPr>
          <w:rFonts w:hint="eastAsia"/>
          <w:b/>
          <w:bCs/>
        </w:rPr>
      </w:pPr>
      <w:r>
        <w:rPr>
          <w:rFonts w:hint="eastAsia"/>
          <w:b/>
          <w:bCs/>
        </w:rPr>
        <w:t>黄茁</w:t>
      </w:r>
    </w:p>
    <w:p>
      <w:pPr>
        <w:pStyle w:val="00000e"/>
        <w:pBdr/>
        <w:ind w:left="0" w:firstLineChars="0"/>
        <w:rPr>
          <w:rFonts w:hint="eastAsia"/>
          <w:b/>
          <w:bCs/>
        </w:rPr>
      </w:pPr>
      <w:r>
        <w:rPr>
          <w:rFonts w:hint="eastAsia"/>
          <w:b/>
          <w:bCs/>
        </w:rPr>
        <w:t>练习2：</w:t>
      </w:r>
    </w:p>
    <w:p>
      <w:pPr>
        <w:pBdr/>
        <w:snapToGrid/>
        <w:spacing w:line="240"/>
        <w:ind/>
        <w:rPr>
          <w:b w:val="false"/>
          <w:i w:val="false"/>
          <w:strike w:val="false"/>
          <w:spacing w:val="0"/>
          <w:u w:val="none"/>
        </w:rPr>
      </w:pPr>
      <w:r>
        <w:rPr>
          <w:b w:val="false"/>
          <w:i w:val="false"/>
          <w:strike w:val="false"/>
          <w:spacing w:val="0"/>
          <w:u w:val="none"/>
        </w:rPr>
        <w:t>产生矛盾的根源：</w:t>
      </w:r>
    </w:p>
    <w:p>
      <w:pPr>
        <w:snapToGrid/>
        <w:spacing w:line="240"/>
        <w:ind/>
        <w:rPr>
          <w:b w:val="false"/>
        </w:rPr>
      </w:pPr>
      <w:r>
        <w:rPr>
          <w:b w:val="false"/>
          <w:i w:val="false"/>
          <w:strike w:val="false"/>
          <w:spacing w:val="0"/>
          <w:u w:val="none"/>
        </w:rPr>
        <w:t>沟通不畅：用户与开发团队之间可能存在沟通障碍，导致需求理解不一致。用户可能无法清晰地表达他们的需求，而开发人员可能未能准确理解用户的实际需要。</w:t>
      </w:r>
    </w:p>
    <w:p>
      <w:pPr>
        <w:snapToGrid/>
        <w:spacing w:line="240"/>
        <w:ind/>
        <w:rPr>
          <w:b w:val="false"/>
        </w:rPr>
      </w:pPr>
      <w:r>
        <w:rPr>
          <w:b w:val="false"/>
          <w:i w:val="false"/>
          <w:strike w:val="false"/>
          <w:spacing w:val="0"/>
          <w:u w:val="none"/>
        </w:rPr>
        <w:t>期望管理不当：双方对项目的期望值存在差异。例如，用户希望系统能够完全满足其业务需求，并且希望项目能够快速完成；而开发团队则可能基于技术实现难度、资源限制等因素，对项目的进度和结果有更现实的预期。</w:t>
      </w:r>
    </w:p>
    <w:p>
      <w:pPr>
        <w:snapToGrid/>
        <w:spacing w:line="240"/>
        <w:ind/>
        <w:rPr>
          <w:b w:val="false"/>
        </w:rPr>
      </w:pPr>
      <w:r>
        <w:rPr>
          <w:b w:val="false"/>
          <w:i w:val="false"/>
          <w:strike w:val="false"/>
          <w:spacing w:val="0"/>
          <w:u w:val="none"/>
        </w:rPr>
        <w:t>角色与责任不清：有时用户和开发人员之间的角色定位不够明确，例如，用户可能认为应该由开发人员来决定系统的最佳实践，而开发人员认为应该由用户提供详细的业务流程和规则。</w:t>
      </w:r>
    </w:p>
    <w:p>
      <w:pPr>
        <w:snapToGrid/>
        <w:spacing w:line="240"/>
        <w:ind/>
        <w:rPr>
          <w:b w:val="false"/>
        </w:rPr>
      </w:pPr>
      <w:r>
        <w:rPr>
          <w:b w:val="false"/>
          <w:i w:val="false"/>
          <w:strike w:val="false"/>
          <w:spacing w:val="0"/>
          <w:u w:val="none"/>
        </w:rPr>
        <w:t>技术与业务脱节：开发人员可能会过于关注技术实现，而忽视了业务目标的实际应用。这可能导致最终产品虽然技术上先进，但并不符合用户的实际业务需求。</w:t>
      </w:r>
    </w:p>
    <w:p>
      <w:pPr>
        <w:pBdr>
          <w:bottom/>
        </w:pBdr>
        <w:snapToGrid/>
        <w:spacing w:line="240"/>
        <w:ind/>
        <w:rPr>
          <w:rFonts w:hint="eastAsia"/>
          <w:b w:val="false"/>
          <w:bCs/>
        </w:rPr>
      </w:pPr>
      <w:r>
        <w:rPr>
          <w:b w:val="false"/>
          <w:i w:val="false"/>
          <w:strike w:val="false"/>
          <w:spacing w:val="0"/>
          <w:u w:val="none"/>
        </w:rPr>
        <w:t>变更管理不足：在软件开发过程中，需求的变化是常见的。但如果变更管理机制不健全，就容易导致项目范围蔓延（scope creep），进而影响项目的进度和成本。时间与成本压力：项目的时间和预算限制往往给开发过程带来额外的压力。这些限制可能导致开发团队采取一些短期解决方案，从而影响到产品质量或用户体验</w:t>
      </w:r>
    </w:p>
    <w:p>
      <w:pPr>
        <w:pBdr/>
        <w:ind/>
        <w:rPr>
          <w:rFonts w:hint="eastAsia" w:ascii="宋体" w:hAnsi="宋体" w:eastAsia="宋体"/>
          <w:b/>
          <w:bCs/>
          <w:color w:val="000000" w:themeColor="text1"/>
          <w:sz w:val="24"/>
          <w:szCs w:val="24"/>
        </w:rPr>
      </w:pPr>
    </w:p>
    <w:p>
      <w:pPr>
        <w:pBdr/>
        <w:ind/>
        <w:rPr>
          <w:rFonts w:hint="eastAsia" w:ascii="等线" w:hAnsi="等线" w:eastAsia="等线" w:cs="等线"/>
          <w:b w:val="false"/>
          <w:bCs/>
          <w:color w:val="000000" w:themeColor="text1"/>
          <w:sz w:val="20"/>
          <w:szCs w:val="24"/>
        </w:rPr>
      </w:pPr>
      <w:r>
        <w:rPr>
          <w:rFonts w:hint="eastAsia" w:ascii="等线" w:hAnsi="等线" w:eastAsia="等线" w:cs="等线"/>
          <w:b w:val="false"/>
          <w:bCs/>
          <w:color w:val="000000" w:themeColor="text1"/>
          <w:sz w:val="20"/>
          <w:szCs w:val="24"/>
        </w:rPr>
        <w:t>ch4 p153 习题1</w:t>
      </w:r>
    </w:p>
    <w:p>
      <w:pPr>
        <w:snapToGrid/>
        <w:spacing w:line="240"/>
        <w:ind/>
        <w:rPr>
          <w:rFonts w:ascii="等线" w:hAnsi="等线" w:eastAsia="等线" w:cs="等线"/>
          <w:b w:val="false"/>
        </w:rPr>
      </w:pPr>
      <w:r>
        <w:rPr>
          <w:rFonts w:ascii="等线" w:hAnsi="等线" w:eastAsia="等线" w:cs="等线"/>
          <w:b w:val="false"/>
          <w:i w:val="false"/>
          <w:strike w:val="false"/>
          <w:spacing w:val="0"/>
          <w:sz w:val="20"/>
          <w:u w:val="none"/>
        </w:rPr>
        <w:t>规格说明的准确性：如果规格说明本身存在缺陷或未能充分考虑到安全性和潜在风险，那么负责定义这些规格的人员或组织（可能是开发团队、客户或者用户）可能需要承担责任。</w:t>
      </w:r>
    </w:p>
    <w:p>
      <w:pPr>
        <w:snapToGrid/>
        <w:spacing w:line="240"/>
        <w:ind/>
        <w:rPr>
          <w:rFonts w:ascii="等线" w:hAnsi="等线" w:eastAsia="等线" w:cs="等线"/>
          <w:b w:val="false"/>
        </w:rPr>
      </w:pPr>
      <w:r>
        <w:rPr>
          <w:rFonts w:ascii="等线" w:hAnsi="等线" w:eastAsia="等线" w:cs="等线"/>
          <w:b w:val="false"/>
          <w:i w:val="false"/>
          <w:strike w:val="false"/>
          <w:spacing w:val="0"/>
          <w:sz w:val="20"/>
          <w:u w:val="none"/>
        </w:rPr>
        <w:t>设计与实现的质量：即便系统严格遵循了规格说明进行开发，但如果在设计阶段忽视了必要的安全措施，或者在实现过程中出现了失误，开发团队可能会被要求承担一定的责任。</w:t>
      </w:r>
    </w:p>
    <w:p>
      <w:pPr>
        <w:snapToGrid/>
        <w:spacing w:line="240"/>
        <w:ind/>
        <w:rPr>
          <w:rFonts w:ascii="等线" w:hAnsi="等线" w:eastAsia="等线" w:cs="等线"/>
          <w:b w:val="false"/>
        </w:rPr>
      </w:pPr>
      <w:r>
        <w:rPr>
          <w:rFonts w:ascii="等线" w:hAnsi="等线" w:eastAsia="等线" w:cs="等线"/>
          <w:b w:val="false"/>
          <w:i w:val="false"/>
          <w:strike w:val="false"/>
          <w:spacing w:val="0"/>
          <w:sz w:val="20"/>
          <w:u w:val="none"/>
        </w:rPr>
        <w:t>法律框架和合同条款：具体的法律责任通常由相关的法律法规以及项目初期签订的合同条款决定。合同中通常会明确规定各方的责任范围和免责条款。</w:t>
      </w:r>
    </w:p>
    <w:p>
      <w:pPr>
        <w:snapToGrid/>
        <w:spacing w:line="240"/>
        <w:ind/>
        <w:rPr>
          <w:rFonts w:ascii="等线" w:hAnsi="等线" w:eastAsia="等线" w:cs="等线"/>
          <w:b w:val="false"/>
        </w:rPr>
      </w:pPr>
      <w:r>
        <w:rPr>
          <w:rFonts w:ascii="等线" w:hAnsi="等线" w:eastAsia="等线" w:cs="等线"/>
          <w:b w:val="false"/>
          <w:i w:val="false"/>
          <w:strike w:val="false"/>
          <w:spacing w:val="0"/>
          <w:sz w:val="20"/>
          <w:u w:val="none"/>
        </w:rPr>
        <w:t>使用环境和操作规范：系统的预期使用环境和操作规范也是重要因素。如果损害是因为系统被用于非预期的方式或环境中而导致，责任可能部分转移到使用者或其他相关方。</w:t>
      </w:r>
    </w:p>
    <w:p>
      <w:pPr>
        <w:pBdr/>
        <w:ind/>
        <w:rPr>
          <w:rFonts w:hint="eastAsia" w:ascii="等线" w:hAnsi="等线" w:eastAsia="等线" w:cs="等线"/>
          <w:b w:val="false"/>
          <w:bCs/>
          <w:color w:val="000000" w:themeColor="text1"/>
          <w:sz w:val="20"/>
          <w:szCs w:val="24"/>
        </w:rPr>
      </w:pPr>
      <w:r>
        <w:rPr>
          <w:rFonts w:ascii="等线" w:hAnsi="等线" w:eastAsia="等线" w:cs="等线"/>
          <w:b w:val="false"/>
          <w:i w:val="false"/>
          <w:strike w:val="false"/>
          <w:spacing w:val="0"/>
          <w:sz w:val="20"/>
          <w:u w:val="none"/>
        </w:rPr>
        <w:t>风险管理与预防措施：在项目开发周期中是否采取了足够的风险管理措施，如进行详尽的风险评估、制定应急计划等，也会影响责任划分。</w:t>
      </w:r>
    </w:p>
    <w:p>
      <w:pPr>
        <w:pBdr/>
        <w:ind/>
        <w:rPr>
          <w:rFonts w:hint="eastAsia" w:ascii="宋体" w:hAnsi="宋体" w:eastAsia="宋体"/>
          <w:b/>
          <w:bCs/>
          <w:color w:val="000000" w:themeColor="text1"/>
          <w:sz w:val="20"/>
          <w:szCs w:val="24"/>
        </w:rPr>
      </w:pPr>
    </w:p>
    <w:p>
      <w:pPr>
        <w:pBdr/>
        <w:ind/>
        <w:rPr>
          <w:rFonts w:hint="eastAsia" w:ascii="宋体" w:hAnsi="宋体" w:eastAsia="宋体"/>
          <w:b w:val="false"/>
          <w:bCs/>
          <w:color w:val="000000" w:themeColor="text1"/>
          <w:sz w:val="20"/>
          <w:szCs w:val="24"/>
        </w:rPr>
      </w:pPr>
      <w:r>
        <w:rPr>
          <w:rFonts w:hint="eastAsia" w:ascii="宋体" w:hAnsi="宋体" w:eastAsia="宋体"/>
          <w:b/>
          <w:bCs/>
          <w:color w:val="000000" w:themeColor="text1"/>
          <w:sz w:val="20"/>
          <w:szCs w:val="24"/>
        </w:rPr>
        <w:t xml:space="preserve"> </w:t>
      </w:r>
      <w:r>
        <w:rPr>
          <w:rFonts w:hint="eastAsia" w:ascii="宋体" w:hAnsi="宋体" w:eastAsia="宋体"/>
          <w:b w:val="false"/>
          <w:bCs/>
          <w:color w:val="000000" w:themeColor="text1"/>
          <w:sz w:val="20"/>
          <w:szCs w:val="24"/>
        </w:rPr>
        <w:t xml:space="preserve"> 练习3</w:t>
      </w:r>
    </w:p>
    <w:p>
      <w:pPr>
        <w:snapToGrid/>
        <w:spacing w:line="240"/>
        <w:ind/>
        <w:rPr>
          <w:b w:val="false"/>
        </w:rPr>
      </w:pPr>
      <w:r>
        <w:rPr>
          <w:rFonts w:ascii="宋体" w:hAnsi="宋体" w:eastAsia="宋体" w:cs="宋体"/>
          <w:b w:val="false"/>
          <w:i w:val="false"/>
          <w:strike w:val="false"/>
          <w:spacing w:val="0"/>
          <w:sz w:val="20"/>
          <w:u w:val="none"/>
        </w:rPr>
        <w:t>&lt;&lt;include&gt;&gt; 关系表示一个用例（主用例）包含了另一个用例（被包含用例）的功能。</w:t>
      </w:r>
    </w:p>
    <w:p>
      <w:pPr>
        <w:snapToGrid/>
        <w:spacing w:line="240"/>
        <w:ind/>
        <w:rPr>
          <w:b w:val="false"/>
        </w:rPr>
      </w:pPr>
      <w:r>
        <w:rPr>
          <w:rFonts w:ascii="宋体" w:hAnsi="宋体" w:eastAsia="宋体" w:cs="宋体"/>
          <w:b w:val="false"/>
          <w:i w:val="false"/>
          <w:strike w:val="false"/>
          <w:spacing w:val="0"/>
          <w:sz w:val="20"/>
          <w:u w:val="none"/>
        </w:rPr>
        <w:t>在图中，“pay fines” 用例 &lt;&lt;include&gt;&gt; “check fines” 用例。</w:t>
      </w:r>
    </w:p>
    <w:p>
      <w:pPr>
        <w:pBdr>
          <w:bottom/>
        </w:pBdr>
        <w:snapToGrid/>
        <w:spacing w:line="240"/>
        <w:ind/>
        <w:rPr>
          <w:rFonts w:hint="eastAsia" w:ascii="宋体" w:hAnsi="宋体" w:eastAsia="宋体"/>
          <w:b w:val="false"/>
          <w:bCs/>
          <w:color w:val="000000" w:themeColor="text1"/>
          <w:sz w:val="20"/>
          <w:szCs w:val="24"/>
        </w:rPr>
      </w:pPr>
      <w:r>
        <w:rPr>
          <w:rFonts w:ascii="宋体" w:hAnsi="宋体" w:eastAsia="宋体" w:cs="宋体"/>
          <w:b w:val="false"/>
          <w:i w:val="false"/>
          <w:strike w:val="false"/>
          <w:spacing w:val="0"/>
          <w:sz w:val="20"/>
          <w:u w:val="none"/>
        </w:rPr>
        <w:t>&lt;&lt;extend&gt;&gt; 关系表示一个用例（扩展用例）可以扩展另一个用例（基用例）的功能，在某些特定条件下执行额外的操作。在图中，“find item” 用例 &lt;&lt;extend&gt;&gt; “borrow item” 用例。这意味着在借书的过程中，如果用户需要找到某个特定的物品，这个过程会被扩展到借书流程中</w:t>
      </w:r>
    </w:p>
    <w:p>
      <w:pPr>
        <w:pBdr/>
        <w:ind/>
        <w:rPr>
          <w:rFonts w:hint="eastAsia" w:ascii="宋体" w:hAnsi="宋体" w:eastAsia="宋体"/>
          <w:sz w:val="24"/>
          <w:szCs w:val="24"/>
        </w:rPr>
      </w:pPr>
    </w:p>
    <w:p>
      <w:pPr>
        <w:pBdr/>
        <w:ind/>
        <w:rPr>
          <w:rFonts w:hint="eastAsia" w:ascii="宋体" w:hAnsi="宋体" w:eastAsia="宋体"/>
          <w:sz w:val="24"/>
          <w:szCs w:val="24"/>
        </w:rPr>
      </w:pPr>
      <w:r>
        <w:rPr>
          <w:rFonts w:hint="eastAsia" w:ascii="宋体" w:hAnsi="宋体" w:eastAsia="宋体"/>
          <w:sz w:val="24"/>
          <w:szCs w:val="24"/>
        </w:rPr>
        <w:t>用case工具绘图：</w:t>
      </w:r>
    </w:p>
    <w:p>
      <w:pPr>
        <w:pBdr/>
        <w:ind/>
        <w:rPr>
          <w:rFonts w:hint="eastAsia" w:ascii="宋体" w:hAnsi="宋体" w:eastAsia="宋体"/>
          <w:sz w:val="24"/>
          <w:szCs w:val="24"/>
        </w:rPr>
      </w:pPr>
      <w:r>
        <w:rPr>
          <w:rFonts w:hint="eastAsia" w:ascii="宋体" w:hAnsi="宋体" w:eastAsia="宋体"/>
          <w:sz w:val="24"/>
          <w:szCs w:val="24"/>
        </w:rPr>
        <w:t>4-15</w:t>
      </w:r>
    </w:p>
    <w:p>
      <w:pPr>
        <w:pBdr/>
        <w:ind/>
        <w:rPr>
          <w:rFonts w:hint="eastAsia" w:ascii="宋体" w:hAnsi="宋体" w:eastAsia="宋体"/>
          <w:sz w:val="24"/>
          <w:szCs w:val="24"/>
        </w:rPr>
      </w:pPr>
      <w:r>
        <w:rPr>
          <w:rFonts w:hint="eastAsia" w:ascii="宋体" w:hAnsi="宋体" w:eastAsia="宋体"/>
          <w:sz w:val="24"/>
          <w:szCs w:val="24"/>
        </w:rPr>
        <w:drawing>
          <wp:inline distT="0" distB="0" distL="0" distR="0">
            <wp:extent cx="5274310" cy="2685543"/>
            <wp:effectExtent l="0" t="0" r="0" b="0"/>
            <wp:docPr id="2" name="picture" descr="descript"/>
            <wp:cNvGraphicFramePr/>
            <a:graphic>
              <a:graphicData uri="http://schemas.openxmlformats.org/drawingml/2006/picture">
                <pic:pic>
                  <pic:nvPicPr>
                    <pic:cNvPr id="3" name="picture" descr="descript"/>
                    <pic:cNvPicPr/>
                  </pic:nvPicPr>
                  <pic:blipFill rotWithShape="true">
                    <a:blip r:embed="rId7"/>
                    <a:stretch/>
                  </pic:blipFill>
                  <pic:spPr>
                    <a:xfrm>
                      <a:off x="0" y="0"/>
                      <a:ext cx="5274310" cy="2685543"/>
                    </a:xfrm>
                    <a:prstGeom prst="rect">
                      <a:avLst/>
                    </a:prstGeom>
                  </pic:spPr>
                </pic:pic>
              </a:graphicData>
            </a:graphic>
          </wp:inline>
        </w:drawing>
      </w:r>
    </w:p>
    <w:p>
      <w:pPr>
        <w:pBdr/>
        <w:ind/>
        <w:rPr>
          <w:rFonts w:hint="eastAsia" w:ascii="宋体" w:hAnsi="宋体" w:eastAsia="宋体"/>
          <w:sz w:val="24"/>
          <w:szCs w:val="24"/>
        </w:rPr>
      </w:pPr>
      <w:r>
        <w:rPr>
          <w:rFonts w:hint="eastAsia" w:ascii="宋体" w:hAnsi="宋体" w:eastAsia="宋体"/>
          <w:sz w:val="24"/>
          <w:szCs w:val="24"/>
        </w:rPr>
        <w:t>图4-29</w:t>
      </w:r>
    </w:p>
    <w:p>
      <w:pPr>
        <w:pBdr/>
        <w:ind/>
        <w:rPr>
          <w:rFonts w:hint="eastAsia" w:ascii="宋体" w:hAnsi="宋体" w:eastAsia="宋体"/>
          <w:sz w:val="24"/>
          <w:szCs w:val="24"/>
        </w:rPr>
      </w:pPr>
      <w:r>
        <w:rPr>
          <w:rFonts w:hint="eastAsia" w:ascii="宋体" w:hAnsi="宋体" w:eastAsia="宋体"/>
          <w:sz w:val="24"/>
          <w:szCs w:val="24"/>
        </w:rPr>
        <w:drawing>
          <wp:inline distT="0" distB="0" distL="0" distR="0">
            <wp:extent cx="5070121" cy="3547658"/>
            <wp:effectExtent l="0" t="0" r="0" b="0"/>
            <wp:docPr id="5" name="picture" descr="descript"/>
            <wp:cNvGraphicFramePr/>
            <a:graphic>
              <a:graphicData uri="http://schemas.openxmlformats.org/drawingml/2006/picture">
                <pic:pic>
                  <pic:nvPicPr>
                    <pic:cNvPr id="6" name="picture" descr="descript"/>
                    <pic:cNvPicPr/>
                  </pic:nvPicPr>
                  <pic:blipFill rotWithShape="true">
                    <a:blip r:embed="rId8">
                      <a:extLst/>
                    </a:blip>
                    <a:stretch/>
                  </pic:blipFill>
                  <pic:spPr>
                    <a:xfrm flipH="false" flipV="false">
                      <a:off x="0" y="0"/>
                      <a:ext cx="5070121" cy="3547658"/>
                    </a:xfrm>
                    <a:prstGeom prst="rect">
                      <a:avLst/>
                    </a:prstGeom>
                  </pic:spPr>
                </pic:pic>
              </a:graphicData>
            </a:graphic>
          </wp:inline>
        </w:drawing>
      </w:r>
    </w:p>
    <w:p>
      <w:pPr>
        <w:pBdr/>
        <w:ind/>
        <w:rPr>
          <w:rFonts w:hint="eastAsia" w:ascii="宋体" w:hAnsi="宋体" w:eastAsia="宋体"/>
          <w:sz w:val="24"/>
          <w:szCs w:val="24"/>
        </w:rPr>
      </w:pPr>
    </w:p>
    <w:p>
      <w:pPr>
        <w:pBdr/>
        <w:ind/>
        <w:rPr>
          <w:rFonts w:hint="eastAsia" w:ascii="宋体" w:hAnsi="宋体" w:eastAsia="宋体"/>
          <w:sz w:val="24"/>
          <w:szCs w:val="24"/>
        </w:rPr>
      </w:pPr>
      <w:r>
        <w:rPr>
          <w:rFonts w:hint="eastAsia" w:ascii="宋体" w:hAnsi="宋体" w:eastAsia="宋体"/>
          <w:sz w:val="24"/>
          <w:szCs w:val="24"/>
        </w:rPr>
        <w:t>4-31</w:t>
      </w:r>
    </w:p>
    <w:p>
      <w:pPr>
        <w:pBdr>
          <w:bottom/>
        </w:pBdr>
        <w:ind/>
        <w:rPr>
          <w:rFonts w:hint="eastAsia" w:ascii="宋体" w:hAnsi="宋体" w:eastAsia="宋体"/>
          <w:sz w:val="24"/>
          <w:szCs w:val="24"/>
        </w:rPr>
      </w:pPr>
      <w:r>
        <w:rPr>
          <w:rFonts w:hint="eastAsia" w:ascii="宋体" w:hAnsi="宋体" w:eastAsia="宋体"/>
          <w:sz w:val="24"/>
          <w:szCs w:val="24"/>
        </w:rPr>
        <w:drawing>
          <wp:inline distT="0" distB="0" distL="0" distR="0">
            <wp:extent cx="5274310" cy="3387027"/>
            <wp:effectExtent l="0" t="0" r="0" b="0"/>
            <wp:docPr id="8" name="picture" descr="descript"/>
            <wp:cNvGraphicFramePr/>
            <a:graphic>
              <a:graphicData uri="http://schemas.openxmlformats.org/drawingml/2006/picture">
                <pic:pic>
                  <pic:nvPicPr>
                    <pic:cNvPr id="9" name="picture" descr="descript"/>
                    <pic:cNvPicPr/>
                  </pic:nvPicPr>
                  <pic:blipFill rotWithShape="true">
                    <a:blip r:embed="rId9"/>
                    <a:stretch/>
                  </pic:blipFill>
                  <pic:spPr>
                    <a:xfrm>
                      <a:off x="0" y="0"/>
                      <a:ext cx="5274310" cy="3387027"/>
                    </a:xfrm>
                    <a:prstGeom prst="rect">
                      <a:avLst/>
                    </a:prstGeom>
                  </pic:spPr>
                </pic:pic>
              </a:graphicData>
            </a:graphic>
          </wp:inline>
        </w:drawing>
      </w:r>
    </w:p>
    <w:p>
      <w:pPr>
        <w:rPr>
          <w:rFonts w:hint="eastAsia" w:ascii="宋体" w:hAnsi="宋体" w:eastAsia="宋体"/>
          <w:sz w:val="24"/>
          <w:szCs w:val="24"/>
        </w:rPr>
      </w:pPr>
    </w:p>
    <w:p>
      <w:pPr>
        <w:pStyle w:val="00000e"/>
        <w:numPr>
          <w:ilvl w:val="0"/>
          <w:numId w:val="2"/>
        </w:numPr>
        <w:pBdr/>
        <w:ind w:firstLineChars="0"/>
        <w:rPr>
          <w:rFonts w:hint="eastAsia"/>
          <w:b/>
          <w:bCs/>
        </w:rPr>
      </w:pPr>
      <w:r>
        <w:rPr>
          <w:rFonts w:hint="eastAsia"/>
          <w:b/>
          <w:bCs/>
        </w:rPr>
        <w:t>阎发祥</w:t>
      </w:r>
    </w:p>
    <w:p>
      <w:pPr>
        <w:pStyle w:val="00000e"/>
        <w:pBdr/>
        <w:ind w:left="0" w:firstLineChars="0"/>
        <w:rPr>
          <w:rFonts w:hint="eastAsia"/>
          <w:b/>
          <w:bCs/>
        </w:rPr>
      </w:pPr>
      <w:r>
        <w:rPr>
          <w:rFonts w:hint="eastAsia"/>
          <w:b/>
          <w:bCs/>
        </w:rPr>
        <w:t>练习2：</w:t>
      </w:r>
    </w:p>
    <w:p>
      <w:pPr>
        <w:snapToGrid/>
        <w:spacing w:line="240"/>
        <w:ind/>
        <w:rPr/>
      </w:pPr>
      <w:r>
        <w:rPr>
          <w:i w:val="false"/>
          <w:strike w:val="false"/>
          <w:color w:val="000000"/>
          <w:u w:val="none"/>
        </w:rPr>
        <w:t>（1）从图4-1可以看出，开发人员与用户在需求过程中存在诸多相互不信任和误解，造成需求阶段频繁产生矛盾。开发人员认为用户“不了解自己要什么”、“表达不清”、“需求变化频繁”，而用户则认为开发人员“不理解操作需求”、“过于强调技术”、“缺乏对变化的响应能力”。这些对立观点的根源在于双方沟通的缺失、认知差异和角色职责的模糊。</w:t>
      </w:r>
    </w:p>
    <w:p>
      <w:pPr>
        <w:snapToGrid/>
        <w:spacing w:line="240"/>
        <w:ind/>
        <w:rPr/>
      </w:pPr>
      <w:r>
        <w:rPr>
          <w:i w:val="false"/>
          <w:strike w:val="false"/>
          <w:color w:val="000000"/>
          <w:u w:val="none"/>
        </w:rPr>
        <w:t>一方面，用户往往缺乏技术背景，难以清晰表达其业务需求，导致开发人员获取的信息不完整；另一方面，开发人员关注系统实现，对业务理解不深，容易误解用户意图，甚至设定不切实际的目标。此外，用户期待快速交付、灵活调整，而开发人员追求规范与稳定，两者节奏不一致也加剧了冲突。</w:t>
      </w:r>
    </w:p>
    <w:p>
      <w:pPr>
        <w:pBdr/>
        <w:snapToGrid/>
        <w:spacing w:line="240"/>
        <w:ind/>
        <w:rPr>
          <w:i w:val="false"/>
          <w:strike w:val="false"/>
          <w:color w:val="000000"/>
          <w:u w:val="none"/>
        </w:rPr>
      </w:pPr>
      <w:r>
        <w:rPr>
          <w:i w:val="false"/>
          <w:strike w:val="false"/>
          <w:color w:val="000000"/>
          <w:u w:val="none"/>
        </w:rPr>
        <w:t>因此，需求矛盾的根源并不在于某一方的不配合，而在于双方缺乏有效的协作机制与共同语言。解决之道在于加强需求沟通、引入业务分析人员作为桥梁、推动持续反馈机制，以实现真正以用户为中心的系统开发。</w:t>
      </w:r>
    </w:p>
    <w:p>
      <w:pPr>
        <w:pBdr/>
        <w:snapToGrid/>
        <w:spacing w:line="240"/>
        <w:ind/>
        <w:rPr>
          <w:i w:val="false"/>
          <w:strike w:val="false"/>
          <w:spacing w:val="0"/>
          <w:u w:val="none"/>
        </w:rPr>
      </w:pPr>
      <w:r>
        <w:rPr/>
        <w:t>（2）</w:t>
      </w:r>
      <w:r>
        <w:rPr>
          <w:i w:val="false"/>
          <w:strike w:val="false"/>
          <w:spacing w:val="0"/>
          <w:u w:val="none"/>
        </w:rPr>
        <w:t>ch4 P153,习题1</w:t>
      </w:r>
    </w:p>
    <w:p>
      <w:pPr>
        <w:snapToGrid/>
        <w:spacing w:line="240"/>
        <w:ind/>
        <w:rPr/>
      </w:pPr>
      <w:r>
        <w:rPr>
          <w:i w:val="false"/>
          <w:strike w:val="false"/>
          <w:color w:val="000000"/>
          <w:u w:val="none"/>
        </w:rPr>
        <w:t>该问题的核心在于系统责任归属的界定。若开发人员已与客户和用户充分合作，明确需求、按规范设计并开发系统，且系统运行符合既定标准，那么在形式上开发方已尽到了应尽职责。但若系统运行后仍导致人身伤害或经济损失，应具体分析原因：若是因用户误用、操作不当或外部不可预见因素所致，开发方不应承担主要责任；但若开发方存在需求理解偏差、测试不足或忽视潜在风险，则仍需承担相应责任。</w:t>
      </w:r>
    </w:p>
    <w:p>
      <w:pPr>
        <w:pBdr/>
        <w:snapToGrid/>
        <w:spacing w:line="240"/>
        <w:ind/>
        <w:rPr>
          <w:i w:val="false"/>
          <w:strike w:val="false"/>
          <w:color w:val="000000"/>
          <w:u w:val="none"/>
        </w:rPr>
      </w:pPr>
      <w:r>
        <w:rPr>
          <w:i w:val="false"/>
          <w:strike w:val="false"/>
          <w:color w:val="000000"/>
          <w:u w:val="none"/>
        </w:rPr>
        <w:t>因此，系统出问题时不能一概而论，而应依据“责任归因原则”和“合理预见义务”进行分析。更重要的是，开发过程中应建立完善的需求审查与风险评估机制，保障用户安全与权益，预防责任争议的发生。</w:t>
      </w:r>
    </w:p>
    <w:p>
      <w:pPr>
        <w:pStyle w:val="00000e"/>
        <w:numPr/>
        <w:pBdr/>
        <w:ind w:left="0" w:firstLineChars="0"/>
        <w:rPr>
          <w:rFonts w:hint="eastAsia"/>
          <w:b/>
          <w:bCs/>
        </w:rPr>
      </w:pPr>
      <w:r>
        <w:rPr>
          <w:rFonts w:hint="eastAsia"/>
          <w:b/>
          <w:bCs/>
        </w:rPr>
        <w:t>练习3：</w:t>
      </w:r>
    </w:p>
    <w:p>
      <w:pPr>
        <w:pBdr/>
        <w:snapToGrid/>
        <w:spacing w:line="240"/>
        <w:ind/>
        <w:rPr>
          <w:i w:val="false"/>
          <w:strike w:val="false"/>
          <w:color w:val="000000"/>
          <w:u w:val="none"/>
        </w:rPr>
      </w:pPr>
      <w:r>
        <w:rPr>
          <w:i w:val="false"/>
          <w:strike w:val="false"/>
          <w:color w:val="000000"/>
          <w:u w:val="none"/>
        </w:rPr>
        <w:t>（1）</w:t>
      </w:r>
      <w:r>
        <w:rPr>
          <w:i w:val="false"/>
          <w:strike w:val="false"/>
          <w:spacing w:val="0"/>
          <w:u w:val="none"/>
        </w:rPr>
        <w:t>&lt;&lt;include&gt;&gt;</w:t>
      </w:r>
      <w:r>
        <w:rPr>
          <w:i w:val="false"/>
          <w:strike w:val="false"/>
          <w:color w:val="000000"/>
          <w:u w:val="none"/>
        </w:rPr>
        <w:t>表示一个用例无条件地包含另一个用例的行为，即被包含的用例在主用例执行过程中必须被执行。</w:t>
      </w:r>
      <w:r>
        <w:rPr>
          <w:i w:val="false"/>
          <w:strike w:val="false"/>
          <w:spacing w:val="0"/>
          <w:u w:val="none"/>
        </w:rPr>
        <w:t>&lt;&lt;extend&gt;&gt;</w:t>
      </w:r>
      <w:r>
        <w:rPr>
          <w:i w:val="false"/>
          <w:strike w:val="false"/>
          <w:color w:val="000000"/>
          <w:u w:val="none"/>
        </w:rPr>
        <w:t>表示主用例在特定条件下可以扩展执行扩展用例的行为，扩展用例是可选的、附加的。</w:t>
      </w:r>
    </w:p>
    <w:p>
      <w:pPr>
        <w:pBdr/>
        <w:snapToGrid/>
        <w:spacing w:line="240"/>
        <w:ind/>
        <w:rPr/>
      </w:pPr>
      <w:r>
        <w:rPr/>
        <w:t>（2）</w:t>
      </w:r>
    </w:p>
    <w:p>
      <w:pPr>
        <w:pBdr/>
        <w:snapToGrid/>
        <w:spacing w:line="240"/>
        <w:ind/>
        <w:rPr/>
      </w:pPr>
      <w:r>
        <w:rPr/>
        <w:t>图4-15</w:t>
      </w:r>
    </w:p>
    <w:p>
      <w:pPr>
        <w:pBdr/>
        <w:snapToGrid/>
        <w:spacing w:line="240"/>
        <w:ind/>
        <w:rPr/>
      </w:pPr>
      <w:r>
        <w:rPr/>
        <w:drawing>
          <wp:inline distT="0" distB="0" distL="0" distR="0">
            <wp:extent cx="5274310" cy="3657989"/>
            <wp:effectExtent l="0" t="0" r="0" b="0"/>
            <wp:docPr id="11" name="picture" descr="descript"/>
            <wp:cNvGraphicFramePr/>
            <a:graphic>
              <a:graphicData uri="http://schemas.openxmlformats.org/drawingml/2006/picture">
                <pic:pic>
                  <pic:nvPicPr>
                    <pic:cNvPr id="12" name="picture" descr="descript"/>
                    <pic:cNvPicPr/>
                  </pic:nvPicPr>
                  <pic:blipFill rotWithShape="true">
                    <a:blip r:embed="rId10">
                      <a:extLst/>
                    </a:blip>
                    <a:stretch/>
                  </pic:blipFill>
                  <pic:spPr>
                    <a:xfrm>
                      <a:off x="0" y="0"/>
                      <a:ext cx="5274310" cy="3657989"/>
                    </a:xfrm>
                    <a:prstGeom prst="rect">
                      <a:avLst/>
                    </a:prstGeom>
                    <a:ln>
                      <a:headEnd/>
                      <a:tailEnd/>
                    </a:ln>
                  </pic:spPr>
                </pic:pic>
              </a:graphicData>
            </a:graphic>
          </wp:inline>
        </w:drawing>
      </w:r>
    </w:p>
    <w:p>
      <w:pPr>
        <w:pBdr/>
        <w:snapToGrid/>
        <w:spacing w:line="240"/>
        <w:ind/>
        <w:rPr/>
      </w:pPr>
      <w:r>
        <w:rPr/>
        <w:t>图4-29</w:t>
      </w:r>
    </w:p>
    <w:p>
      <w:pPr>
        <w:pBdr/>
        <w:snapToGrid/>
        <w:spacing w:line="240"/>
        <w:ind/>
        <w:rPr/>
      </w:pPr>
      <w:r>
        <w:rPr/>
        <w:drawing>
          <wp:inline distT="0" distB="0" distL="0" distR="0">
            <wp:extent cx="5274310" cy="3701913"/>
            <wp:effectExtent l="0" t="0" r="0" b="0"/>
            <wp:docPr id="14" name="picture" descr="descript"/>
            <wp:cNvGraphicFramePr/>
            <a:graphic>
              <a:graphicData uri="http://schemas.openxmlformats.org/drawingml/2006/picture">
                <pic:pic>
                  <pic:nvPicPr>
                    <pic:cNvPr id="15" name="picture" descr="descript"/>
                    <pic:cNvPicPr/>
                  </pic:nvPicPr>
                  <pic:blipFill rotWithShape="true">
                    <a:blip r:embed="rId11"/>
                    <a:stretch/>
                  </pic:blipFill>
                  <pic:spPr>
                    <a:xfrm>
                      <a:off x="0" y="0"/>
                      <a:ext cx="5274310" cy="3701913"/>
                    </a:xfrm>
                    <a:prstGeom prst="rect">
                      <a:avLst/>
                    </a:prstGeom>
                  </pic:spPr>
                </pic:pic>
              </a:graphicData>
            </a:graphic>
          </wp:inline>
        </w:drawing>
      </w:r>
    </w:p>
    <w:p>
      <w:pPr>
        <w:pBdr/>
        <w:snapToGrid/>
        <w:spacing w:line="240"/>
        <w:ind/>
        <w:rPr/>
      </w:pPr>
    </w:p>
    <w:p>
      <w:pPr>
        <w:pBdr/>
        <w:snapToGrid/>
        <w:spacing w:line="240"/>
        <w:ind/>
        <w:rPr/>
      </w:pPr>
    </w:p>
    <w:p>
      <w:pPr>
        <w:snapToGrid/>
        <w:spacing w:line="240"/>
        <w:ind/>
        <w:rPr/>
      </w:pPr>
      <w:r>
        <w:rPr/>
        <w:t>图4-31</w:t>
      </w:r>
    </w:p>
    <w:p>
      <w:pPr>
        <w:snapToGrid/>
        <w:spacing w:line="240"/>
        <w:ind/>
        <w:rPr>
          <w:i w:val="false"/>
          <w:strike w:val="false"/>
          <w:color w:val="000000"/>
          <w:u w:val="none"/>
        </w:rPr>
      </w:pPr>
      <w:r>
        <w:rPr>
          <w:i w:val="false"/>
          <w:strike w:val="false"/>
          <w:color w:val="000000"/>
          <w:u w:val="none"/>
        </w:rPr>
        <w:drawing>
          <wp:inline distT="0" distB="0" distL="0" distR="0">
            <wp:extent cx="5274310" cy="3725553"/>
            <wp:effectExtent l="0" t="0" r="0" b="0"/>
            <wp:docPr id="17" name="picture" descr="descript"/>
            <wp:cNvGraphicFramePr/>
            <a:graphic>
              <a:graphicData uri="http://schemas.openxmlformats.org/drawingml/2006/picture">
                <pic:pic>
                  <pic:nvPicPr>
                    <pic:cNvPr id="18" name="picture" descr="descript"/>
                    <pic:cNvPicPr/>
                  </pic:nvPicPr>
                  <pic:blipFill rotWithShape="true">
                    <a:blip r:embed="rId12">
                      <a:extLst/>
                    </a:blip>
                    <a:stretch/>
                  </pic:blipFill>
                  <pic:spPr>
                    <a:xfrm>
                      <a:off x="0" y="0"/>
                      <a:ext cx="5274310" cy="3725553"/>
                    </a:xfrm>
                    <a:prstGeom prst="rect">
                      <a:avLst/>
                    </a:prstGeom>
                    <a:ln>
                      <a:headEnd/>
                      <a:tailEnd/>
                    </a:ln>
                  </pic:spPr>
                </pic:pic>
              </a:graphicData>
            </a:graphic>
          </wp:inline>
        </w:drawing>
      </w:r>
    </w:p>
    <w:p>
      <w:pPr>
        <w:snapToGrid/>
        <w:spacing w:line="240"/>
        <w:ind/>
        <w:rPr/>
      </w:pPr>
    </w:p>
    <w:p>
      <w:pPr>
        <w:snapToGrid/>
        <w:spacing w:line="240"/>
        <w:ind/>
        <w:rPr/>
      </w:pPr>
    </w:p>
    <w:p>
      <w:pPr>
        <w:pStyle w:val="00000e"/>
        <w:pBdr>
          <w:bottom/>
        </w:pBdr>
        <w:ind w:left="0" w:firstLineChars="0"/>
        <w:rPr>
          <w:rFonts w:hint="eastAsia"/>
          <w:b/>
          <w:bCs/>
        </w:rPr>
      </w:pPr>
    </w:p>
    <w:p>
      <w:pPr>
        <w:numPr>
          <w:ilvl w:val="0"/>
          <w:numId w:val="3"/>
        </w:numPr>
        <w:pBdr/>
        <w:rPr>
          <w:rFonts w:hint="eastAsia"/>
          <w:b/>
          <w:bCs/>
        </w:rPr>
      </w:pPr>
      <w:r>
        <w:rPr>
          <w:rFonts w:hint="eastAsia"/>
          <w:b/>
          <w:bCs/>
        </w:rPr>
        <w:t>迟骋 202200130146</w:t>
      </w:r>
    </w:p>
    <w:p>
      <w:pPr>
        <w:pBdr/>
        <w:ind w:left="0"/>
        <w:rPr>
          <w:rFonts w:hint="eastAsia"/>
          <w:b/>
          <w:bCs/>
        </w:rPr>
      </w:pPr>
      <w:r>
        <w:rPr>
          <w:rFonts w:hint="eastAsia"/>
          <w:b/>
          <w:bCs/>
        </w:rPr>
        <w:t>任务2：</w:t>
      </w:r>
    </w:p>
    <w:p>
      <w:pPr>
        <w:pBdr/>
        <w:ind w:left="0"/>
        <w:rPr>
          <w:rFonts w:hint="eastAsia"/>
          <w:b w:val="false"/>
          <w:bCs/>
        </w:rPr>
      </w:pPr>
      <w:r>
        <w:rPr>
          <w:rFonts w:hint="eastAsia"/>
          <w:b w:val="false"/>
          <w:bCs/>
        </w:rPr>
        <w:t>（1）开发者和用户沟通不畅：用户不能完全理解项目开发过程中的技术性问题，只能采用生活化的语言描述自己的需求，不完全了解各种需求对应的术语；开发者倾向于使用专业术语描述，对生活化语言的理解存在偏差，导致双方沟通时存在障碍，难以互相理解对方具体想要什么、能做到什么；</w:t>
      </w:r>
    </w:p>
    <w:p>
      <w:pPr>
        <w:pBdr/>
        <w:ind w:left="0"/>
        <w:rPr>
          <w:rFonts w:hint="eastAsia"/>
          <w:b w:val="false"/>
          <w:bCs/>
        </w:rPr>
      </w:pPr>
      <w:r>
        <w:rPr>
          <w:rFonts w:hint="eastAsia"/>
          <w:b w:val="false"/>
          <w:bCs/>
        </w:rPr>
        <w:t>开发者和用户的期望存在差别：用户期望一次性提出所有需求并尽快被开发者满足，快速得到满足并且保证灵活调整；而开发者则期望有条理、有先后地逐步推进开发，并且尽可能稳定。用户的期望可能发生变化，并且希望开发者能立刻适应这种变化并修改产品；而在开发者眼中这些变化可能导致很多问题，拖慢项目进度，开发者期望尽可能减少变化；</w:t>
      </w:r>
    </w:p>
    <w:p>
      <w:pPr>
        <w:pBdr/>
        <w:ind w:left="0"/>
        <w:rPr>
          <w:rFonts w:hint="eastAsia"/>
          <w:b w:val="false"/>
          <w:bCs/>
        </w:rPr>
      </w:pPr>
      <w:r>
        <w:rPr>
          <w:rFonts w:hint="eastAsia"/>
          <w:b w:val="false"/>
          <w:bCs/>
        </w:rPr>
        <w:t>用户和开发者看待问题的角度不同：用户更加倾向于从关注产品的功能实现，希望开发者能解决所有可能存在的技术问题；而开发者则倾向于从产品的技术需求方面看待问题，希望用户给出明确的需求，并且接受建议使用更加容易开发的技术栈或者使用一些开发者认为更好的功能；</w:t>
      </w:r>
    </w:p>
    <w:p>
      <w:pPr>
        <w:pBdr/>
        <w:ind w:left="0"/>
        <w:rPr>
          <w:b w:val="false"/>
          <w:i w:val="false"/>
          <w:strike w:val="false"/>
          <w:spacing w:val="0"/>
          <w:u w:val="none"/>
        </w:rPr>
      </w:pPr>
      <w:r>
        <w:rPr>
          <w:b w:val="false"/>
          <w:i w:val="false"/>
          <w:strike w:val="false"/>
          <w:spacing w:val="0"/>
          <w:u w:val="none"/>
        </w:rPr>
        <w:t>用户和开发者角色与责任模糊：用户希望开发者能够完全理解用户的需求并对这些需求进行优先级评定，完全承担项目的开发工作；而开发者则希望用户能够提出需求的实现顺序，并给出尽可能详细的工作要求，减少自己用于的前期规划的工作量。</w:t>
      </w:r>
    </w:p>
    <w:p>
      <w:pPr>
        <w:pBdr/>
        <w:ind w:left="0"/>
        <w:rPr>
          <w:rFonts w:hint="eastAsia"/>
          <w:b w:val="false"/>
          <w:bCs/>
        </w:rPr>
      </w:pPr>
    </w:p>
    <w:p>
      <w:pPr>
        <w:pBdr>
          <w:bottom/>
        </w:pBdr>
        <w:ind w:left="0"/>
        <w:rPr>
          <w:rFonts w:hint="eastAsia"/>
          <w:b w:val="false"/>
          <w:bCs/>
        </w:rPr>
      </w:pPr>
      <w:r>
        <w:rPr>
          <w:rFonts w:hint="eastAsia"/>
          <w:b w:val="false"/>
          <w:bCs/>
        </w:rPr>
        <w:t>（2）如果有合同对相关责任方进行了明确规定，则按照合同规定进行责任划分。如果没有明确合同规定，则按照需求制定者，如果客户制定全部开发计划，开发者仅仅按照要求满足，则应当由客户承担产品缺陷的责任；如果用户仅仅制定需求，开发计划和需求清单由开发者进行制定，或者是产品测试不足导致出现bug，应当由开发者承担责任。如果是产品分发销售导致的侵权问题，应当由用户承担责任；如果是开发过程中使用未授权的资源导致侵权，应当由开发者负责。如果双方都有过失，则需要双方共同承担责任。</w:t>
      </w:r>
    </w:p>
    <w:p>
      <w:pPr>
        <w:pBdr/>
        <w:ind w:left="0"/>
        <w:rPr>
          <w:rFonts w:hint="eastAsia"/>
          <w:b w:val="false"/>
          <w:bCs/>
        </w:rPr>
      </w:pPr>
      <w:r>
        <w:rPr>
          <w:rFonts w:hint="eastAsia"/>
          <w:b/>
          <w:bCs/>
        </w:rPr>
        <w:t>任务3：</w:t>
      </w:r>
    </w:p>
    <w:p>
      <w:pPr>
        <w:pBdr/>
        <w:ind w:left="0"/>
        <w:rPr>
          <w:rFonts w:hint="eastAsia"/>
          <w:b w:val="false"/>
          <w:bCs/>
        </w:rPr>
      </w:pPr>
      <w:r>
        <w:rPr>
          <w:rFonts w:hint="eastAsia"/>
          <w:b w:val="false"/>
          <w:bCs/>
        </w:rPr>
        <w:t>&lt;&lt;include&gt;&gt; 关系表示一个用例包含了另一个用例的功能，&lt;&lt;extend&gt;&gt; 关系表示一个用例扩展另一个用例的功能，完成一些额外增加的功能。</w:t>
      </w:r>
    </w:p>
    <w:p>
      <w:pPr>
        <w:pBdr/>
        <w:ind w:left="0"/>
        <w:rPr>
          <w:rFonts w:hint="eastAsia"/>
          <w:b w:val="false"/>
          <w:bCs/>
        </w:rPr>
      </w:pPr>
      <w:r>
        <w:rPr>
          <w:rFonts w:hint="eastAsia"/>
          <w:b w:val="false"/>
          <w:bCs/>
        </w:rPr>
        <w:drawing>
          <wp:inline distT="0" distB="0" distL="0" distR="0">
            <wp:extent cx="5083810" cy="3264867"/>
            <wp:effectExtent l="0" t="0" r="0" b="0"/>
            <wp:docPr id="20" name="picture" descr="descript"/>
            <wp:cNvGraphicFramePr/>
            <a:graphic>
              <a:graphicData uri="http://schemas.openxmlformats.org/drawingml/2006/picture">
                <pic:pic>
                  <pic:nvPicPr>
                    <pic:cNvPr id="21" name="picture" descr="descript"/>
                    <pic:cNvPicPr/>
                  </pic:nvPicPr>
                  <pic:blipFill rotWithShape="true">
                    <a:blip r:embed="rId13">
                      <a:extLst/>
                    </a:blip>
                    <a:stretch/>
                  </pic:blipFill>
                  <pic:spPr>
                    <a:xfrm flipH="false" flipV="false">
                      <a:off x="0" y="0"/>
                      <a:ext cx="5083810" cy="3264867"/>
                    </a:xfrm>
                    <a:prstGeom prst="rect">
                      <a:avLst/>
                    </a:prstGeom>
                    <a:ln>
                      <a:headEnd/>
                      <a:tailEnd/>
                    </a:ln>
                  </pic:spPr>
                </pic:pic>
              </a:graphicData>
            </a:graphic>
          </wp:inline>
        </w:drawing>
      </w:r>
    </w:p>
    <w:p>
      <w:pPr>
        <w:pBdr/>
        <w:ind w:left="0"/>
        <w:rPr>
          <w:rFonts w:hint="eastAsia"/>
          <w:b w:val="false"/>
          <w:bCs/>
        </w:rPr>
      </w:pPr>
      <w:r>
        <w:rPr>
          <w:rFonts w:hint="eastAsia"/>
          <w:b w:val="false"/>
          <w:bCs/>
        </w:rPr>
        <w:drawing>
          <wp:inline distT="0" distB="0" distL="0" distR="0">
            <wp:extent cx="5076053" cy="3901966"/>
            <wp:effectExtent l="0" t="0" r="0" b="0"/>
            <wp:docPr id="23" name="picture" descr="descript"/>
            <wp:cNvGraphicFramePr/>
            <a:graphic>
              <a:graphicData uri="http://schemas.openxmlformats.org/drawingml/2006/picture">
                <pic:pic>
                  <pic:nvPicPr>
                    <pic:cNvPr id="24" name="picture" descr="descript"/>
                    <pic:cNvPicPr/>
                  </pic:nvPicPr>
                  <pic:blipFill rotWithShape="true">
                    <a:blip r:embed="rId14">
                      <a:extLst/>
                    </a:blip>
                    <a:stretch/>
                  </pic:blipFill>
                  <pic:spPr>
                    <a:xfrm flipH="false" flipV="false">
                      <a:off x="0" y="0"/>
                      <a:ext cx="5076053" cy="3901966"/>
                    </a:xfrm>
                    <a:prstGeom prst="rect">
                      <a:avLst/>
                    </a:prstGeom>
                  </pic:spPr>
                </pic:pic>
              </a:graphicData>
            </a:graphic>
          </wp:inline>
        </w:drawing>
      </w:r>
    </w:p>
    <w:p>
      <w:pPr>
        <w:pBdr/>
        <w:ind w:left="0"/>
        <w:rPr>
          <w:rFonts w:hint="eastAsia"/>
          <w:b w:val="false"/>
          <w:bCs/>
        </w:rPr>
      </w:pPr>
      <w:r>
        <w:rPr>
          <w:rFonts w:hint="eastAsia"/>
          <w:b w:val="false"/>
          <w:bCs/>
        </w:rPr>
        <w:drawing>
          <wp:inline distT="0" distB="0" distL="0" distR="0">
            <wp:extent cx="5274310" cy="3699472"/>
            <wp:effectExtent l="0" t="0" r="0" b="0"/>
            <wp:docPr id="26" name="picture" descr="descript"/>
            <wp:cNvGraphicFramePr/>
            <a:graphic>
              <a:graphicData uri="http://schemas.openxmlformats.org/drawingml/2006/picture">
                <pic:pic>
                  <pic:nvPicPr>
                    <pic:cNvPr id="27" name="picture" descr="descript"/>
                    <pic:cNvPicPr/>
                  </pic:nvPicPr>
                  <pic:blipFill rotWithShape="true">
                    <a:blip r:embed="rId15"/>
                    <a:stretch/>
                  </pic:blipFill>
                  <pic:spPr>
                    <a:xfrm>
                      <a:off x="0" y="0"/>
                      <a:ext cx="5274310" cy="3699472"/>
                    </a:xfrm>
                    <a:prstGeom prst="rect">
                      <a:avLst/>
                    </a:prstGeom>
                  </pic:spPr>
                </pic:pic>
              </a:graphicData>
            </a:graphic>
          </wp:inline>
        </w:drawing>
      </w:r>
    </w:p>
    <w:p>
      <w:pPr>
        <w:pBdr/>
        <w:ind w:left="0"/>
        <w:rPr>
          <w:rFonts w:hint="eastAsia"/>
          <w:b w:val="false"/>
          <w:bCs/>
        </w:rPr>
      </w:pPr>
    </w:p>
    <w:p>
      <w:pPr>
        <w:pBdr/>
        <w:ind w:left="0"/>
        <w:rPr>
          <w:rFonts w:hint="eastAsia"/>
          <w:b/>
          <w:bCs/>
        </w:rPr>
      </w:pPr>
    </w:p>
    <w:p>
      <w:pPr>
        <w:numPr>
          <w:ilvl w:val="0"/>
          <w:numId w:val="3"/>
        </w:numPr>
        <w:pBdr/>
        <w:rPr>
          <w:rFonts w:hint="eastAsia"/>
          <w:b/>
          <w:bCs/>
        </w:rPr>
      </w:pPr>
      <w:r>
        <w:rPr>
          <w:rFonts w:hint="eastAsia"/>
          <w:b/>
          <w:bCs/>
        </w:rPr>
        <w:t>刘浩南 202200130194</w:t>
      </w:r>
    </w:p>
    <w:p>
      <w:pPr>
        <w:pBdr/>
        <w:ind w:left="0"/>
        <w:rPr>
          <w:rFonts w:hint="eastAsia"/>
          <w:b/>
          <w:bCs/>
        </w:rPr>
      </w:pPr>
      <w:r>
        <w:rPr>
          <w:rFonts w:hint="eastAsia"/>
          <w:b/>
          <w:bCs/>
        </w:rPr>
        <w:t>任务2：</w:t>
      </w:r>
    </w:p>
    <w:p>
      <w:pPr>
        <w:pBdr/>
        <w:ind w:left="0"/>
        <w:rPr>
          <w:rFonts w:hint="eastAsia"/>
          <w:b w:val="false"/>
          <w:bCs/>
        </w:rPr>
      </w:pPr>
      <w:r>
        <w:rPr>
          <w:rFonts w:hint="eastAsia"/>
          <w:b w:val="false"/>
          <w:bCs/>
        </w:rPr>
        <w:t>（1）1. ‌需求理解偏差与协作脱节‌</w:t>
      </w:r>
    </w:p>
    <w:p>
      <w:pPr>
        <w:pBdr/>
        <w:ind w:left="0"/>
        <w:rPr>
          <w:rFonts w:hint="eastAsia"/>
          <w:b w:val="false"/>
          <w:bCs/>
        </w:rPr>
      </w:pPr>
      <w:r>
        <w:rPr>
          <w:rFonts w:hint="eastAsia"/>
          <w:b w:val="false"/>
          <w:bCs/>
        </w:rPr>
        <w:t>根源‌：用户需求表达模糊或开发团队对业务逻辑理解不足，导致需求文档与实际需求存在断层。例如，用户可能以自然语言描述流程，而开发团队需转化为技术逻辑时易产生歧义‌。</w:t>
      </w:r>
    </w:p>
    <w:p>
      <w:pPr>
        <w:pBdr>
          <w:bottom/>
        </w:pBdr>
        <w:ind w:left="0"/>
        <w:rPr>
          <w:rFonts w:hint="eastAsia"/>
          <w:b w:val="false"/>
          <w:bCs/>
        </w:rPr>
      </w:pPr>
      <w:r>
        <w:rPr>
          <w:rFonts w:hint="eastAsia"/>
          <w:b w:val="false"/>
          <w:bCs/>
        </w:rPr>
        <w:t>协作问题‌：业务方与技术人员缺乏共同语言，需求传递过程中信息损耗严重，甚至因部门墙加剧矛盾‌。</w:t>
      </w:r>
    </w:p>
    <w:p>
      <w:pPr>
        <w:pBdr>
          <w:bottom/>
        </w:pBdr>
        <w:ind w:left="0"/>
        <w:rPr>
          <w:rFonts w:hint="eastAsia"/>
          <w:b w:val="false"/>
          <w:bCs/>
        </w:rPr>
      </w:pPr>
      <w:r>
        <w:rPr>
          <w:rFonts w:hint="eastAsia"/>
          <w:b w:val="false"/>
          <w:bCs/>
        </w:rPr>
        <w:t>2. ‌目标与约束的天然冲突‌</w:t>
      </w:r>
    </w:p>
    <w:p>
      <w:pPr>
        <w:pBdr/>
        <w:ind w:left="0"/>
        <w:rPr>
          <w:rFonts w:hint="eastAsia"/>
          <w:b w:val="false"/>
          <w:bCs/>
        </w:rPr>
      </w:pPr>
      <w:r>
        <w:rPr>
          <w:rFonts w:hint="eastAsia"/>
          <w:b w:val="false"/>
          <w:bCs/>
        </w:rPr>
        <w:t>根源‌：用户追求功能完备性、快速交付与开发团队受限于技术可行性、资源的矛盾。例如，用户希望“完美系统”，但技术实现需权衡复杂度与可维护性‌。</w:t>
      </w:r>
    </w:p>
    <w:p>
      <w:pPr>
        <w:pBdr>
          <w:bottom/>
        </w:pBdr>
        <w:ind w:left="0"/>
        <w:rPr>
          <w:rFonts w:hint="eastAsia"/>
          <w:b w:val="false"/>
          <w:bCs/>
        </w:rPr>
      </w:pPr>
      <w:r>
        <w:rPr>
          <w:rFonts w:hint="eastAsia"/>
          <w:b w:val="false"/>
          <w:bCs/>
        </w:rPr>
        <w:t>变更压力‌：需求频繁变更与运维团队对稳定性的要求形成对立，成为冲突触发点‌。</w:t>
      </w:r>
    </w:p>
    <w:p>
      <w:pPr>
        <w:pBdr>
          <w:bottom/>
        </w:pBdr>
        <w:ind w:left="0"/>
        <w:rPr>
          <w:rFonts w:hint="eastAsia"/>
          <w:b w:val="false"/>
          <w:bCs/>
        </w:rPr>
      </w:pPr>
      <w:r>
        <w:rPr>
          <w:rFonts w:hint="eastAsia"/>
          <w:b w:val="false"/>
          <w:bCs/>
        </w:rPr>
        <w:t>3. ‌</w:t>
      </w:r>
      <w:r>
        <w:rPr>
          <w:rFonts w:hint="eastAsia"/>
          <w:b w:val="false"/>
          <w:bCs/>
          <w:sz w:val="23"/>
        </w:rPr>
        <w:t>角色</w:t>
      </w:r>
      <w:r>
        <w:rPr>
          <w:rFonts w:hint="eastAsia"/>
          <w:b w:val="false"/>
          <w:bCs/>
        </w:rPr>
        <w:t>定位与责任模糊‌</w:t>
      </w:r>
    </w:p>
    <w:p>
      <w:pPr>
        <w:pBdr>
          <w:bottom/>
        </w:pBdr>
        <w:ind w:left="0"/>
        <w:rPr>
          <w:rFonts w:hint="eastAsia"/>
          <w:b w:val="false"/>
          <w:bCs/>
        </w:rPr>
      </w:pPr>
      <w:r>
        <w:rPr>
          <w:rFonts w:hint="eastAsia"/>
          <w:b w:val="false"/>
          <w:bCs/>
        </w:rPr>
        <w:t>根源‌：用户与开发团队对职责边界认知不清。例如，用户认为开发团队应主导业务流程设计，而开发团队期望用户提供明确规则，导致需求细节缺失或过度依赖技术决策‌。</w:t>
      </w:r>
    </w:p>
    <w:p>
      <w:pPr>
        <w:pBdr/>
        <w:ind w:left="0"/>
        <w:rPr>
          <w:rFonts w:hint="eastAsia"/>
          <w:b w:val="false"/>
          <w:bCs/>
        </w:rPr>
      </w:pPr>
      <w:r>
        <w:rPr>
          <w:rFonts w:hint="eastAsia"/>
          <w:b w:val="false"/>
          <w:bCs/>
        </w:rPr>
        <w:t>4. ‌技术实现与业务价值的割裂‌</w:t>
      </w:r>
    </w:p>
    <w:p>
      <w:pPr>
        <w:pBdr>
          <w:bottom/>
        </w:pBdr>
        <w:ind w:left="0"/>
        <w:rPr>
          <w:rFonts w:hint="eastAsia"/>
          <w:b w:val="false"/>
          <w:bCs/>
        </w:rPr>
      </w:pPr>
      <w:r>
        <w:rPr>
          <w:rFonts w:hint="eastAsia"/>
          <w:b w:val="false"/>
          <w:bCs/>
        </w:rPr>
        <w:t>根源‌：开发团队过度聚焦技术方案（如架构设计、性能优化），忽视业务场景的适配性。例如，采用先进框架却导致系统复杂度超出用户实际使用能力‌。</w:t>
      </w:r>
    </w:p>
    <w:p>
      <w:pPr>
        <w:pBdr/>
        <w:ind w:left="0"/>
        <w:rPr>
          <w:rFonts w:hint="eastAsia"/>
          <w:b w:val="false"/>
          <w:bCs/>
        </w:rPr>
      </w:pPr>
      <w:r>
        <w:rPr>
          <w:rFonts w:hint="eastAsia"/>
          <w:b w:val="false"/>
          <w:bCs/>
        </w:rPr>
        <w:t>5. ‌过程管理缺陷‌</w:t>
      </w:r>
    </w:p>
    <w:p>
      <w:pPr>
        <w:pBdr/>
        <w:ind w:left="0"/>
        <w:rPr>
          <w:rFonts w:hint="eastAsia"/>
          <w:b w:val="false"/>
          <w:bCs/>
        </w:rPr>
      </w:pPr>
      <w:r>
        <w:rPr>
          <w:rFonts w:hint="eastAsia"/>
          <w:b w:val="false"/>
          <w:bCs/>
        </w:rPr>
        <w:t>根源‌：缺乏规范化的需求管理机制</w:t>
      </w:r>
    </w:p>
    <w:p>
      <w:pPr>
        <w:pBdr/>
        <w:ind w:left="0"/>
        <w:rPr>
          <w:rFonts w:hint="eastAsia"/>
          <w:b w:val="false"/>
          <w:bCs/>
        </w:rPr>
      </w:pPr>
      <w:r>
        <w:rPr>
          <w:rFonts w:hint="eastAsia"/>
          <w:b w:val="false"/>
          <w:bCs/>
        </w:rPr>
        <w:t>变更失控‌：未建立变更影响评估流程，导致范围蔓延‌</w:t>
      </w:r>
    </w:p>
    <w:p>
      <w:pPr>
        <w:pBdr>
          <w:bottom/>
        </w:pBdr>
        <w:ind w:left="0"/>
        <w:rPr>
          <w:rFonts w:hint="eastAsia"/>
          <w:b w:val="false"/>
          <w:bCs/>
        </w:rPr>
      </w:pPr>
      <w:r>
        <w:rPr>
          <w:rFonts w:hint="eastAsia"/>
          <w:b w:val="false"/>
          <w:bCs/>
        </w:rPr>
        <w:t>进度评估偏差‌：依赖主观判断而非量化指标，造成工期与成本超支‌</w:t>
      </w:r>
    </w:p>
    <w:p>
      <w:pPr>
        <w:pBdr>
          <w:bottom/>
        </w:pBdr>
        <w:ind w:left="0"/>
        <w:rPr>
          <w:rFonts w:hint="eastAsia"/>
          <w:b w:val="false"/>
          <w:bCs/>
        </w:rPr>
      </w:pPr>
      <w:r>
        <w:rPr>
          <w:rFonts w:hint="eastAsia"/>
          <w:b w:val="false"/>
          <w:bCs/>
        </w:rPr>
        <w:t>6. ‌组织与文化因素‌</w:t>
      </w:r>
    </w:p>
    <w:p>
      <w:pPr>
        <w:pBdr/>
        <w:ind w:left="0"/>
        <w:rPr>
          <w:rFonts w:hint="eastAsia"/>
          <w:b w:val="false"/>
          <w:bCs/>
        </w:rPr>
      </w:pPr>
      <w:r>
        <w:rPr>
          <w:rFonts w:hint="eastAsia"/>
          <w:b w:val="false"/>
          <w:bCs/>
        </w:rPr>
        <w:t>根源‌：开发过程缺乏跨职能协作文化。例如：</w:t>
      </w:r>
    </w:p>
    <w:p>
      <w:pPr>
        <w:pBdr/>
        <w:ind w:left="0"/>
        <w:rPr>
          <w:rFonts w:hint="eastAsia"/>
          <w:b w:val="false"/>
          <w:bCs/>
        </w:rPr>
      </w:pPr>
      <w:r>
        <w:rPr>
          <w:rFonts w:hint="eastAsia"/>
          <w:b w:val="false"/>
          <w:bCs/>
        </w:rPr>
        <w:t>部门墙‌：开发与运维团队目标对立</w:t>
      </w:r>
    </w:p>
    <w:p>
      <w:pPr>
        <w:pBdr/>
        <w:ind w:left="0"/>
        <w:rPr>
          <w:rFonts w:hint="eastAsia"/>
          <w:b w:val="false"/>
          <w:bCs/>
        </w:rPr>
      </w:pPr>
      <w:r>
        <w:rPr>
          <w:rFonts w:hint="eastAsia"/>
          <w:b w:val="false"/>
          <w:bCs/>
        </w:rPr>
        <w:t>工业化思维误区‌：以简单再生产思维管理创造性软件工程，忽视其动态复杂性‌。</w:t>
      </w:r>
    </w:p>
    <w:p>
      <w:pPr>
        <w:pBdr/>
        <w:ind w:left="0"/>
        <w:rPr>
          <w:rFonts w:hint="eastAsia"/>
          <w:b w:val="false"/>
          <w:bCs/>
        </w:rPr>
      </w:pPr>
    </w:p>
    <w:p>
      <w:pPr>
        <w:pBdr/>
        <w:ind w:left="0"/>
        <w:rPr>
          <w:i w:val="false"/>
          <w:strike w:val="false"/>
          <w:color w:val="000000"/>
          <w:u w:val="none"/>
        </w:rPr>
      </w:pPr>
      <w:r>
        <w:rPr>
          <w:rFonts w:hint="eastAsia"/>
          <w:b w:val="false"/>
          <w:bCs/>
        </w:rPr>
        <w:t>（2）：1.</w:t>
      </w:r>
      <w:r>
        <w:rPr>
          <w:i w:val="false"/>
          <w:strike w:val="false"/>
          <w:color w:val="000000"/>
          <w:u w:val="none"/>
        </w:rPr>
        <w:t xml:space="preserve">规格说明的准确性：如果规格说明本身存在缺陷或未能充分考虑到安全性和潜在风险，那么负责定义这些规格的人员或组织可能需要承担责任。 </w:t>
      </w:r>
    </w:p>
    <w:p>
      <w:pPr>
        <w:pBdr/>
        <w:ind w:left="0"/>
        <w:rPr>
          <w:i w:val="false"/>
          <w:strike w:val="false"/>
          <w:color w:val="000000"/>
          <w:u w:val="none"/>
        </w:rPr>
      </w:pPr>
      <w:r>
        <w:rPr>
          <w:i w:val="false"/>
          <w:strike w:val="false"/>
          <w:color w:val="000000"/>
          <w:u w:val="none"/>
        </w:rPr>
        <w:t xml:space="preserve">2.设计与实现的质量：即便系统严格遵循了规格说明进行开发，但如果在设计阶段忽视了必要的安全措施，或者在实现过程中出现了失误，开发团队可能会被要求承担一定的责任。 </w:t>
      </w:r>
    </w:p>
    <w:p>
      <w:pPr>
        <w:pBdr/>
        <w:ind w:left="0"/>
        <w:rPr>
          <w:i w:val="false"/>
          <w:strike w:val="false"/>
          <w:color w:val="000000"/>
          <w:u w:val="none"/>
        </w:rPr>
      </w:pPr>
      <w:r>
        <w:rPr>
          <w:i w:val="false"/>
          <w:strike w:val="false"/>
          <w:color w:val="000000"/>
          <w:u w:val="none"/>
        </w:rPr>
        <w:t xml:space="preserve">3.法律框架和合同条款：具体的法律责任通常由相关的法律法规以及项目初期签订的合同条款决定。合同中通常会明确规定各方的责任范围和免责条款。 </w:t>
      </w:r>
    </w:p>
    <w:p>
      <w:pPr>
        <w:pBdr/>
        <w:ind w:left="0"/>
        <w:rPr>
          <w:i w:val="false"/>
          <w:strike w:val="false"/>
          <w:color w:val="000000"/>
          <w:u w:val="none"/>
        </w:rPr>
      </w:pPr>
      <w:r>
        <w:rPr>
          <w:i w:val="false"/>
          <w:strike w:val="false"/>
          <w:color w:val="000000"/>
          <w:u w:val="none"/>
        </w:rPr>
        <w:t>4.使用环境和操作规范：系统的预期使用环境和操作规范也是重要因素。如果损害是因为系统被用于非预期的方式或环境中而导致，责任可能部分转移到使用者或其他相关方。</w:t>
      </w:r>
    </w:p>
    <w:p>
      <w:pPr>
        <w:pBdr/>
        <w:ind w:left="0"/>
        <w:rPr>
          <w:i w:val="false"/>
          <w:strike w:val="false"/>
          <w:color w:val="000000"/>
          <w:u w:val="none"/>
        </w:rPr>
      </w:pPr>
      <w:r>
        <w:rPr>
          <w:i w:val="false"/>
          <w:strike w:val="false"/>
          <w:color w:val="000000"/>
          <w:u w:val="none"/>
        </w:rPr>
        <w:t>5.风险管理与预防措施：在项目开发周期中是否采取了足够的风险管理措施，如进行详尽的风险评估、制定应急计划等，也会影响责任划分。</w:t>
      </w:r>
    </w:p>
    <w:p>
      <w:pPr>
        <w:pBdr/>
        <w:ind w:left="0"/>
        <w:rPr>
          <w:rFonts w:hint="eastAsia"/>
          <w:b w:val="false"/>
          <w:bCs/>
        </w:rPr>
      </w:pPr>
    </w:p>
    <w:p>
      <w:pPr>
        <w:pBdr/>
        <w:ind w:left="0"/>
        <w:rPr>
          <w:rFonts w:hint="eastAsia"/>
          <w:b w:val="false"/>
          <w:bCs/>
        </w:rPr>
      </w:pPr>
      <w:r>
        <w:rPr>
          <w:rFonts w:hint="eastAsia"/>
          <w:b w:val="false"/>
          <w:bCs/>
        </w:rPr>
        <w:t>任务三：</w:t>
      </w:r>
    </w:p>
    <w:p>
      <w:pPr>
        <w:numPr/>
        <w:pBdr/>
        <w:snapToGrid/>
        <w:spacing w:line="240"/>
        <w:ind/>
        <w:rPr>
          <w:i w:val="false"/>
          <w:strike w:val="false"/>
          <w:color w:val="000000"/>
          <w:u w:val="none"/>
        </w:rPr>
      </w:pPr>
      <w:r>
        <w:rPr>
          <w:i w:val="false"/>
          <w:strike w:val="false"/>
          <w:spacing w:val="0"/>
          <w:u w:val="none"/>
        </w:rPr>
        <w:t>（1）&lt;&lt;include&gt;&gt;</w:t>
      </w:r>
      <w:r>
        <w:rPr>
          <w:i w:val="false"/>
          <w:strike w:val="false"/>
          <w:color w:val="000000"/>
          <w:u w:val="none"/>
        </w:rPr>
        <w:t>表示一个用例无条件地包含另一个用例的行为，即被包含的用例在主用例执行过程中必须被执行。</w:t>
      </w:r>
      <w:r>
        <w:rPr>
          <w:i w:val="false"/>
          <w:strike w:val="false"/>
          <w:spacing w:val="0"/>
          <w:u w:val="none"/>
        </w:rPr>
        <w:t>&lt;&lt;extend&gt;&gt;</w:t>
      </w:r>
      <w:r>
        <w:rPr>
          <w:i w:val="false"/>
          <w:strike w:val="false"/>
          <w:color w:val="000000"/>
          <w:u w:val="none"/>
        </w:rPr>
        <w:t>表示主用例在特定条件下可以扩展执行扩展用例的行为，扩展用例是可选的、附加的。</w:t>
      </w:r>
    </w:p>
    <w:p>
      <w:pPr>
        <w:numPr/>
        <w:pBdr>
          <w:bottom/>
        </w:pBdr>
        <w:snapToGrid/>
        <w:spacing w:line="240"/>
        <w:ind/>
        <w:rPr>
          <w:i w:val="false"/>
          <w:strike w:val="false"/>
          <w:color w:val="000000"/>
          <w:u w:val="none"/>
        </w:rPr>
      </w:pPr>
      <w:r>
        <w:rPr>
          <w:i w:val="false"/>
          <w:strike w:val="false"/>
          <w:color w:val="000000"/>
          <w:u w:val="none"/>
        </w:rPr>
        <w:t>（2）</w:t>
      </w:r>
    </w:p>
    <w:p>
      <w:pPr>
        <w:pBdr/>
        <w:ind w:left="0"/>
        <w:rPr>
          <w:rFonts w:hint="eastAsia"/>
          <w:b w:val="false"/>
          <w:bCs/>
        </w:rPr>
      </w:pPr>
      <w:r>
        <w:rPr>
          <w:rFonts w:hint="eastAsia"/>
          <w:b w:val="false"/>
          <w:bCs/>
        </w:rPr>
        <w:drawing>
          <wp:inline distT="0" distB="0" distL="0" distR="0">
            <wp:extent cx="5274310" cy="3430263"/>
            <wp:effectExtent l="0" t="0" r="0" b="0"/>
            <wp:docPr id="29" name="picture" descr="descript"/>
            <wp:cNvGraphicFramePr/>
            <a:graphic>
              <a:graphicData uri="http://schemas.openxmlformats.org/drawingml/2006/picture">
                <pic:pic>
                  <pic:nvPicPr>
                    <pic:cNvPr id="30" name="picture" descr="descript"/>
                    <pic:cNvPicPr/>
                  </pic:nvPicPr>
                  <pic:blipFill rotWithShape="true">
                    <a:blip r:embed="rId16">
                      <a:extLst/>
                    </a:blip>
                    <a:stretch/>
                  </pic:blipFill>
                  <pic:spPr>
                    <a:xfrm>
                      <a:off x="0" y="0"/>
                      <a:ext cx="5274310" cy="3430263"/>
                    </a:xfrm>
                    <a:prstGeom prst="rect">
                      <a:avLst/>
                    </a:prstGeom>
                    <a:ln>
                      <a:headEnd/>
                      <a:tailEnd/>
                    </a:ln>
                  </pic:spPr>
                </pic:pic>
              </a:graphicData>
            </a:graphic>
          </wp:inline>
        </w:drawing>
      </w:r>
    </w:p>
    <w:p>
      <w:pPr>
        <w:pBdr/>
        <w:ind w:left="0"/>
        <w:rPr>
          <w:rFonts w:hint="eastAsia"/>
          <w:b w:val="false"/>
          <w:bCs/>
        </w:rPr>
      </w:pPr>
      <w:r>
        <w:rPr>
          <w:rFonts w:hint="eastAsia"/>
          <w:b w:val="false"/>
          <w:bCs/>
        </w:rPr>
        <w:drawing>
          <wp:inline distT="0" distB="0" distL="0" distR="0">
            <wp:extent cx="5274310" cy="3259771"/>
            <wp:effectExtent l="0" t="0" r="0" b="0"/>
            <wp:docPr id="32" name="picture" descr="descript"/>
            <wp:cNvGraphicFramePr/>
            <a:graphic>
              <a:graphicData uri="http://schemas.openxmlformats.org/drawingml/2006/picture">
                <pic:pic>
                  <pic:nvPicPr>
                    <pic:cNvPr id="33" name="picture" descr="descript"/>
                    <pic:cNvPicPr/>
                  </pic:nvPicPr>
                  <pic:blipFill rotWithShape="true">
                    <a:blip r:embed="rId17"/>
                    <a:stretch/>
                  </pic:blipFill>
                  <pic:spPr>
                    <a:xfrm>
                      <a:off x="0" y="0"/>
                      <a:ext cx="5274310" cy="3259771"/>
                    </a:xfrm>
                    <a:prstGeom prst="rect">
                      <a:avLst/>
                    </a:prstGeom>
                  </pic:spPr>
                </pic:pic>
              </a:graphicData>
            </a:graphic>
          </wp:inline>
        </w:drawing>
      </w:r>
    </w:p>
    <w:p>
      <w:pPr>
        <w:pBdr/>
        <w:ind w:left="0"/>
        <w:rPr>
          <w:rFonts w:hint="eastAsia"/>
          <w:b w:val="false"/>
          <w:bCs/>
        </w:rPr>
      </w:pPr>
      <w:r>
        <w:rPr>
          <w:rFonts w:hint="eastAsia"/>
          <w:b w:val="false"/>
          <w:bCs/>
        </w:rPr>
        <w:drawing>
          <wp:inline distT="0" distB="0" distL="0" distR="0">
            <wp:extent cx="5274310" cy="4302047"/>
            <wp:effectExtent l="0" t="0" r="0" b="0"/>
            <wp:docPr id="35" name="picture" descr="descript"/>
            <wp:cNvGraphicFramePr/>
            <a:graphic>
              <a:graphicData uri="http://schemas.openxmlformats.org/drawingml/2006/picture">
                <pic:pic>
                  <pic:nvPicPr>
                    <pic:cNvPr id="36" name="picture" descr="descript"/>
                    <pic:cNvPicPr/>
                  </pic:nvPicPr>
                  <pic:blipFill rotWithShape="true">
                    <a:blip r:embed="rId18"/>
                    <a:stretch/>
                  </pic:blipFill>
                  <pic:spPr>
                    <a:xfrm>
                      <a:off x="0" y="0"/>
                      <a:ext cx="5274310" cy="4302047"/>
                    </a:xfrm>
                    <a:prstGeom prst="rect">
                      <a:avLst/>
                    </a:prstGeom>
                  </pic:spPr>
                </pic:pic>
              </a:graphicData>
            </a:graphic>
          </wp:inline>
        </w:drawing>
      </w:r>
    </w:p>
    <w:p>
      <w:pPr>
        <w:pBdr/>
        <w:ind w:left="0"/>
        <w:rPr>
          <w:rFonts w:hint="eastAsia"/>
          <w:b w:val="false"/>
          <w:bCs/>
        </w:rPr>
      </w:pPr>
    </w:p>
    <w:p>
      <w:pPr>
        <w:numPr>
          <w:ilvl w:val="0"/>
          <w:numId w:val="3"/>
        </w:numPr>
        <w:pBdr/>
        <w:rPr>
          <w:rFonts w:hint="eastAsia"/>
          <w:b w:val="false"/>
          <w:bCs/>
        </w:rPr>
      </w:pPr>
      <w:r>
        <w:rPr>
          <w:rFonts w:hint="eastAsia"/>
          <w:b w:val="false"/>
          <w:bCs/>
        </w:rPr>
        <w:t>徐林  202200130168</w:t>
      </w:r>
    </w:p>
    <w:p>
      <w:pPr>
        <w:pBdr/>
        <w:ind w:left="0"/>
        <w:rPr>
          <w:rFonts w:hint="eastAsia"/>
          <w:b w:val="false"/>
          <w:bCs/>
        </w:rPr>
      </w:pPr>
      <w:r>
        <w:rPr>
          <w:rFonts w:hint="eastAsia"/>
          <w:b w:val="false"/>
          <w:bCs/>
        </w:rPr>
        <w:t>任务二：</w:t>
      </w:r>
    </w:p>
    <w:p>
      <w:pPr>
        <w:rPr/>
      </w:pPr>
      <w:r>
        <w:rPr/>
        <w:t>揭示了开发人员与用户之间的认知差异，具体矛盾根源如下：</w:t>
      </w:r>
    </w:p>
    <w:p>
      <w:pPr>
        <w:rPr/>
      </w:pPr>
      <w:r>
        <w:rPr/>
        <w:t> </w:t>
      </w:r>
    </w:p>
    <w:p>
      <w:pPr>
        <w:pBdr>
          <w:bottom/>
        </w:pBdr>
        <w:ind/>
        <w:rPr/>
      </w:pPr>
      <w:r>
        <w:rPr/>
        <w:t>需求表述的模糊性与技术化冲突</w:t>
      </w:r>
    </w:p>
    <w:p>
      <w:pPr>
        <w:rPr/>
      </w:pPr>
      <w:r>
        <w:rPr/>
        <w:t>用户视角：用户认为开发人员“不理解操作需求”，且“过于强调技术”。</w:t>
      </w:r>
    </w:p>
    <w:p>
      <w:pPr>
        <w:pBdr>
          <w:bottom/>
        </w:pBdr>
        <w:ind/>
        <w:rPr/>
      </w:pPr>
      <w:r>
        <w:rPr/>
        <w:t>用户通常从业务场景出发描述需求，语言非结构化（如“系统要方便操作”），而开发人员需要转化为技术术语（如“UI响应时间≤0.5秒”），这种转化可能导致需求失真。</w:t>
      </w:r>
    </w:p>
    <w:p>
      <w:pPr>
        <w:rPr/>
      </w:pPr>
      <w:r>
        <w:rPr/>
        <w:t>开发人员视角：开发人员认为用户“不能清楚地表明需求”，且“需求含有政治动因”。</w:t>
      </w:r>
    </w:p>
    <w:p>
      <w:pPr>
        <w:pBdr>
          <w:bottom/>
        </w:pBdr>
        <w:ind/>
        <w:rPr/>
      </w:pPr>
      <w:r>
        <w:rPr/>
        <w:t>用户的需求可能夹杂部门利益（如“必须增加某模块以扩大本部门权限”），而非纯粹功能需求，导致开发人员难以提取核心逻辑。</w:t>
      </w:r>
    </w:p>
    <w:p>
      <w:pPr>
        <w:pBdr>
          <w:bottom/>
        </w:pBdr>
        <w:ind/>
        <w:rPr/>
      </w:pPr>
      <w:r>
        <w:rPr/>
        <w:t>优先与资源分配的冲突</w:t>
      </w:r>
    </w:p>
    <w:p>
      <w:pPr>
        <w:pBdr>
          <w:bottom/>
        </w:pBdr>
        <w:ind/>
        <w:rPr/>
      </w:pPr>
      <w:r>
        <w:rPr/>
        <w:t>用户希望“立刻得到一切”，但开发人员受限于时间和预算，需对需求划分优先级。若用户“不愿妥协”，双方易陷入僵局。</w:t>
      </w:r>
    </w:p>
    <w:p>
      <w:pPr>
        <w:pBdr>
          <w:bottom/>
        </w:pBdr>
        <w:ind/>
        <w:rPr/>
      </w:pPr>
      <w:r>
        <w:rPr/>
        <w:t>例如，用户可能要求同时实现“实时数据分析”和“高并发支持”，而开发团队需权衡技术可行性，优先实现基础功能。</w:t>
      </w:r>
    </w:p>
    <w:p>
      <w:pPr>
        <w:pBdr>
          <w:bottom/>
        </w:pBdr>
        <w:ind/>
        <w:rPr/>
      </w:pPr>
      <w:r>
        <w:rPr/>
        <w:t>责任归属与协作态度</w:t>
      </w:r>
    </w:p>
    <w:p>
      <w:pPr>
        <w:rPr/>
      </w:pPr>
      <w:r>
        <w:rPr/>
        <w:t>用户认为开发人员“总是迟到”且“超出预算”，开发人员则抱怨用户“未全力以赴”。</w:t>
      </w:r>
    </w:p>
    <w:p>
      <w:pPr>
        <w:pBdr>
          <w:bottom/>
        </w:pBdr>
        <w:ind/>
        <w:rPr/>
      </w:pPr>
      <w:r>
        <w:rPr/>
        <w:t>根源在于双方对项目投入的期望不一致：用户希望开发团队全权负责，而开发团队依赖用户提供及时反馈。</w:t>
      </w:r>
    </w:p>
    <w:p>
      <w:pPr>
        <w:rPr/>
      </w:pPr>
      <w:r>
        <w:rPr/>
        <w:t>二、结合习题1的责任问题分析</w:t>
      </w:r>
    </w:p>
    <w:p>
      <w:pPr>
        <w:rPr/>
      </w:pPr>
      <w:r>
        <w:rPr/>
        <w:t>问题：若系统符合规格说明却导致损失，责任应由谁承担？</w:t>
      </w:r>
    </w:p>
    <w:p>
      <w:pPr>
        <w:pBdr>
          <w:bottom/>
        </w:pBdr>
        <w:ind/>
        <w:rPr/>
      </w:pPr>
      <w:r>
        <w:rPr/>
        <w:t>矛盾根源：</w:t>
      </w:r>
    </w:p>
    <w:p>
      <w:pPr>
        <w:pBdr>
          <w:bottom/>
        </w:pBdr>
        <w:ind/>
        <w:rPr/>
      </w:pPr>
      <w:r>
        <w:rPr/>
        <w:t>需求定义的局限性</w:t>
      </w:r>
    </w:p>
    <w:p>
      <w:pPr>
        <w:pBdr>
          <w:bottom/>
        </w:pBdr>
        <w:ind/>
        <w:rPr/>
      </w:pPr>
      <w:r>
        <w:rPr/>
        <w:t>规格说明可能未覆盖实际场景中的边缘情况（如“系统在断电时需自动保存数据”未明确），导致功能漏洞。</w:t>
      </w:r>
    </w:p>
    <w:p>
      <w:pPr>
        <w:pBdr>
          <w:bottom/>
        </w:pBdr>
        <w:ind/>
        <w:rPr/>
      </w:pPr>
      <w:r>
        <w:rPr/>
        <w:t>案例：医疗系统中，若需求文档未规定“紧急情况下跳过二次确认”，系统按规格严格执行可能延误救治。</w:t>
      </w:r>
    </w:p>
    <w:p>
      <w:pPr>
        <w:pBdr>
          <w:bottom/>
        </w:pBdr>
        <w:ind/>
        <w:rPr/>
      </w:pPr>
      <w:r>
        <w:rPr/>
        <w:t>责任划分模糊</w:t>
      </w:r>
    </w:p>
    <w:p>
      <w:pPr>
        <w:pBdr>
          <w:bottom/>
        </w:pBdr>
        <w:ind/>
        <w:rPr/>
      </w:pPr>
      <w:r>
        <w:rPr/>
        <w:t>用户与开发人员在需求阶段未明确“需求变更”和“风险承担”的边界。</w:t>
      </w:r>
    </w:p>
    <w:p>
      <w:pPr>
        <w:pBdr>
          <w:bottom/>
        </w:pBdr>
        <w:ind/>
        <w:rPr/>
      </w:pPr>
      <w:r>
        <w:rPr/>
        <w:t>例如，用户临时新增需求但未评估风险，开发团队为实现需求简化测试，最终问题责任难以界定。</w:t>
      </w:r>
    </w:p>
    <w:p>
      <w:pPr>
        <w:pBdr>
          <w:bottom/>
        </w:pBdr>
        <w:ind/>
        <w:rPr/>
      </w:pPr>
      <w:r>
        <w:rPr/>
        <w:t>法律与伦理盲区</w:t>
      </w:r>
    </w:p>
    <w:p>
      <w:pPr>
        <w:pBdr>
          <w:bottom/>
        </w:pBdr>
        <w:ind/>
        <w:rPr/>
      </w:pPr>
      <w:r>
        <w:rPr/>
        <w:t>文档通常忽略法律合规性（如隐私保护）和伦理影响（如算法偏见）。</w:t>
      </w:r>
    </w:p>
    <w:p>
      <w:pPr>
        <w:pBdr>
          <w:bottom/>
        </w:pBdr>
        <w:ind/>
        <w:rPr/>
      </w:pPr>
      <w:r>
        <w:rPr/>
        <w:t>案例：自动驾驶系统符合规格说明，但因未考虑极端天气下的伦理决策（优先保护乘客还是行人），导致事故后责任归属争议。</w:t>
      </w:r>
    </w:p>
    <w:p>
      <w:pPr>
        <w:rPr/>
      </w:pPr>
      <w:r>
        <w:rPr/>
        <w:t>三、需求矛盾的解决策略</w:t>
      </w:r>
    </w:p>
    <w:p>
      <w:pPr>
        <w:pBdr>
          <w:bottom/>
        </w:pBdr>
        <w:ind/>
        <w:rPr/>
      </w:pPr>
      <w:r>
        <w:rPr/>
        <w:t>采用结构化需求工程方法</w:t>
      </w:r>
    </w:p>
    <w:p>
      <w:pPr>
        <w:pBdr>
          <w:bottom/>
        </w:pBdr>
        <w:ind/>
        <w:rPr/>
      </w:pPr>
      <w:r>
        <w:rPr/>
        <w:t>使用用例图、用户故事（User Story）等工具，将用户需求转化为可验证的技术指标。</w:t>
      </w:r>
    </w:p>
    <w:p>
      <w:pPr>
        <w:pBdr>
          <w:bottom/>
        </w:pBdr>
        <w:ind/>
        <w:rPr/>
      </w:pPr>
      <w:r>
        <w:rPr/>
        <w:t>例如，将“方便操作”拆解为“90%用户可在3分钟内完成订单提交”。</w:t>
      </w:r>
    </w:p>
    <w:p>
      <w:pPr>
        <w:pBdr>
          <w:bottom/>
        </w:pBdr>
        <w:ind/>
        <w:rPr/>
      </w:pPr>
      <w:r>
        <w:rPr/>
        <w:t>建立联合责任机制</w:t>
      </w:r>
    </w:p>
    <w:p>
      <w:pPr>
        <w:pBdr>
          <w:bottom/>
        </w:pBdr>
        <w:ind/>
        <w:rPr/>
      </w:pPr>
      <w:r>
        <w:rPr/>
        <w:t>在需求文档中明确：</w:t>
      </w:r>
    </w:p>
    <w:p>
      <w:pPr>
        <w:pBdr>
          <w:bottom/>
        </w:pBdr>
        <w:ind/>
        <w:rPr/>
      </w:pPr>
      <w:r>
        <w:rPr/>
        <w:t>用户责任：提供完整业务场景描述，参与原型验证；</w:t>
      </w:r>
    </w:p>
    <w:p>
      <w:pPr>
        <w:pBdr>
          <w:bottom/>
        </w:pBdr>
        <w:ind/>
        <w:rPr/>
      </w:pPr>
      <w:r>
        <w:rPr/>
        <w:t>开发责任：需求的技术可行性分析，风险预警。</w:t>
      </w:r>
    </w:p>
    <w:p>
      <w:pPr>
        <w:pBdr>
          <w:bottom/>
        </w:pBdr>
        <w:ind/>
        <w:rPr/>
      </w:pPr>
      <w:r>
        <w:rPr/>
        <w:t>通过合同条款规定“需求变更需双方签字确认”。</w:t>
      </w:r>
    </w:p>
    <w:p>
      <w:pPr>
        <w:pBdr>
          <w:bottom/>
        </w:pBdr>
        <w:ind/>
        <w:rPr/>
      </w:pPr>
      <w:r>
        <w:rPr/>
        <w:t>引入第三方验证</w:t>
      </w:r>
    </w:p>
    <w:p>
      <w:pPr>
        <w:rPr/>
      </w:pPr>
      <w:r>
        <w:rPr/>
        <w:t>由独立测试团队或领域专家审核需求，确保其覆盖真实场景。</w:t>
      </w:r>
    </w:p>
    <w:p>
      <w:pPr>
        <w:rPr/>
      </w:pPr>
      <w:r>
        <w:rPr/>
        <w:t> </w:t>
      </w:r>
    </w:p>
    <w:p>
      <w:pPr>
        <w:rPr/>
      </w:pPr>
      <w:r>
        <w:rPr/>
        <w:t>例如，金融系统中，邀请合规专家审查反洗钱功能的需求逻辑。</w:t>
      </w:r>
    </w:p>
    <w:p>
      <w:pPr>
        <w:pBdr/>
        <w:ind/>
        <w:rPr>
          <w:bCs/>
        </w:rPr>
      </w:pPr>
    </w:p>
    <w:p>
      <w:pPr>
        <w:pBdr/>
        <w:ind/>
        <w:rPr>
          <w:bCs/>
        </w:rPr>
      </w:pPr>
      <w:r>
        <w:rPr>
          <w:bCs/>
        </w:rPr>
        <w:t>任务三：</w:t>
      </w:r>
    </w:p>
    <w:p>
      <w:pPr>
        <w:pBdr>
          <w:bottom/>
        </w:pBdr>
        <w:snapToGrid/>
        <w:spacing w:line="240"/>
        <w:ind/>
        <w:rPr/>
      </w:pPr>
      <w:r>
        <w:rPr>
          <w:bCs/>
        </w:rPr>
        <w:t>（1）</w:t>
      </w:r>
      <w:r>
        <w:rPr>
          <w:i w:val="false"/>
          <w:strike w:val="false"/>
          <w:spacing w:val="0"/>
          <w:u w:val="none"/>
        </w:rPr>
        <w:t>&lt;&lt;include&gt;&gt; 表示一个用例在执行过程中必须无条件包含另一个用例的行为，被包含的用例是主用例执行过程中不可或缺的一部分。</w:t>
      </w:r>
    </w:p>
    <w:p>
      <w:pPr>
        <w:pBdr/>
        <w:ind/>
        <w:rPr>
          <w:i w:val="false"/>
          <w:strike w:val="false"/>
          <w:spacing w:val="0"/>
          <w:u w:val="none"/>
        </w:rPr>
      </w:pPr>
      <w:r>
        <w:rPr>
          <w:i w:val="false"/>
          <w:strike w:val="false"/>
          <w:spacing w:val="0"/>
          <w:u w:val="none"/>
        </w:rPr>
        <w:t>&lt;&lt;extend&gt;&gt; 表示主用例在满足特定条件下可以选择性地扩展执行另一个用例的行为，扩展用例是可选的、附加的，并非每次执行主用例时都会触发。</w:t>
      </w:r>
    </w:p>
    <w:p>
      <w:pPr>
        <w:pBdr/>
        <w:ind/>
        <w:rPr>
          <w:bCs/>
        </w:rPr>
      </w:pPr>
      <w:r>
        <w:rPr>
          <w:bCs/>
        </w:rPr>
        <w:t>（2）</w:t>
      </w:r>
    </w:p>
    <w:p>
      <w:pPr>
        <w:pBdr/>
        <w:ind/>
        <w:rPr>
          <w:bCs/>
        </w:rPr>
      </w:pPr>
      <w:r>
        <w:rPr>
          <w:bCs/>
        </w:rPr>
        <w:drawing>
          <wp:inline distT="0" distB="0" distL="0" distR="0">
            <wp:extent cx="5095875" cy="2638425"/>
            <wp:effectExtent l="0" t="0" r="0" b="0"/>
            <wp:docPr id="38" name="picture" descr="descript"/>
            <wp:cNvGraphicFramePr/>
            <a:graphic>
              <a:graphicData uri="http://schemas.openxmlformats.org/drawingml/2006/picture">
                <pic:pic>
                  <pic:nvPicPr>
                    <pic:cNvPr id="39" name="picture" descr="descript"/>
                    <pic:cNvPicPr/>
                  </pic:nvPicPr>
                  <pic:blipFill rotWithShape="true">
                    <a:blip r:embed="rId19"/>
                    <a:stretch/>
                  </pic:blipFill>
                  <pic:spPr>
                    <a:xfrm>
                      <a:off x="0" y="0"/>
                      <a:ext cx="5095875" cy="2638425"/>
                    </a:xfrm>
                    <a:prstGeom prst="rect">
                      <a:avLst/>
                    </a:prstGeom>
                  </pic:spPr>
                </pic:pic>
              </a:graphicData>
            </a:graphic>
          </wp:inline>
        </w:drawing>
      </w:r>
    </w:p>
    <w:p>
      <w:pPr>
        <w:pBdr/>
        <w:ind/>
        <w:rPr>
          <w:bCs/>
        </w:rPr>
      </w:pPr>
    </w:p>
    <w:p>
      <w:pPr>
        <w:pBdr/>
        <w:ind/>
        <w:rPr>
          <w:bCs/>
        </w:rPr>
      </w:pPr>
      <w:r>
        <w:rPr>
          <w:bCs/>
        </w:rPr>
        <w:drawing>
          <wp:inline distT="0" distB="0" distL="0" distR="0">
            <wp:extent cx="4705350" cy="2562225"/>
            <wp:effectExtent l="0" t="0" r="0" b="0"/>
            <wp:docPr id="41" name="picture" descr="descript"/>
            <wp:cNvGraphicFramePr/>
            <a:graphic>
              <a:graphicData uri="http://schemas.openxmlformats.org/drawingml/2006/picture">
                <pic:pic>
                  <pic:nvPicPr>
                    <pic:cNvPr id="42" name="picture" descr="descript"/>
                    <pic:cNvPicPr/>
                  </pic:nvPicPr>
                  <pic:blipFill rotWithShape="true">
                    <a:blip r:embed="rId20"/>
                    <a:stretch/>
                  </pic:blipFill>
                  <pic:spPr>
                    <a:xfrm>
                      <a:off x="0" y="0"/>
                      <a:ext cx="4705350" cy="2562225"/>
                    </a:xfrm>
                    <a:prstGeom prst="rect">
                      <a:avLst/>
                    </a:prstGeom>
                  </pic:spPr>
                </pic:pic>
              </a:graphicData>
            </a:graphic>
          </wp:inline>
        </w:drawing>
      </w:r>
    </w:p>
    <w:p>
      <w:pPr>
        <w:pBdr/>
        <w:ind/>
        <w:rPr>
          <w:bCs/>
        </w:rPr>
      </w:pPr>
    </w:p>
    <w:p>
      <w:pPr>
        <w:rPr>
          <w:bCs/>
        </w:rPr>
      </w:pPr>
      <w:r>
        <w:rPr>
          <w:bCs/>
        </w:rPr>
        <w:drawing>
          <wp:inline distT="0" distB="0" distL="0" distR="0">
            <wp:extent cx="5210175" cy="2800350"/>
            <wp:effectExtent l="0" t="0" r="0" b="0"/>
            <wp:docPr id="44" name="picture" descr="descript"/>
            <wp:cNvGraphicFramePr/>
            <a:graphic>
              <a:graphicData uri="http://schemas.openxmlformats.org/drawingml/2006/picture">
                <pic:pic>
                  <pic:nvPicPr>
                    <pic:cNvPr id="45" name="picture" descr="descript"/>
                    <pic:cNvPicPr/>
                  </pic:nvPicPr>
                  <pic:blipFill rotWithShape="true">
                    <a:blip r:embed="rId21"/>
                    <a:stretch/>
                  </pic:blipFill>
                  <pic:spPr>
                    <a:xfrm>
                      <a:off x="0" y="0"/>
                      <a:ext cx="5210175" cy="2800350"/>
                    </a:xfrm>
                    <a:prstGeom prst="rect">
                      <a:avLst/>
                    </a:prstGeom>
                  </pic:spPr>
                </pic:pic>
              </a:graphicData>
            </a:graphic>
          </wp:inline>
        </w:drawing>
      </w:r>
    </w:p>
    <w:sectPr w:rsidRPr="00A91D0E" w:rsidR="00A91D0E">
      <w:pgSz w:w="11906" w:h="16838"/>
      <w:pgMar w:top="1440" w:right="1800" w:bottom="1440" w:left="1800" w:header="851" w:footer="992" w:gutter="0"/>
      <w:cols w:space="425"/>
      <w:docGrid w:type="lines" w:linePitch="312"/>
    </w:sectPr>
  </w:body>
</w:document>
</file>

<file path=word/endnotes.xml><?xml version="1.0" encoding="utf-8"?>
<w:endnotes xmlns:w="http://schemas.openxmlformats.org/wordprocessingml/2006/main">
  <w:endnote w:type="continuationSeparator" w:id="1">
    <w:p>
      <w:pPr>
        <w:rPr>
          <w:rFonts w:hint="eastAsia"/>
        </w:rPr>
      </w:pPr>
      <w:r>
        <w:rPr/>
        <w:continuationSeparator/>
      </w:r>
    </w:p>
  </w:endnote>
  <w:endnote w:type="separator" w:id="0">
    <w:p>
      <w:pPr>
        <w:rPr>
          <w:rFonts w:hint="eastAsia"/>
        </w:rPr>
      </w:pPr>
      <w:r>
        <w:rPr/>
        <w:separator/>
      </w:r>
    </w:p>
  </w:endnote>
</w:endnotes>
</file>

<file path=word/fontTable.xml><?xml version="1.0" encoding="utf-8"?>
<w:fonts xmlns:w="http://schemas.openxmlformats.org/wordprocessingml/2006/main">
  <w:font w:name="等线 Light">
    <w:panose1 w:val="02010600030101010101"/>
    <w:charset w:val="86" w:characterSet="ISO-8859-1"/>
    <w:family w:val="auto"/>
    <w:pitch w:val="variable"/>
    <w:sig w:usb0="A00002BF" w:usb1="38CF7CFA" w:usb2="00000016" w:usb3="00000000" w:csb0="0004000F" w:csb1="00000000"/>
  </w:font>
  <w:font w:name="宋体">
    <w:altName w:val="SimSun"/>
    <w:panose1 w:val="02010600030101010101"/>
    <w:charset w:val="86" w:characterSet="ISO-8859-1"/>
    <w:family w:val="auto"/>
    <w:pitch w:val="variable"/>
    <w:sig w:usb0="00000203" w:usb1="288F0000" w:usb2="00000016" w:usb3="00000000" w:csb0="00040001" w:csb1="00000000"/>
  </w:font>
  <w:font w:name="等线">
    <w:altName w:val="DengXian"/>
    <w:panose1 w:val="02010600030101010101"/>
    <w:charset w:val="86" w:characterSet="ISO-8859-1"/>
    <w:family w:val="auto"/>
    <w:pitch w:val="variable"/>
    <w:sig w:usb0="A00002BF" w:usb1="38CF7CFA" w:usb2="00000016" w:usb3="00000000" w:csb0="0004000F" w:csb1="00000000"/>
  </w:font>
  <w:font w:name="Segoe UI Emoji">
    <w:panose1 w:val="020B0502040204020203"/>
    <w:charset w:val="00" w:characterSet="ISO-8859-1"/>
    <w:family w:val="swiss"/>
    <w:pitch w:val="variable"/>
    <w:sig w:usb0="00000003" w:usb1="02000000" w:usb2="08000000" w:usb3="00000000" w:csb0="00000001" w:csb1="00000000"/>
  </w:font>
  <w:font w:name="Times New Roman">
    <w:panose1 w:val="02020603050405020304"/>
    <w:charset w:val="00" w:characterSet="ISO-8859-1"/>
    <w:family w:val="roman"/>
    <w:pitch w:val="variable"/>
    <w:sig w:usb0="E0002EFF" w:usb1="C000785B" w:usb2="00000009" w:usb3="00000000" w:csb0="000001FF" w:csb1="00000000"/>
  </w:font>
  <w:font w:name="Courier New">
    <w:panose1 w:val="02070309020205020404"/>
    <w:charset w:val="00" w:characterSet="ISO-8859-1"/>
    <w:family w:val="modern"/>
    <w:pitch w:val="fixed"/>
    <w:sig w:usb0="E0002EFF" w:usb1="C0007843" w:usb2="00000009" w:usb3="00000000" w:csb0="000001FF" w:csb1="00000000"/>
  </w:font>
  <w:font w:name="Wingdings">
    <w:panose1 w:val="05000000000000000000"/>
    <w:charset w:val="02" w:characterSet="ISO-8859-1"/>
    <w:family w:val="auto"/>
    <w:pitch w:val="variable"/>
    <w:sig w:usb0="00000000" w:usb1="10000000" w:usb2="00000000" w:usb3="00000000" w:csb0="80000000" w:csb1="00000000"/>
  </w:font>
  <w:font w:name="Symbol">
    <w:panose1 w:val="05050102010706020507"/>
    <w:charset w:val="02" w:characterSet="ISO-8859-1"/>
    <w:family w:val="roman"/>
    <w:pitch w:val="variable"/>
    <w:sig w:usb0="00000000" w:usb1="10000000" w:usb2="00000000" w:usb3="00000000" w:csb0="80000000" w:csb1="00000000"/>
  </w:font>
</w:fonts>
</file>

<file path=word/footnotes.xml><?xml version="1.0" encoding="utf-8"?>
<w:footnotes xmlns:w="http://schemas.openxmlformats.org/wordprocessingml/2006/main">
  <w:footnote w:type="continuationSeparator" w:id="1">
    <w:p>
      <w:pPr>
        <w:rPr>
          <w:rFonts w:hint="eastAsia"/>
        </w:rPr>
      </w:pPr>
      <w:r>
        <w:rPr/>
        <w:continuationSeparator/>
      </w:r>
    </w:p>
  </w:footnote>
  <w:footnote w:type="separator" w:id="0">
    <w:p>
      <w:pPr>
        <w:rPr>
          <w:rFonts w:hint="eastAsia"/>
        </w:rPr>
      </w:pPr>
      <w:r>
        <w:rPr/>
        <w:separator/>
      </w:r>
    </w:p>
  </w:footnote>
</w:footnotes>
</file>

<file path=word/numbering.xml><?xml version="1.0" encoding="utf-8"?>
<w:numbering xmlns:w="http://schemas.openxmlformats.org/wordprocessingml/2006/main">
  <w:abstractNum w:abstractNumId="1">
    <w:lvl w:ilvl="7">
      <w:start w:val="1"/>
      <w:numFmt w:val="lowerLetter"/>
      <w:lvlText w:val="%8."/>
      <w:lvlJc w:val="left"/>
      <w:pPr>
        <w:ind w:left="3276" w:hanging="336"/>
      </w:pPr>
    </w:lvl>
    <w:lvl w:ilvl="4">
      <w:start w:val="1"/>
      <w:numFmt w:val="lowerLetter"/>
      <w:lvlText w:val="%5."/>
      <w:lvlJc w:val="left"/>
      <w:pPr>
        <w:ind w:left="2016" w:hanging="336"/>
      </w:pPr>
    </w:lvl>
    <w:lvl w:ilvl="8">
      <w:start w:val="1"/>
      <w:numFmt w:val="lowerRoman"/>
      <w:lvlText w:val="%9."/>
      <w:lvlJc w:val="left"/>
      <w:pPr>
        <w:ind w:left="3696" w:hanging="336"/>
      </w:pPr>
    </w:lvl>
    <w:lvl w:ilvl="3">
      <w:start w:val="1"/>
      <w:numFmt w:val="decimal"/>
      <w:lvlText w:val="%4."/>
      <w:lvlJc w:val="left"/>
      <w:pPr>
        <w:ind w:left="1596" w:hanging="336"/>
      </w:pPr>
    </w:lvl>
    <w:lvl w:ilvl="6">
      <w:start w:val="1"/>
      <w:numFmt w:val="decimal"/>
      <w:lvlText w:val="%7."/>
      <w:lvlJc w:val="left"/>
      <w:pPr>
        <w:ind w:left="2856" w:hanging="336"/>
      </w:pPr>
    </w:lvl>
    <w:lvl w:ilvl="2">
      <w:start w:val="1"/>
      <w:numFmt w:val="lowerRoman"/>
      <w:lvlText w:val="%3."/>
      <w:lvlJc w:val="left"/>
      <w:pPr>
        <w:ind w:left="1176" w:hanging="336"/>
      </w:pPr>
    </w:lvl>
    <w:lvl w:ilvl="5">
      <w:start w:val="1"/>
      <w:numFmt w:val="lowerRoman"/>
      <w:lvlText w:val="%6."/>
      <w:lvlJc w:val="left"/>
      <w:pPr>
        <w:ind w:left="2436" w:hanging="336"/>
      </w:pPr>
    </w:lvl>
    <w:lvl w:ilvl="1">
      <w:start w:val="1"/>
      <w:numFmt w:val="lowerLetter"/>
      <w:lvlText w:val="%2."/>
      <w:lvlJc w:val="left"/>
      <w:pPr>
        <w:ind w:left="756" w:hanging="336"/>
      </w:pPr>
    </w:lvl>
    <w:lvl w:ilvl="0">
      <w:start w:val="3"/>
      <w:numFmt w:val="decimal"/>
      <w:lvlText w:val="%1."/>
      <w:lvlJc w:val="left"/>
      <w:pPr>
        <w:ind w:left="336" w:hanging="336"/>
      </w:pPr>
      <w:rPr/>
    </w:lvl>
  </w:abstractNum>
  <w:abstractNum w:abstractNumId="2">
    <w:nsid w:val="5C3B14C4"/>
    <w:multiLevelType w:val="hybridMultilevel"/>
    <w:tmpl w:val="DCBA47C0"/>
    <w:lvl w:ilvl="6" w:tplc="4628F394" w:tentative="true">
      <w:start w:val="1"/>
      <w:numFmt w:val="decimal"/>
      <w:lvlText w:val="%7."/>
      <w:lvlJc w:val="left"/>
      <w:pPr>
        <w:ind w:left="3080" w:hanging="440"/>
      </w:pPr>
    </w:lvl>
    <w:lvl w:ilvl="3" w:tplc="DB943BEA" w:tentative="true">
      <w:start w:val="1"/>
      <w:numFmt w:val="decimal"/>
      <w:lvlText w:val="%4."/>
      <w:lvlJc w:val="left"/>
      <w:pPr>
        <w:ind w:left="1760" w:hanging="440"/>
      </w:pPr>
    </w:lvl>
    <w:lvl w:ilvl="8" w:tplc="3D00B94E" w:tentative="true">
      <w:start w:val="1"/>
      <w:numFmt w:val="lowerRoman"/>
      <w:lvlText w:val="%9."/>
      <w:lvlJc w:val="right"/>
      <w:pPr>
        <w:ind w:left="3960" w:hanging="440"/>
      </w:pPr>
    </w:lvl>
    <w:lvl w:ilvl="4" w:tplc="ECAE61AE" w:tentative="true">
      <w:start w:val="1"/>
      <w:numFmt w:val="lowerLetter"/>
      <w:lvlText w:val="%5)"/>
      <w:lvlJc w:val="left"/>
      <w:pPr>
        <w:ind w:left="2200" w:hanging="440"/>
      </w:pPr>
    </w:lvl>
    <w:lvl w:ilvl="0" w:tplc="9DA2BDC6">
      <w:start w:val="1"/>
      <w:numFmt w:val="decimal"/>
      <w:lvlText w:val="%1."/>
      <w:lvlJc w:val="left"/>
      <w:pPr>
        <w:ind w:left="360" w:hanging="360"/>
      </w:pPr>
      <w:rPr>
        <w:rFonts w:hint="default"/>
      </w:rPr>
    </w:lvl>
    <w:lvl w:ilvl="7" w:tplc="08D06384" w:tentative="true">
      <w:start w:val="1"/>
      <w:numFmt w:val="lowerLetter"/>
      <w:lvlText w:val="%8)"/>
      <w:lvlJc w:val="left"/>
      <w:pPr>
        <w:ind w:left="3520" w:hanging="440"/>
      </w:pPr>
    </w:lvl>
    <w:lvl w:ilvl="5" w:tplc="A96C1782" w:tentative="true">
      <w:start w:val="1"/>
      <w:numFmt w:val="lowerRoman"/>
      <w:lvlText w:val="%6."/>
      <w:lvlJc w:val="right"/>
      <w:pPr>
        <w:ind w:left="2640" w:hanging="440"/>
      </w:pPr>
    </w:lvl>
    <w:lvl w:ilvl="1" w:tplc="04090019" w:tentative="true">
      <w:start w:val="1"/>
      <w:numFmt w:val="lowerLetter"/>
      <w:lvlText w:val="%2)"/>
      <w:lvlJc w:val="left"/>
      <w:pPr>
        <w:ind w:left="880" w:hanging="440"/>
      </w:pPr>
    </w:lvl>
    <w:lvl w:ilvl="2" w:tplc="5B706DE2" w:tentative="true">
      <w:start w:val="1"/>
      <w:numFmt w:val="lowerRoman"/>
      <w:lvlText w:val="%3."/>
      <w:lvlJc w:val="right"/>
      <w:pPr>
        <w:ind w:left="1320" w:hanging="440"/>
      </w:pPr>
    </w:lvl>
  </w:abstractNum>
  <w:abstractNum w:abstractNumId="3">
    <w:lvl w:ilvl="6">
      <w:start w:val="1"/>
      <w:numFmt w:val="bullet"/>
      <w:lvlText w:val=""/>
      <w:pPr>
        <w:ind w:leftChars="1200" w:hanging="0"/>
      </w:pPr>
      <w:rPr>
        <w:rFonts w:hint="default" w:ascii="wingdings" w:hAnsi="wingdings" w:cs="wingdings"/>
      </w:rPr>
    </w:lvl>
    <w:lvl w:ilvl="5">
      <w:start w:val="1"/>
      <w:numFmt w:val="bullet"/>
      <w:lvlText w:val=""/>
      <w:pPr>
        <w:ind w:leftChars="10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4">
      <w:start w:val="1"/>
      <w:numFmt w:val="bullet"/>
      <w:lvlText w:val="¡"/>
      <w:pPr>
        <w:ind w:leftChars="8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0">
      <w:start w:val="1"/>
      <w:numFmt w:val="bullet"/>
      <w:lvlText w:val=""/>
      <w:pPr>
        <w:ind/>
      </w:pPr>
      <w:rPr>
        <w:rFonts w:hint="default" w:ascii="wingdings" w:hAnsi="wingdings" w:cs="wingdings"/>
      </w:rPr>
    </w:lvl>
    <w:lvl w:ilvl="2">
      <w:start w:val="1"/>
      <w:numFmt w:val="bullet"/>
      <w:lvlText w:val=""/>
      <w:pPr>
        <w:ind w:leftChars="4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abstractNum>
  <w:num w:numId="1">
    <w:abstractNumId w:val="3"/>
  </w:num>
  <w:num w:numId="3">
    <w:abstractNumId w:val="1"/>
  </w:num>
  <w:num w:numId="2">
    <w:abstractNumId w:val="2"/>
  </w:num>
</w:numbering>
</file>

<file path=word/settings.xml><?xml version="1.0" encoding="utf-8"?>
<w:settings xmlns:w="http://schemas.openxmlformats.org/wordprocessingml/2006/main">
  <w:zoom w:percent="100"/>
  <w:bordersDoNotSurroundHeader/>
  <w:bordersDoNotSurroundFooter/>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enableOpenTypeFeatures" w:uri="http://schemas.microsoft.com/office/word" w:val="1"/>
    <w:compatSetting w:name="differentiateMultirowTableHeaders" w:uri="http://schemas.microsoft.com/office/word" w:val="1"/>
    <w:compatSetting w:name="doNotFlipMirrorIndents" w:uri="http://schemas.microsoft.com/office/word" w:val="1"/>
    <w:compatSetting w:name="useWord2013TrackBottomHyphenation" w:uri="http://schemas.microsoft.com/office/word" w:val="0"/>
    <w:compatSetting w:name="overrideTableStyleFontSizeAndJustification" w:uri="http://schemas.microsoft.com/office/word" w:val="1"/>
  </w:compat>
  <w:rsids>
    <w:rsidRoot w:val="002253DB"/>
    <w:rsid w:val="00012E57"/>
    <w:rsid w:val="000E6B36"/>
    <w:rsid w:val="000E6BCF"/>
    <w:rsid w:val="000F3A3D"/>
    <w:rsid w:val="00131D01"/>
    <w:rsid w:val="00190748"/>
    <w:rsid w:val="001C5DC0"/>
    <w:rsid w:val="00203BA0"/>
    <w:rsid w:val="002253DB"/>
    <w:rsid w:val="00237E60"/>
    <w:rsid w:val="00260414"/>
    <w:rsid w:val="002C4947"/>
    <w:rsid w:val="003516FC"/>
    <w:rsid w:val="00391E15"/>
    <w:rsid w:val="00416692"/>
    <w:rsid w:val="004300C2"/>
    <w:rsid w:val="00434BA4"/>
    <w:rsid w:val="00434BF7"/>
    <w:rsid w:val="00443CDF"/>
    <w:rsid w:val="00461E06"/>
    <w:rsid w:val="0046337A"/>
    <w:rsid w:val="00466217"/>
    <w:rsid w:val="00483187"/>
    <w:rsid w:val="00530186"/>
    <w:rsid w:val="0053613C"/>
    <w:rsid w:val="005623D7"/>
    <w:rsid w:val="005B3279"/>
    <w:rsid w:val="005C78E8"/>
    <w:rsid w:val="005E57D1"/>
    <w:rsid w:val="0062420E"/>
    <w:rsid w:val="00691A94"/>
    <w:rsid w:val="0072440D"/>
    <w:rsid w:val="007444D9"/>
    <w:rsid w:val="007C7565"/>
    <w:rsid w:val="007F79FC"/>
    <w:rsid w:val="00860204"/>
    <w:rsid w:val="00877F7E"/>
    <w:rsid w:val="00891FF5"/>
    <w:rsid w:val="008E0B3C"/>
    <w:rsid w:val="00915F22"/>
    <w:rsid w:val="009A6ABB"/>
    <w:rsid w:val="009B3399"/>
    <w:rsid w:val="009C7E24"/>
    <w:rsid w:val="00A14FD1"/>
    <w:rsid w:val="00A806E6"/>
    <w:rsid w:val="00A91D0E"/>
    <w:rsid w:val="00A965F8"/>
    <w:rsid w:val="00AA040E"/>
    <w:rsid w:val="00AF6807"/>
    <w:rsid w:val="00B00FC9"/>
    <w:rsid w:val="00B20134"/>
    <w:rsid w:val="00B263EB"/>
    <w:rsid w:val="00B371B3"/>
    <w:rsid w:val="00B60D65"/>
    <w:rsid w:val="00B65AED"/>
    <w:rsid w:val="00B70888"/>
    <w:rsid w:val="00BC7B41"/>
    <w:rsid w:val="00BE20FD"/>
    <w:rsid w:val="00C422CA"/>
    <w:rsid w:val="00C642C6"/>
    <w:rsid w:val="00CA2973"/>
    <w:rsid w:val="00CE07CC"/>
    <w:rsid w:val="00CE611E"/>
    <w:rsid w:val="00CE6BC7"/>
    <w:rsid w:val="00DA3E2F"/>
    <w:rsid w:val="00DF7583"/>
    <w:rsid w:val="00F03BA3"/>
    <w:rsid w:val="00F81DB6"/>
    <w:rsid w:val="00FE2EAC"/>
    <w:rsid w:val="00FF6091"/>
  </w:rsids>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asciiTheme="minorHAnsi" w:hAnsiTheme="minorHAnsi" w:eastAsiaTheme="minorEastAsia" w:cstheme="minorBidi"/>
        <w:kern w:val="2"/>
        <w:sz w:val="21"/>
        <w:szCs w:val="22"/>
        <w:lang w:val="en-US" w:eastAsia="zh-CN" w:bidi="ar-SA"/>
      </w:rPr>
    </w:rPrDefault>
    <w:pPrDefault>
      <w:pPr/>
    </w:pPrDefault>
  </w:docDefaults>
  <w:latentStyles w:defLockedState="false" w:defUIPriority="99" w:defSemiHidden="false" w:defUnhideWhenUsed="false" w:defQFormat="false" w:count="376">
    <w:lsdException w:name="Medium Shading 2 Accent 6" w:uiPriority="64"/>
    <w:lsdException w:name="List Table 5 Dark Accent 6" w:uiPriority="50"/>
    <w:lsdException w:name="Table Grid 2" w:semiHidden="true" w:unhideWhenUsed="true"/>
    <w:lsdException w:name="Grid Table 1 Light Accent 6" w:uiPriority="46"/>
    <w:lsdException w:name="Grid Table 2 Accent 4" w:uiPriority="47"/>
    <w:lsdException w:name="Colorful List Accent 6" w:uiPriority="72"/>
    <w:lsdException w:name="Date" w:semiHidden="true" w:unhideWhenUsed="true"/>
    <w:lsdException w:name="Table Grid 8" w:semiHidden="true" w:unhideWhenUsed="true"/>
    <w:lsdException w:name="Smart Link" w:semiHidden="true" w:unhideWhenUsed="true"/>
    <w:lsdException w:name="List Number 4" w:semiHidden="true" w:unhideWhenUsed="true"/>
    <w:lsdException w:name="Table Grid 4" w:semiHidden="true" w:unhideWhenUsed="true"/>
    <w:lsdException w:name="header" w:semiHidden="true" w:unhideWhenUsed="true"/>
    <w:lsdException w:name="List Table 6 Colorful Accent 4" w:uiPriority="51"/>
    <w:lsdException w:name="List Table 4 Accent 2" w:uiPriority="49"/>
    <w:lsdException w:name="List Table 4 Accent 1" w:uiPriority="49"/>
    <w:lsdException w:name="Outline List 3" w:semiHidden="true" w:unhideWhenUsed="true"/>
    <w:lsdException w:name="Grid Table 4" w:uiPriority="49"/>
    <w:lsdException w:name="Grid Table 6 Colorful Accent 5" w:uiPriority="51"/>
    <w:lsdException w:name="Grid Table 6 Colorful Accent 1" w:uiPriority="51"/>
    <w:lsdException w:name="Grid Table 7 Colorful Accent 6" w:uiPriority="52"/>
    <w:lsdException w:name="List Table 6 Colorful" w:uiPriority="51"/>
    <w:lsdException w:name="List Paragraph" w:uiPriority="34" w:qFormat="true"/>
    <w:lsdException w:name="Grid Table 2 Accent 1" w:uiPriority="47"/>
    <w:lsdException w:name="Grid Table 4 Accent 1" w:uiPriority="49"/>
    <w:lsdException w:name="Revision" w:semiHidden="true"/>
    <w:lsdException w:name="Plain Table 5" w:uiPriority="45"/>
    <w:lsdException w:name="Colorful List Accent 5" w:uiPriority="72"/>
    <w:lsdException w:name="Medium Shading 2" w:uiPriority="64"/>
    <w:lsdException w:name="footnote reference" w:semiHidden="true" w:unhideWhenUsed="true"/>
    <w:lsdException w:name="Table Professional" w:semiHidden="true" w:unhideWhenUsed="true"/>
    <w:lsdException w:name="List Continue 4" w:semiHidden="true" w:unhideWhenUsed="true"/>
    <w:lsdException w:name="List" w:semiHidden="true" w:unhideWhenUsed="true"/>
    <w:lsdException w:name="Grid Table 7 Colorful Accent 5" w:uiPriority="52"/>
    <w:lsdException w:name="Light Grid" w:uiPriority="62"/>
    <w:lsdException w:name="Dark List Accent 1" w:uiPriority="70"/>
    <w:lsdException w:name="Colorful Grid Accent 2" w:uiPriority="73"/>
    <w:lsdException w:name="Table Columns 3" w:semiHidden="true" w:unhideWhenUsed="true"/>
    <w:lsdException w:name="Medium Shading 1 Accent 6" w:uiPriority="63"/>
    <w:lsdException w:name="toc 4" w:uiPriority="39" w:semiHidden="true" w:unhideWhenUsed="true"/>
    <w:lsdException w:name="Table Simple 3" w:semiHidden="true" w:unhideWhenUsed="true"/>
    <w:lsdException w:name="index heading" w:semiHidden="true" w:unhideWhenUsed="true"/>
    <w:lsdException w:name="heading 9" w:uiPriority="9" w:semiHidden="true" w:unhideWhenUsed="true" w:qFormat="true"/>
    <w:lsdException w:name="Table Subtle 2" w:semiHidden="true" w:unhideWhenUsed="true"/>
    <w:lsdException w:name="Grid Table 2 Accent 5" w:uiPriority="47"/>
    <w:lsdException w:name="Note Heading" w:semiHidden="true" w:unhideWhenUsed="true"/>
    <w:lsdException w:name="Table List 7" w:semiHidden="true" w:unhideWhenUsed="true"/>
    <w:lsdException w:name="Intense Quote" w:uiPriority="30" w:qFormat="true"/>
    <w:lsdException w:name="Grid Table 3 Accent 6" w:uiPriority="48"/>
    <w:lsdException w:name="Table Grid" w:uiPriority="39"/>
    <w:lsdException w:name="Emphasis" w:uiPriority="20" w:qFormat="true"/>
    <w:lsdException w:name="Plain Table 3" w:uiPriority="43"/>
    <w:lsdException w:name="Table Grid 1" w:semiHidden="true" w:unhideWhenUsed="true"/>
    <w:lsdException w:name="Table Grid 3" w:semiHidden="true" w:unhideWhenUsed="true"/>
    <w:lsdException w:name="List Table 6 Colorful Accent 2" w:uiPriority="51"/>
    <w:lsdException w:name="Grid Table 7 Colorful Accent 4" w:uiPriority="52"/>
    <w:lsdException w:name="Light Grid Accent 2" w:uiPriority="62"/>
    <w:lsdException w:name="Dark List Accent 6" w:uiPriority="70"/>
    <w:lsdException w:name="List Table 6 Colorful Accent 1" w:uiPriority="51"/>
    <w:lsdException w:name="Grid Table 7 Colorful" w:uiPriority="52"/>
    <w:lsdException w:name="Light Shading Accent 4" w:uiPriority="60"/>
    <w:lsdException w:name="List Continue 2" w:semiHidden="true" w:unhideWhenUsed="true"/>
    <w:lsdException w:name="Light Grid Accent 3" w:uiPriority="62"/>
    <w:lsdException w:name="Medium List 2 Accent 4" w:uiPriority="66"/>
    <w:lsdException w:name="Intense Emphasis" w:uiPriority="21" w:qFormat="true"/>
    <w:lsdException w:name="Signature" w:semiHidden="true" w:unhideWhenUsed="true"/>
    <w:lsdException w:name="List Table 1 Light Accent 4" w:uiPriority="46"/>
    <w:lsdException w:name="List Table 6 Colorful Accent 3" w:uiPriority="51"/>
    <w:lsdException w:name="Light Shading Accent 1" w:uiPriority="60"/>
    <w:lsdException w:name="Grid Table 6 Colorful" w:uiPriority="51"/>
    <w:lsdException w:name="index 9" w:semiHidden="true" w:unhideWhenUsed="true"/>
    <w:lsdException w:name="Medium Grid 3 Accent 4" w:uiPriority="69"/>
    <w:lsdException w:name="Medium Grid 2 Accent 1" w:uiPriority="68"/>
    <w:lsdException w:name="List Table 3 Accent 3" w:uiPriority="48"/>
    <w:lsdException w:name="Light List Accent 5" w:uiPriority="61"/>
    <w:lsdException w:name="Table Grid 7" w:semiHidden="true" w:unhideWhenUsed="true"/>
    <w:lsdException w:name="Medium Grid 2 Accent 6" w:uiPriority="68"/>
    <w:lsdException w:name="Light Shading Accent 5" w:uiPriority="60"/>
    <w:lsdException w:name="List Continue 5" w:semiHidden="true" w:unhideWhenUsed="true"/>
    <w:lsdException w:name="Subtle Emphasis" w:uiPriority="19" w:qFormat="true"/>
    <w:lsdException w:name="List Number 5" w:semiHidden="true" w:unhideWhenUsed="true"/>
    <w:lsdException w:name="Colorful Shading Accent 2" w:uiPriority="71"/>
    <w:lsdException w:name="Grid Table 1 Light Accent 3" w:uiPriority="46"/>
    <w:lsdException w:name="Dark List Accent 4" w:uiPriority="70"/>
    <w:lsdException w:name="Medium List 1 Accent 2" w:uiPriority="65"/>
    <w:lsdException w:name="List Number" w:semiHidden="true" w:unhideWhenUsed="true"/>
    <w:lsdException w:name="Quote" w:uiPriority="29" w:qFormat="true"/>
    <w:lsdException w:name="footnote text" w:semiHidden="true" w:unhideWhenUsed="true"/>
    <w:lsdException w:name="Table Web 1" w:semiHidden="true" w:unhideWhenUsed="true"/>
    <w:lsdException w:name="Medium Shading 2 Accent 1" w:uiPriority="64"/>
    <w:lsdException w:name="Medium Shading 1 Accent 2" w:uiPriority="63"/>
    <w:lsdException w:name="Grid Table 2 Accent 3" w:uiPriority="47"/>
    <w:lsdException w:name="List Table 7 Colorful Accent 2" w:uiPriority="52"/>
    <w:lsdException w:name="List Continue" w:semiHidden="true" w:unhideWhenUsed="true"/>
    <w:lsdException w:name="Table List 8" w:semiHidden="true" w:unhideWhenUsed="true"/>
    <w:lsdException w:name="Colorful Shading Accent 6" w:uiPriority="71"/>
    <w:lsdException w:name="Salutation" w:semiHidden="true" w:unhideWhenUsed="true"/>
    <w:lsdException w:name="Medium Shading 1 Accent 1" w:uiPriority="63"/>
    <w:lsdException w:name="Table 3D effects 1" w:semiHidden="true" w:unhideWhenUsed="true"/>
    <w:lsdException w:name="List Table 2 Accent 6" w:uiPriority="47"/>
    <w:lsdException w:name="List Table 1 Light Accent 5" w:uiPriority="46"/>
    <w:lsdException w:name="Title" w:uiPriority="10" w:qFormat="true"/>
    <w:lsdException w:name="caption" w:uiPriority="35" w:semiHidden="true" w:unhideWhenUsed="true" w:qFormat="true"/>
    <w:lsdException w:name="Medium Grid 3 Accent 3" w:uiPriority="69"/>
    <w:lsdException w:name="Smart Hyperlink" w:semiHidden="true" w:unhideWhenUsed="true"/>
    <w:lsdException w:name="Body Text 3" w:semiHidden="true" w:unhideWhenUsed="true"/>
    <w:lsdException w:name="Table List 5" w:semiHidden="true" w:unhideWhenUsed="true"/>
    <w:lsdException w:name="Document Map" w:semiHidden="true" w:unhideWhenUsed="true"/>
    <w:lsdException w:name="Medium List 2" w:uiPriority="66"/>
    <w:lsdException w:name="Colorful List Accent 4" w:uiPriority="72"/>
    <w:lsdException w:name="FollowedHyperlink" w:semiHidden="true" w:unhideWhenUsed="true"/>
    <w:lsdException w:name="Grid Table 3 Accent 4" w:uiPriority="48"/>
    <w:lsdException w:name="Medium Grid 1 Accent 1" w:uiPriority="67"/>
    <w:lsdException w:name="endnote text" w:semiHidden="true" w:unhideWhenUsed="true"/>
    <w:lsdException w:name="List 4" w:semiHidden="true" w:unhideWhenUsed="true"/>
    <w:lsdException w:name="Colorful Shading Accent 5" w:uiPriority="71"/>
    <w:lsdException w:name="List Number 3" w:semiHidden="true" w:unhideWhenUsed="true"/>
    <w:lsdException w:name="List Table 1 Light Accent 6" w:uiPriority="46"/>
    <w:lsdException w:name="Grid Table 6 Colorful Accent 2" w:uiPriority="51"/>
    <w:lsdException w:name="Table Colorful 1" w:semiHidden="true" w:unhideWhenUsed="true"/>
    <w:lsdException w:name="Table List 1" w:semiHidden="true" w:unhideWhenUsed="true"/>
    <w:lsdException w:name="Grid Table 6 Colorful Accent 4" w:uiPriority="51"/>
    <w:lsdException w:name="annotation text" w:semiHidden="true" w:unhideWhenUsed="true"/>
    <w:lsdException w:name="Table Web 2" w:semiHidden="true" w:unhideWhenUsed="true"/>
    <w:lsdException w:name="Table Columns 2" w:semiHidden="true" w:unhideWhenUsed="true"/>
    <w:lsdException w:name="heading 7" w:uiPriority="9" w:semiHidden="true" w:unhideWhenUsed="true" w:qFormat="true"/>
    <w:lsdException w:name="Table List 4" w:semiHidden="true" w:unhideWhenUsed="true"/>
    <w:lsdException w:name="Colorful List" w:uiPriority="72"/>
    <w:lsdException w:name="HTML Definition" w:semiHidden="true" w:unhideWhenUsed="true"/>
    <w:lsdException w:name="Light List Accent 4" w:uiPriority="61"/>
    <w:lsdException w:name="Colorful Grid Accent 6" w:uiPriority="73"/>
    <w:lsdException w:name="Grid Table 5 Dark Accent 4" w:uiPriority="50"/>
    <w:lsdException w:name="Dark List Accent 3" w:uiPriority="70"/>
    <w:lsdException w:name="List Bullet 4" w:semiHidden="true" w:unhideWhenUsed="true"/>
    <w:lsdException w:name="Medium Grid 1" w:uiPriority="67"/>
    <w:lsdException w:name="HTML Variable" w:semiHidden="true" w:unhideWhenUsed="true"/>
    <w:lsdException w:name="List 5" w:semiHidden="true" w:unhideWhenUsed="true"/>
    <w:lsdException w:name="Plain Table 1" w:uiPriority="41"/>
    <w:lsdException w:name="Body Text Indent 3" w:semiHidden="true" w:unhideWhenUsed="true"/>
    <w:lsdException w:name="envelope return" w:semiHidden="true" w:unhideWhenUsed="true"/>
    <w:lsdException w:name="Grid Table 4 Accent 2" w:uiPriority="49"/>
    <w:lsdException w:name="No List" w:semiHidden="true" w:unhideWhenUsed="true"/>
    <w:lsdException w:name="toc 9" w:uiPriority="39" w:semiHidden="true" w:unhideWhenUsed="true"/>
    <w:lsdException w:name="HTML Code" w:semiHidden="true" w:unhideWhenUsed="true"/>
    <w:lsdException w:name="Table List 6" w:semiHidden="true" w:unhideWhenUsed="true"/>
    <w:lsdException w:name="index 3" w:semiHidden="true" w:unhideWhenUsed="true"/>
    <w:lsdException w:name="Body Text First Indent" w:semiHidden="true" w:unhideWhenUsed="true"/>
    <w:lsdException w:name="Medium Shading 1 Accent 3" w:uiPriority="63"/>
    <w:lsdException w:name="Table Grid 5" w:semiHidden="true" w:unhideWhenUsed="true"/>
    <w:lsdException w:name="Closing" w:semiHidden="true" w:unhideWhenUsed="true"/>
    <w:lsdException w:name="Light List Accent 3" w:uiPriority="61"/>
    <w:lsdException w:name="Medium List 2 Accent 2" w:uiPriority="66"/>
    <w:lsdException w:name="Medium Shading 2 Accent 3" w:uiPriority="64"/>
    <w:lsdException w:name="Intense Reference" w:uiPriority="32" w:qFormat="true"/>
    <w:lsdException w:name="Table Columns 1" w:semiHidden="true" w:unhideWhenUsed="true"/>
    <w:lsdException w:name="page number" w:semiHidden="true" w:unhideWhenUsed="true"/>
    <w:lsdException w:name="List Table 5 Dark Accent 4" w:uiPriority="50"/>
    <w:lsdException w:name="toc 8" w:uiPriority="39" w:semiHidden="true" w:unhideWhenUsed="true"/>
    <w:lsdException w:name="Medium List 2 Accent 5" w:uiPriority="66"/>
    <w:lsdException w:name="Light List Accent 6" w:uiPriority="61"/>
    <w:lsdException w:name="macro" w:semiHidden="true" w:unhideWhenUsed="true"/>
    <w:lsdException w:name="Subtitle" w:uiPriority="11" w:qFormat="true"/>
    <w:lsdException w:name="List Bullet 2" w:semiHidden="true" w:unhideWhenUsed="true"/>
    <w:lsdException w:name="Medium List 1 Accent 4" w:uiPriority="65"/>
    <w:lsdException w:name="Grid Table 1 Light Accent 1" w:uiPriority="46"/>
    <w:lsdException w:name="toc 1" w:uiPriority="39" w:semiHidden="true" w:unhideWhenUsed="true"/>
    <w:lsdException w:name="Light Grid Accent 6" w:uiPriority="62"/>
    <w:lsdException w:name="index 1" w:semiHidden="true" w:unhideWhenUsed="true"/>
    <w:lsdException w:name="E-mail Signature" w:semiHidden="true" w:unhideWhenUsed="true"/>
    <w:lsdException w:name="Light Grid Accent 1" w:uiPriority="62"/>
    <w:lsdException w:name="List Table 1 Light Accent 1" w:uiPriority="46"/>
    <w:lsdException w:name="List Table 5 Dark Accent 1" w:uiPriority="50"/>
    <w:lsdException w:name="Table Elegant" w:semiHidden="true" w:unhideWhenUsed="true"/>
    <w:lsdException w:name="Grid Table 5 Dark Accent 5" w:uiPriority="50"/>
    <w:lsdException w:name="Grid Table 4 Accent 5" w:uiPriority="49"/>
    <w:lsdException w:name="HTML Sample" w:semiHidden="true" w:unhideWhenUsed="true"/>
    <w:lsdException w:name="Grid Table 7 Colorful Accent 2" w:uiPriority="52"/>
    <w:lsdException w:name="Medium Grid 2 Accent 4" w:uiPriority="68"/>
    <w:lsdException w:name="Table List 2" w:semiHidden="true" w:unhideWhenUsed="true"/>
    <w:lsdException w:name="List Table 7 Colorful Accent 4" w:uiPriority="52"/>
    <w:lsdException w:name="Medium Grid 2 Accent 3" w:uiPriority="68"/>
    <w:lsdException w:name="Colorful Grid Accent 3" w:uiPriority="73"/>
    <w:lsdException w:name="Colorful List Accent 2" w:uiPriority="72"/>
    <w:lsdException w:name="Table Grid 6" w:semiHidden="true" w:unhideWhenUsed="true"/>
    <w:lsdException w:name="Table 3D effects 2" w:semiHidden="true" w:unhideWhenUsed="true"/>
    <w:lsdException w:name="annotation reference" w:semiHidden="true" w:unhideWhenUsed="true"/>
    <w:lsdException w:name="Hyperlink" w:semiHidden="true" w:unhideWhenUsed="true"/>
    <w:lsdException w:name="footer" w:semiHidden="true" w:unhideWhenUsed="true"/>
    <w:lsdException w:name="Medium Shading 2 Accent 2" w:uiPriority="64"/>
    <w:lsdException w:name="List Table 2 Accent 3" w:uiPriority="47"/>
    <w:lsdException w:name="Colorful Grid Accent 4" w:uiPriority="73"/>
    <w:lsdException w:name="Table 3D effects 3" w:semiHidden="true" w:unhideWhenUsed="true"/>
    <w:lsdException w:name="Medium Grid 1 Accent 5" w:uiPriority="67"/>
    <w:lsdException w:name="Grid Table 3 Accent 3" w:uiPriority="48"/>
    <w:lsdException w:name="HTML Preformatted" w:semiHidden="true" w:unhideWhenUsed="true"/>
    <w:lsdException w:name="List Table 7 Colorful Accent 6" w:uiPriority="52"/>
    <w:lsdException w:name="Medium List 1 Accent 6" w:uiPriority="65"/>
    <w:lsdException w:name="Grid Table 6 Colorful Accent 3" w:uiPriority="51"/>
    <w:lsdException w:name="Grid Table 2 Accent 2" w:uiPriority="47"/>
    <w:lsdException w:name="Normal Table" w:semiHidden="true" w:unhideWhenUsed="true"/>
    <w:lsdException w:name="Medium Grid 1 Accent 4" w:uiPriority="67"/>
    <w:lsdException w:name="Light Grid Accent 4" w:uiPriority="62"/>
    <w:lsdException w:name="Table Subtle 1" w:semiHidden="true" w:unhideWhenUsed="true"/>
    <w:lsdException w:name="Medium Shading 1 Accent 4" w:uiPriority="63"/>
    <w:lsdException w:name="Medium Shading 2 Accent 4" w:uiPriority="64"/>
    <w:lsdException w:name="Light Shading Accent 6" w:uiPriority="60"/>
    <w:lsdException w:name="Hashtag" w:semiHidden="true" w:unhideWhenUsed="true"/>
    <w:lsdException w:name="Grid Table 6 Colorful Accent 6" w:uiPriority="51"/>
    <w:lsdException w:name="Grid Table Light" w:uiPriority="40"/>
    <w:lsdException w:name="Outline List 2" w:semiHidden="true" w:unhideWhenUsed="true"/>
    <w:lsdException w:name="Colorful Grid Accent 1" w:uiPriority="73"/>
    <w:lsdException w:name="Medium Grid 2 Accent 2" w:uiPriority="68"/>
    <w:lsdException w:name="List Table 1 Light Accent 3" w:uiPriority="46"/>
    <w:lsdException w:name="No Spacing" w:uiPriority="1" w:qFormat="true"/>
    <w:lsdException w:name="Grid Table 1 Light Accent 5" w:uiPriority="46"/>
    <w:lsdException w:name="List Number 2" w:semiHidden="true" w:unhideWhenUsed="true"/>
    <w:lsdException w:name="index 6" w:semiHidden="true" w:unhideWhenUsed="true"/>
    <w:lsdException w:name="endnote reference" w:semiHidden="true" w:unhideWhenUsed="true"/>
    <w:lsdException w:name="toc 7" w:uiPriority="39" w:semiHidden="true" w:unhideWhenUsed="true"/>
    <w:lsdException w:name="Colorful Grid" w:uiPriority="73"/>
    <w:lsdException w:name="index 2" w:semiHidden="true" w:unhideWhenUsed="true"/>
    <w:lsdException w:name="Block Text" w:semiHidden="true" w:unhideWhenUsed="true"/>
    <w:lsdException w:name="HTML Bottom of Form" w:semiHidden="true" w:unhideWhenUsed="true"/>
    <w:lsdException w:name="Normal (Web)" w:semiHidden="true" w:unhideWhenUsed="true"/>
    <w:lsdException w:name="heading 2" w:uiPriority="9" w:semiHidden="true" w:unhideWhenUsed="true" w:qFormat="true"/>
    <w:lsdException w:name="Medium Grid 2 Accent 5" w:uiPriority="68"/>
    <w:lsdException w:name="Plain Table 2" w:uiPriority="42"/>
    <w:lsdException w:name="Normal" w:uiPriority="0" w:qFormat="true"/>
    <w:lsdException w:name="Message Header" w:semiHidden="true" w:unhideWhenUsed="true"/>
    <w:lsdException w:name="Table Columns 4" w:semiHidden="true" w:unhideWhenUsed="true"/>
    <w:lsdException w:name="Table Colorful 2" w:semiHidden="true" w:unhideWhenUsed="true"/>
    <w:lsdException w:name="List Table 4 Accent 5" w:uiPriority="49"/>
    <w:lsdException w:name="Table Colorful 3" w:semiHidden="true" w:unhideWhenUsed="true"/>
    <w:lsdException w:name="Medium List 2 Accent 3" w:uiPriority="66"/>
    <w:lsdException w:name="Plain Text" w:semiHidden="true" w:unhideWhenUsed="true"/>
    <w:lsdException w:name="Medium List 2 Accent 1" w:uiPriority="66"/>
    <w:lsdException w:name="List Table 5 Dark Accent 3" w:uiPriority="50"/>
    <w:lsdException w:name="List Table 2 Accent 1" w:uiPriority="47"/>
    <w:lsdException w:name="heading 4" w:uiPriority="9" w:semiHidden="true" w:unhideWhenUsed="true" w:qFormat="true"/>
    <w:lsdException w:name="List Table 7 Colorful" w:uiPriority="52"/>
    <w:lsdException w:name="List Table 4 Accent 4" w:uiPriority="49"/>
    <w:lsdException w:name="toc 3" w:uiPriority="39" w:semiHidden="true" w:unhideWhenUsed="true"/>
    <w:lsdException w:name="List Table 4 Accent 6" w:uiPriority="49"/>
    <w:lsdException w:name="Mention" w:semiHidden="true" w:unhideWhenUsed="true"/>
    <w:lsdException w:name="List Table 3 Accent 1" w:uiPriority="48"/>
    <w:lsdException w:name="HTML Acronym" w:semiHidden="true" w:unhideWhenUsed="true"/>
    <w:lsdException w:name="Grid Table 5 Dark Accent 6" w:uiPriority="50"/>
    <w:lsdException w:name="Medium Grid 3 Accent 6" w:uiPriority="69"/>
    <w:lsdException w:name="Medium Grid 2" w:uiPriority="68"/>
    <w:lsdException w:name="index 8" w:semiHidden="true" w:unhideWhenUsed="true"/>
    <w:lsdException w:name="Grid Table 3 Accent 1" w:uiPriority="48"/>
    <w:lsdException w:name="Body Text First Indent 2" w:semiHidden="true" w:unhideWhenUsed="true"/>
    <w:lsdException w:name="Medium Shading 2 Accent 5" w:uiPriority="64"/>
    <w:lsdException w:name="Colorful Shading Accent 3" w:uiPriority="71"/>
    <w:lsdException w:name="HTML Keyboard" w:semiHidden="true" w:unhideWhenUsed="true"/>
    <w:lsdException w:name="List Table 6 Colorful Accent 6" w:uiPriority="51"/>
    <w:lsdException w:name="Medium Grid 1 Accent 3" w:uiPriority="67"/>
    <w:lsdException w:name="index 4" w:semiHidden="true" w:unhideWhenUsed="true"/>
    <w:lsdException w:name="Medium Grid 3 Accent 1" w:uiPriority="69"/>
    <w:lsdException w:name="Medium Grid 3" w:uiPriority="69"/>
    <w:lsdException w:name="HTML Cite" w:semiHidden="true" w:unhideWhenUsed="true"/>
    <w:lsdException w:name="TOC Heading" w:uiPriority="39" w:semiHidden="true" w:unhideWhenUsed="true" w:qFormat="true"/>
    <w:lsdException w:name="Strong" w:uiPriority="22" w:qFormat="true"/>
    <w:lsdException w:name="Medium List 1 Accent 1" w:uiPriority="65"/>
    <w:lsdException w:name="Grid Table 2" w:uiPriority="47"/>
    <w:lsdException w:name="Table List 3" w:semiHidden="true" w:unhideWhenUsed="true"/>
    <w:lsdException w:name="Grid Table 7 Colorful Accent 1" w:uiPriority="52"/>
    <w:lsdException w:name="Grid Table 5 Dark" w:uiPriority="50"/>
    <w:lsdException w:name="Medium Grid 3 Accent 5" w:uiPriority="69"/>
    <w:lsdException w:name="Medium List 2 Accent 6" w:uiPriority="66"/>
    <w:lsdException w:name="Grid Table 2 Accent 6" w:uiPriority="47"/>
    <w:lsdException w:name="Unresolved Mention" w:semiHidden="true" w:unhideWhenUsed="true"/>
    <w:lsdException w:name="List Table 5 Dark" w:uiPriority="50"/>
    <w:lsdException w:name="index 7" w:semiHidden="true" w:unhideWhenUsed="true"/>
    <w:lsdException w:name="Light List Accent 2" w:uiPriority="61"/>
    <w:lsdException w:name="Colorful List Accent 3" w:uiPriority="72"/>
    <w:lsdException w:name="Body Text 2" w:semiHidden="true" w:unhideWhenUsed="true"/>
    <w:lsdException w:name="Light List Accent 1" w:uiPriority="61"/>
    <w:lsdException w:name="Grid Table 1 Light Accent 4" w:uiPriority="46"/>
    <w:lsdException w:name="List Table 1 Light" w:uiPriority="46"/>
    <w:lsdException w:name="Outline List 1" w:semiHidden="true" w:unhideWhenUsed="true"/>
    <w:lsdException w:name="Table Classic 4" w:semiHidden="true" w:unhideWhenUsed="true"/>
    <w:lsdException w:name="Body Text Indent" w:semiHidden="true" w:unhideWhenUsed="true"/>
    <w:lsdException w:name="Light Shading" w:uiPriority="60"/>
    <w:lsdException w:name="List 3" w:semiHidden="true" w:unhideWhenUsed="true"/>
    <w:lsdException w:name="Colorful List Accent 1" w:uiPriority="72"/>
    <w:lsdException w:name="Table Classic 3" w:semiHidden="true" w:unhideWhenUsed="true"/>
    <w:lsdException w:name="Bibliography" w:uiPriority="37" w:semiHidden="true" w:unhideWhenUsed="true"/>
    <w:lsdException w:name="Colorful Grid Accent 5" w:uiPriority="73"/>
    <w:lsdException w:name="Grid Table 5 Dark Accent 3" w:uiPriority="50"/>
    <w:lsdException w:name="HTML Address" w:semiHidden="true" w:unhideWhenUsed="true"/>
    <w:lsdException w:name="List Table 2" w:uiPriority="47"/>
    <w:lsdException w:name="Medium Shading 1 Accent 5" w:uiPriority="63"/>
    <w:lsdException w:name="Dark List Accent 5" w:uiPriority="70"/>
    <w:lsdException w:name="toa heading" w:semiHidden="true" w:unhideWhenUsed="true"/>
    <w:lsdException w:name="Light Shading Accent 3" w:uiPriority="60"/>
    <w:lsdException w:name="Colorful Shading Accent 1" w:uiPriority="71"/>
    <w:lsdException w:name="Table Columns 5" w:semiHidden="true" w:unhideWhenUsed="true"/>
    <w:lsdException w:name="line number" w:semiHidden="true" w:unhideWhenUsed="true"/>
    <w:lsdException w:name="List Bullet" w:semiHidden="true" w:unhideWhenUsed="true"/>
    <w:lsdException w:name="HTML Typewriter" w:semiHidden="true" w:unhideWhenUsed="true"/>
    <w:lsdException w:name="Grid Table 4 Accent 6" w:uiPriority="49"/>
    <w:lsdException w:name="Table Theme" w:semiHidden="true" w:unhideWhenUsed="true"/>
    <w:lsdException w:name="Grid Table 4 Accent 4" w:uiPriority="49"/>
    <w:lsdException w:name="Body Text Indent 2" w:semiHidden="true" w:unhideWhenUsed="true"/>
    <w:lsdException w:name="List 2" w:semiHidden="true" w:unhideWhenUsed="true"/>
    <w:lsdException w:name="Table Contemporary" w:semiHidden="true" w:unhideWhenUsed="true"/>
    <w:lsdException w:name="Light Shading Accent 2" w:uiPriority="60"/>
    <w:lsdException w:name="HTML Top of Form" w:semiHidden="true" w:unhideWhenUsed="true"/>
    <w:lsdException w:name="Table Classic 2" w:semiHidden="true" w:unhideWhenUsed="true"/>
    <w:lsdException w:name="Default Paragraph Font" w:uiPriority="1" w:semiHidden="true" w:unhideWhenUsed="true"/>
    <w:lsdException w:name="heading 3" w:uiPriority="9" w:semiHidden="true" w:unhideWhenUsed="true" w:qFormat="true"/>
    <w:lsdException w:name="List Bullet 3" w:semiHidden="true" w:unhideWhenUsed="true"/>
    <w:lsdException w:name="Balloon Text" w:semiHidden="true" w:unhideWhenUsed="true"/>
    <w:lsdException w:name="Colorful Shading Accent 4" w:uiPriority="71"/>
    <w:lsdException w:name="Medium List 1" w:uiPriority="65"/>
    <w:lsdException w:name="table of authorities" w:semiHidden="true" w:unhideWhenUsed="true"/>
    <w:lsdException w:name="Grid Table 5 Dark Accent 2" w:uiPriority="50"/>
    <w:lsdException w:name="List Table 2 Accent 5" w:uiPriority="47"/>
    <w:lsdException w:name="Grid Table 3" w:uiPriority="48"/>
    <w:lsdException w:name="toc 2" w:uiPriority="39" w:semiHidden="true" w:unhideWhenUsed="true"/>
    <w:lsdException w:name="List Table 5 Dark Accent 2" w:uiPriority="50"/>
    <w:lsdException w:name="Light List" w:uiPriority="61"/>
    <w:lsdException w:name="Medium List 1 Accent 3" w:uiPriority="65"/>
    <w:lsdException w:name="List Table 4" w:uiPriority="49"/>
    <w:lsdException w:name="heading 6" w:uiPriority="9" w:semiHidden="true" w:unhideWhenUsed="true" w:qFormat="true"/>
    <w:lsdException w:name="Light Grid Accent 5" w:uiPriority="62"/>
    <w:lsdException w:name="Grid Table 5 Dark Accent 1" w:uiPriority="50"/>
    <w:lsdException w:name="Table Web 3" w:semiHidden="true" w:unhideWhenUsed="true"/>
    <w:lsdException w:name="heading 5" w:uiPriority="9" w:semiHidden="true" w:unhideWhenUsed="true" w:qFormat="true"/>
    <w:lsdException w:name="List Continue 3" w:semiHidden="true" w:unhideWhenUsed="true"/>
    <w:lsdException w:name="Grid Table 1 Light" w:uiPriority="46"/>
    <w:lsdException w:name="Grid Table 3 Accent 5" w:uiPriority="48"/>
    <w:lsdException w:name="List Table 3 Accent 4" w:uiPriority="48"/>
    <w:lsdException w:name="Grid Table 4 Accent 3" w:uiPriority="49"/>
    <w:lsdException w:name="List Table 2 Accent 2" w:uiPriority="47"/>
    <w:lsdException w:name="index 5" w:semiHidden="true" w:unhideWhenUsed="true"/>
    <w:lsdException w:name="List Table 5 Dark Accent 5" w:uiPriority="50"/>
    <w:lsdException w:name="Normal Indent" w:semiHidden="true" w:unhideWhenUsed="true"/>
    <w:lsdException w:name="List Table 3 Accent 2" w:uiPriority="48"/>
    <w:lsdException w:name="List Table 6 Colorful Accent 5" w:uiPriority="51"/>
    <w:lsdException w:name="List Table 7 Colorful Accent 1" w:uiPriority="52"/>
    <w:lsdException w:name="Plain Table 4" w:uiPriority="44"/>
    <w:lsdException w:name="Medium Shading 1" w:uiPriority="63"/>
    <w:lsdException w:name="Grid Table 1 Light Accent 2" w:uiPriority="46"/>
    <w:lsdException w:name="toc 5" w:uiPriority="39" w:semiHidden="true" w:unhideWhenUsed="true"/>
    <w:lsdException w:name="List Table 7 Colorful Accent 3" w:uiPriority="52"/>
    <w:lsdException w:name="annotation subject" w:semiHidden="true" w:unhideWhenUsed="true"/>
    <w:lsdException w:name="List Table 1 Light Accent 2" w:uiPriority="46"/>
    <w:lsdException w:name="List Bullet 5" w:semiHidden="true" w:unhideWhenUsed="true"/>
    <w:lsdException w:name="Table Simple 2" w:semiHidden="true" w:unhideWhenUsed="true"/>
    <w:lsdException w:name="Book Title" w:uiPriority="33" w:qFormat="true"/>
    <w:lsdException w:name="Medium Grid 3 Accent 2" w:uiPriority="69"/>
    <w:lsdException w:name="Body Text" w:semiHidden="true" w:unhideWhenUsed="true"/>
    <w:lsdException w:name="Grid Table 7 Colorful Accent 3" w:uiPriority="52"/>
    <w:lsdException w:name="List Table 3 Accent 5" w:uiPriority="48"/>
    <w:lsdException w:name="Medium Grid 1 Accent 6" w:uiPriority="67"/>
    <w:lsdException w:name="envelope address" w:semiHidden="true" w:unhideWhenUsed="true"/>
    <w:lsdException w:name="Medium Grid 1 Accent 2" w:uiPriority="67"/>
    <w:lsdException w:name="Medium List 1 Accent 5" w:uiPriority="65"/>
    <w:lsdException w:name="Colorful Shading" w:uiPriority="71"/>
    <w:lsdException w:name="List Table 7 Colorful Accent 5" w:uiPriority="52"/>
    <w:lsdException w:name="toc 6" w:uiPriority="39" w:semiHidden="true" w:unhideWhenUsed="true"/>
    <w:lsdException w:name="Dark List" w:uiPriority="70"/>
    <w:lsdException w:name="Placeholder Text" w:semiHidden="true"/>
    <w:lsdException w:name="Grid Table 3 Accent 2" w:uiPriority="48"/>
    <w:lsdException w:name="List Table 4 Accent 3" w:uiPriority="49"/>
    <w:lsdException w:name="List Table 2 Accent 4" w:uiPriority="47"/>
    <w:lsdException w:name="Table Simple 1" w:semiHidden="true" w:unhideWhenUsed="true"/>
    <w:lsdException w:name="Dark List Accent 2" w:uiPriority="70"/>
    <w:lsdException w:name="Subtle Reference" w:uiPriority="31" w:qFormat="true"/>
    <w:lsdException w:name="Table Classic 1" w:semiHidden="true" w:unhideWhenUsed="true"/>
    <w:lsdException w:name="table of figures" w:semiHidden="true" w:unhideWhenUsed="true"/>
    <w:lsdException w:name="heading 8" w:uiPriority="9" w:semiHidden="true" w:unhideWhenUsed="true" w:qFormat="true"/>
    <w:lsdException w:name="List Table 3" w:uiPriority="48"/>
    <w:lsdException w:name="heading 1" w:uiPriority="9" w:qFormat="true"/>
    <w:lsdException w:name="List Table 3 Accent 6" w:uiPriority="48"/>
  </w:latentStyles>
  <w:style w:type="paragraph" w:styleId="000005" w:default="true">
    <w:name w:val="Normal"/>
    <w:qFormat/>
    <w:pPr>
      <w:widowControl w:val="false"/>
      <w:jc w:val="both"/>
    </w:pPr>
  </w:style>
  <w:style w:type="paragraph" w:styleId="8omgh6">
    <w:name w:val="heading 4"/>
    <w:basedOn w:val="000005"/>
    <w:next w:val="000005"/>
    <w:uiPriority w:val="9"/>
    <w:qFormat/>
    <w:pPr>
      <w:keepNext/>
      <w:keepLines/>
      <w:spacing w:before="0" w:after="0" w:line="408" w:lineRule="auto"/>
      <w:outlineLvl w:val="3"/>
    </w:pPr>
    <w:rPr>
      <w:b/>
      <w:bCs/>
      <w:color w:val="1A1A1A"/>
      <w:sz w:val="24"/>
      <w:szCs w:val="24"/>
    </w:rPr>
  </w:style>
  <w:style w:type="paragraph" w:styleId="00000c">
    <w:name w:val="footer"/>
    <w:basedOn w:val="000005"/>
    <w:link w:val="00000b"/>
    <w:uiPriority w:val="99"/>
    <w:unhideWhenUsed/>
    <w:rsid w:val="009A6ABB"/>
    <w:pPr>
      <w:tabs>
        <w:tab w:val="center" w:pos="4153"/>
        <w:tab w:val="right" w:pos="8306"/>
      </w:tabs>
      <w:snapToGrid w:val="false"/>
      <w:jc w:val="left"/>
    </w:pPr>
    <w:rPr>
      <w:sz w:val="18"/>
      <w:szCs w:val="18"/>
    </w:rPr>
  </w:style>
  <w:style w:type="numbering" w:styleId="000008" w:default="true">
    <w:name w:val="No List"/>
    <w:uiPriority w:val="99"/>
    <w:semiHidden/>
    <w:unhideWhenUsed/>
  </w:style>
  <w:style w:type="character" w:styleId="00000f">
    <w:name w:val="Hyperlink"/>
    <w:basedOn w:val="000006"/>
    <w:uiPriority w:val="99"/>
    <w:unhideWhenUsed/>
    <w:rsid w:val="00B371B3"/>
    <w:rPr>
      <w:color w:val="0563C1" w:themeColor="hyperlink"/>
      <w:u w:val="single"/>
    </w:rPr>
  </w:style>
  <w:style w:type="character" w:styleId="00000d">
    <w:name w:val="Unresolved Mention"/>
    <w:basedOn w:val="000006"/>
    <w:uiPriority w:val="99"/>
    <w:semiHidden/>
    <w:unhideWhenUsed/>
    <w:rsid w:val="00B371B3"/>
    <w:rPr>
      <w:color w:val="605E5C"/>
      <w:shd w:val="clear" w:color="auto" w:fill="E1DFDD"/>
    </w:rPr>
  </w:style>
  <w:style w:type="character" w:styleId="000006" w:default="true">
    <w:name w:val="Default Paragraph Font"/>
    <w:uiPriority w:val="1"/>
    <w:semiHidden/>
    <w:unhideWhenUsed/>
  </w:style>
  <w:style w:type="paragraph" w:styleId="1b8b56">
    <w:name w:val="heading 4"/>
    <w:basedOn w:val="000005"/>
    <w:next w:val="000005"/>
    <w:uiPriority w:val="9"/>
    <w:qFormat/>
    <w:pPr>
      <w:keepNext/>
      <w:keepLines/>
      <w:spacing w:before="0" w:after="0" w:line="408" w:lineRule="auto"/>
      <w:outlineLvl w:val="3"/>
    </w:pPr>
    <w:rPr>
      <w:b/>
      <w:bCs/>
      <w:color w:val="1A1A1A"/>
      <w:sz w:val="24"/>
      <w:szCs w:val="24"/>
    </w:rPr>
  </w:style>
  <w:style w:type="character" w:styleId="00000b" w:customStyle="true">
    <w:name w:val="页脚 字符"/>
    <w:basedOn w:val="000006"/>
    <w:link w:val="00000c"/>
    <w:uiPriority w:val="99"/>
    <w:rsid w:val="009A6ABB"/>
    <w:rPr>
      <w:sz w:val="18"/>
      <w:szCs w:val="18"/>
    </w:rPr>
  </w:style>
  <w:style w:type="table" w:styleId="000010">
    <w:name w:val="Table Grid"/>
    <w:basedOn w:val="000007"/>
    <w:uiPriority w:val="39"/>
    <w:rsid w:val="00B20134"/>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000009">
    <w:name w:val="header"/>
    <w:basedOn w:val="000005"/>
    <w:link w:val="00000a"/>
    <w:uiPriority w:val="99"/>
    <w:unhideWhenUsed/>
    <w:rsid w:val="009A6ABB"/>
    <w:pPr>
      <w:pBdr>
        <w:bottom w:val="single" w:color="auto" w:sz="6" w:space="1"/>
      </w:pBdr>
      <w:tabs>
        <w:tab w:val="center" w:pos="4153"/>
        <w:tab w:val="right" w:pos="8306"/>
      </w:tabs>
      <w:snapToGrid w:val="false"/>
      <w:jc w:val="center"/>
    </w:pPr>
    <w:rPr>
      <w:sz w:val="18"/>
      <w:szCs w:val="18"/>
    </w:rPr>
  </w:style>
  <w:style w:type="paragraph" w:styleId="1fru9g">
    <w:name w:val="heading 4"/>
    <w:basedOn w:val="000005"/>
    <w:next w:val="000005"/>
    <w:uiPriority w:val="9"/>
    <w:qFormat/>
    <w:pPr>
      <w:keepNext/>
      <w:keepLines/>
      <w:spacing w:before="0" w:after="0" w:line="408" w:lineRule="auto"/>
      <w:outlineLvl w:val="3"/>
    </w:pPr>
    <w:rPr>
      <w:b/>
      <w:bCs/>
      <w:color w:val="1A1A1A"/>
      <w:sz w:val="24"/>
      <w:szCs w:val="24"/>
    </w:rPr>
  </w:style>
  <w:style w:type="table" w:styleId="000007" w:default="true">
    <w:name w:val="Normal Table"/>
    <w:uiPriority w:val="99"/>
    <w:semiHidden/>
    <w:unhideWhenUsed/>
    <w:tblPr>
      <w:tblInd w:w="0" w:type="dxa"/>
      <w:tblCellMar>
        <w:top w:w="0" w:type="dxa"/>
        <w:left w:w="108" w:type="dxa"/>
        <w:bottom w:w="0" w:type="dxa"/>
        <w:right w:w="108" w:type="dxa"/>
      </w:tblCellMar>
    </w:tblPr>
  </w:style>
  <w:style w:type="character" w:styleId="00000a" w:customStyle="true">
    <w:name w:val="页眉 字符"/>
    <w:basedOn w:val="000006"/>
    <w:link w:val="000009"/>
    <w:uiPriority w:val="99"/>
    <w:rsid w:val="009A6ABB"/>
    <w:rPr>
      <w:sz w:val="18"/>
      <w:szCs w:val="18"/>
    </w:rPr>
  </w:style>
  <w:style w:type="paragraph" w:styleId="3pw0rb">
    <w:name w:val="heading 4"/>
    <w:basedOn w:val="000005"/>
    <w:next w:val="000005"/>
    <w:uiPriority w:val="9"/>
    <w:qFormat/>
    <w:pPr>
      <w:keepNext/>
      <w:keepLines/>
      <w:spacing w:before="0" w:after="0" w:line="408" w:lineRule="auto"/>
      <w:outlineLvl w:val="3"/>
    </w:pPr>
    <w:rPr>
      <w:b/>
      <w:bCs/>
      <w:color w:val="1A1A1A"/>
      <w:sz w:val="24"/>
      <w:szCs w:val="24"/>
    </w:rPr>
  </w:style>
  <w:style w:type="paragraph" w:styleId="263vrg">
    <w:name w:val="heading 3"/>
    <w:basedOn w:val="000005"/>
    <w:next w:val="000005"/>
    <w:uiPriority w:val="9"/>
    <w:qFormat/>
    <w:pPr>
      <w:keepNext/>
      <w:keepLines/>
      <w:spacing w:before="0" w:after="0" w:line="408" w:lineRule="auto"/>
      <w:outlineLvl w:val="2"/>
    </w:pPr>
    <w:rPr>
      <w:b/>
      <w:bCs/>
      <w:color w:val="1A1A1A"/>
      <w:sz w:val="28"/>
      <w:szCs w:val="28"/>
    </w:rPr>
  </w:style>
  <w:style w:type="paragraph" w:styleId="mfemdg">
    <w:name w:val="heading 4"/>
    <w:basedOn w:val="000005"/>
    <w:next w:val="000005"/>
    <w:uiPriority w:val="9"/>
    <w:qFormat/>
    <w:pPr>
      <w:keepNext/>
      <w:keepLines/>
      <w:spacing w:before="0" w:after="0" w:line="408" w:lineRule="auto"/>
      <w:outlineLvl w:val="3"/>
    </w:pPr>
    <w:rPr>
      <w:b/>
      <w:bCs/>
      <w:color w:val="1A1A1A"/>
      <w:sz w:val="24"/>
      <w:szCs w:val="24"/>
    </w:rPr>
  </w:style>
  <w:style w:type="paragraph" w:styleId="00000e">
    <w:name w:val="List Paragraph"/>
    <w:basedOn w:val=""/>
    <w:uiPriority w:val="34"/>
    <w:qFormat/>
    <w:rsid w:val="00466217"/>
    <w:pPr>
      <w:widowControl w:val="false"/>
      <w:tabs/>
      <w:ind w:firstLine="420" w:firstLineChars="200"/>
      <w:jc w:val="both"/>
    </w:pPr>
  </w:style>
</w:styles>
</file>

<file path=word/_rels/document.xml.rels><?xml version="1.0" encoding="UTF-8" standalone="yes"?><Relationships xmlns="http://schemas.openxmlformats.org/package/2006/relationships"><Relationship Id="rId9" Type="http://schemas.openxmlformats.org/officeDocument/2006/relationships/image" Target="media/image3.png" /><Relationship Id="rId8" Type="http://schemas.openxmlformats.org/officeDocument/2006/relationships/image" Target="media/image2.png" /><Relationship Id="rId6" Type="http://schemas.openxmlformats.org/officeDocument/2006/relationships/numbering" Target="numbering.xml" /><Relationship Id="rId4" Type="http://schemas.openxmlformats.org/officeDocument/2006/relationships/fontTable" Target="fontTable.xml" /><Relationship Id="rId13" Type="http://schemas.openxmlformats.org/officeDocument/2006/relationships/image" Target="media/image7.png" /><Relationship Id="rId3" Type="http://schemas.openxmlformats.org/officeDocument/2006/relationships/endnotes" Target="endnotes.xml" /><Relationship Id="rId21" Type="http://schemas.openxmlformats.org/officeDocument/2006/relationships/image" Target="media/image15.png" /><Relationship Id="rId11" Type="http://schemas.openxmlformats.org/officeDocument/2006/relationships/image" Target="media/image5.png" /><Relationship Id="rId10" Type="http://schemas.openxmlformats.org/officeDocument/2006/relationships/image" Target="media/image4.png" /><Relationship Id="rId12" Type="http://schemas.openxmlformats.org/officeDocument/2006/relationships/image" Target="media/image6.png" /><Relationship Id="rId14" Type="http://schemas.openxmlformats.org/officeDocument/2006/relationships/image" Target="media/image8.png" /><Relationship Id="rId20" Type="http://schemas.openxmlformats.org/officeDocument/2006/relationships/image" Target="media/image14.png" /><Relationship Id="rId7" Type="http://schemas.openxmlformats.org/officeDocument/2006/relationships/image" Target="media/image1.png" /><Relationship Id="rId15" Type="http://schemas.openxmlformats.org/officeDocument/2006/relationships/image" Target="media/image9.png" /><Relationship Id="rId5" Type="http://schemas.openxmlformats.org/officeDocument/2006/relationships/theme" Target="theme/theme1.xml" /><Relationship Id="rId0" Type="http://schemas.openxmlformats.org/officeDocument/2006/relationships/styles" Target="styles.xml" /><Relationship Id="rId16" Type="http://schemas.openxmlformats.org/officeDocument/2006/relationships/image" Target="media/image10.png" /><Relationship Id="rId17" Type="http://schemas.openxmlformats.org/officeDocument/2006/relationships/image" Target="media/image11.jpg" /><Relationship Id="rId18" Type="http://schemas.openxmlformats.org/officeDocument/2006/relationships/image" Target="media/image12.jpg" /><Relationship Id="rId19" Type="http://schemas.openxmlformats.org/officeDocument/2006/relationships/image" Target="media/image13.png" /><Relationship Id="rId1" Type="http://schemas.openxmlformats.org/officeDocument/2006/relationships/settings" Target="settings.xml" /><Relationship Id="rId2" Type="http://schemas.openxmlformats.org/officeDocument/2006/relationships/footnotes" Target="footnotes.xml" /></Relationships>
</file>

<file path=word/theme/theme1.xml><?xml version="1.0" encoding="utf-8"?>
<a:theme xmlns:thm15="http://schemas.microsoft.com/office/thememl/2012/main" xmlns:a="http://schemas.openxmlformats.org/drawingml/2006/main" xmlns:mc="http://schemas.openxmlformats.org/markup-compatibility/2006" name="Office 主题​​" mc:Ignorable="thm15">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extLst>
    <a:ext uri="{05A4C25C-085E-4340-85A3-A5531E510DB2}">
      <thm15:themeFamily name="Office Theme" id="{62F939B6-93AF-4DB8-9C6B-D6C7DFDC589F}" vid="{4A3C46E8-61CC-4603-A589-7422A47A8E4A}"/>
    </a:ext>
  </a:ext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2025-04-13T10:48:35Z</dcterms:created>
  <dcterms:modified xsi:type="dcterms:W3CDTF">2025-04-13T10:48:35Z</dcterms:modified>
</cp:coreProperties>
</file>