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a,Ahmad,a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28.01.2022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Хоразм вилояти, Янгибозор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a</w:t>
      </w:r>
      <w:r w:rsidRPr="00D61F3B">
        <w:rPr>
          <w:sz w:val="22"/>
          <w:szCs w:val="22"/>
          <w:lang w:val="uz-Cyrl-UZ"/>
        </w:rPr>
        <w:tab/>
        <w:t>a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a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a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a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>a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>a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a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a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a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a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 xml:space="preserve">aaaaa
aaaaa
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a,Ahmad,a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a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pPr>
              <w:jc w:val="center"/>
            </w:pPr>
            <w:r>
              <w:t>a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a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pPr>
              <w:jc w:val="center"/>
            </w:pPr>
            <w:r>
              <w:t>a</w:t>
            </w:r>
          </w:p>
        </w:tc>
        <w:tc>
          <w:p>
            <w:pPr>
              <w:jc w:val="center"/>
            </w:pPr>
            <w:r>
              <w:t>aa</w:t>
            </w:r>
          </w:p>
        </w:tc>
        <w:tc>
          <w:p>
            <w:pPr>
              <w:jc w:val="center"/>
            </w:pPr>
            <w:r>
              <w:t>a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