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العرض-الفني"/>
    <w:p>
      <w:pPr>
        <w:pStyle w:val="Heading1"/>
      </w:pPr>
      <w:r>
        <w:t xml:space="preserve">العرض الفني</w:t>
      </w:r>
    </w:p>
    <w:bookmarkEnd w:id="9"/>
    <w:bookmarkStart w:id="25" w:name="technical-proposal"/>
    <w:p>
      <w:pPr>
        <w:pStyle w:val="Heading1"/>
      </w:pPr>
      <w:r>
        <w:t xml:space="preserve">Technical Proposal</w:t>
      </w:r>
    </w:p>
    <w:bookmarkStart w:id="10" w:name="مقدمة-ومعلومات-عن-المشروع"/>
    <w:p>
      <w:pPr>
        <w:pStyle w:val="Heading3"/>
      </w:pPr>
      <w:r>
        <w:t xml:space="preserve">مقدمة ومعلومات عن المشروع</w:t>
      </w:r>
    </w:p>
    <w:p>
      <w:pPr>
        <w:pStyle w:val="FirstParagraph"/>
      </w:pPr>
      <w:r>
        <w:t xml:space="preserve">يهدف المشروع إلى تعزيز الجهود البيئية من خلال تقديم استشارات شاملة وإدارة فعالة للأنشطة البيئية. تواجه الجهة تحديات متعددة تتعلق بالتأثيرات البيئية الناتجة عن الأنشطة المختلفة، مما يتطلب استراتيجيات متكاملة للتخفيف من هذه التأثيرات.</w:t>
      </w:r>
    </w:p>
    <w:p>
      <w:pPr>
        <w:pStyle w:val="BodyText"/>
      </w:pPr>
      <w:r>
        <w:t xml:space="preserve">تسعى الجهة إلى تحقيق التنمية المستدامة من خلال الحفاظ على الموارد الطبيعية وتعزيز الشراكات مع الكيانات الحكومية والخاصة. يتطلب ذلك إجراء دراسات تدقيق بيئية دقيقة لتحديد الفجوات في الأداء البيئي، حيث تم تحديد 11 فجوة غير مغطاة، مما يشير إلى الحاجة الملحة لتدخلات فعالة.</w:t>
      </w:r>
    </w:p>
    <w:p>
      <w:pPr>
        <w:pStyle w:val="BodyText"/>
      </w:pPr>
      <w:r>
        <w:t xml:space="preserve">الغاية العامة من المشروع هي تحسين الأداء البيئي للجهة، مما يسهم في تحقيق الأهداف البيئية المشتركة وتعزيز الالتزام بالجودة في جميع الأنشطة.</w:t>
      </w:r>
    </w:p>
    <w:p>
      <w:r>
        <w:pict>
          <v:rect style="width:0;height:1.5pt" o:hralign="center" o:hrstd="t" o:hr="t"/>
        </w:pict>
      </w:r>
    </w:p>
    <w:bookmarkEnd w:id="10"/>
    <w:bookmarkStart w:id="11" w:name="نبذة-عن-الشركة"/>
    <w:p>
      <w:pPr>
        <w:pStyle w:val="Heading3"/>
      </w:pPr>
      <w:r>
        <w:t xml:space="preserve">نبذة عن الشركة</w:t>
      </w:r>
    </w:p>
    <w:p>
      <w:pPr>
        <w:pStyle w:val="FirstParagraph"/>
      </w:pPr>
      <w:r>
        <w:t xml:space="preserve">تأسست الشركة بهدف تقديم استشارات بيئية شاملة تدعم التنمية المستدامة وتحافظ على الموارد الطبيعية. تقدم الشركة خدمات متخصصة تشمل الاستشارات والإشراف على إدارة خطط الأنشطة البيئية، بالإضافة إلى إجراء دراسات تدقيق بيئية للأنشطة ذات التأثيرات البيئية.</w:t>
      </w:r>
    </w:p>
    <w:p>
      <w:pPr>
        <w:pStyle w:val="BodyText"/>
      </w:pPr>
      <w:r>
        <w:t xml:space="preserve">تسعى الشركة إلى تعزيز الشراكات مع الكيانات الحكومية والخاصة لتحقيق الأهداف البيئية المشتركة، مع الالتزام بالجودة في جميع خدماتها. القيم الأساسية التي تركز عليها تشمل الالتزام والجودة، مما يعكس حرصها على تقديم خدمات متميزة تلبي احتياجات عملائها.</w:t>
      </w:r>
    </w:p>
    <w:p>
      <w:pPr>
        <w:pStyle w:val="BodyText"/>
      </w:pPr>
      <w:r>
        <w:t xml:space="preserve">غير مذكور.</w:t>
      </w:r>
    </w:p>
    <w:p>
      <w:r>
        <w:pict>
          <v:rect style="width:0;height:1.5pt" o:hralign="center" o:hrstd="t" o:hr="t"/>
        </w:pict>
      </w:r>
    </w:p>
    <w:bookmarkEnd w:id="11"/>
    <w:bookmarkStart w:id="12" w:name="المشاريع-الحكومية-المنجزة"/>
    <w:p>
      <w:pPr>
        <w:pStyle w:val="Heading3"/>
      </w:pPr>
      <w:r>
        <w:t xml:space="preserve">المشاريع الحكومية المنجزة</w:t>
      </w:r>
    </w:p>
    <w:p>
      <w:pPr>
        <w:pStyle w:val="FirstParagraph"/>
      </w:pPr>
      <w:r>
        <w:t xml:space="preserve">غير مذكور.</w:t>
      </w:r>
    </w:p>
    <w:p>
      <w:r>
        <w:pict>
          <v:rect style="width:0;height:1.5pt" o:hralign="center" o:hrstd="t" o:hr="t"/>
        </w:pict>
      </w:r>
    </w:p>
    <w:bookmarkEnd w:id="12"/>
    <w:bookmarkStart w:id="13" w:name="أهداف-المشروع"/>
    <w:p>
      <w:pPr>
        <w:pStyle w:val="Heading3"/>
      </w:pPr>
      <w:r>
        <w:t xml:space="preserve">أهداف المشروع</w:t>
      </w:r>
    </w:p>
    <w:p>
      <w:pPr>
        <w:pStyle w:val="FirstParagraph"/>
      </w:pPr>
      <w:r>
        <w:t xml:space="preserve">تهدف الشركة إلى تحقيق الأهداف التالية:</w:t>
      </w:r>
    </w:p>
    <w:p>
      <w:pPr>
        <w:pStyle w:val="Compact"/>
        <w:numPr>
          <w:ilvl w:val="0"/>
          <w:numId w:val="1001"/>
        </w:numPr>
      </w:pPr>
      <w:r>
        <w:t xml:space="preserve">تقديم استشارات بيئية شاملة تدعم التنمية المستدامة وتحافظ على الموارد الطبيعية، مما يسهم في تحسين الأداء البيئي للأنشطة المختلفة.</w:t>
      </w:r>
    </w:p>
    <w:p>
      <w:pPr>
        <w:pStyle w:val="Compact"/>
        <w:numPr>
          <w:ilvl w:val="0"/>
          <w:numId w:val="1001"/>
        </w:numPr>
      </w:pPr>
      <w:r>
        <w:t xml:space="preserve">تعزيز الشراكات مع الكيانات الحكومية والخاصة لتحقيق الأهداف البيئية المشتركة، مما يعزز التعاون الفعال ويساهم في تحقيق نتائج ملموسة في مجال حماية البيئة.</w:t>
      </w:r>
    </w:p>
    <w:p>
      <w:pPr>
        <w:pStyle w:val="FirstParagraph"/>
      </w:pPr>
      <w:r>
        <w:t xml:space="preserve">تعتبر هذه الأهداف قابلة للقياس من خلال تقييم مدى تحقيق النتائج المرجوة في المشاريع البيئية المختلفة.</w:t>
      </w:r>
    </w:p>
    <w:p>
      <w:r>
        <w:pict>
          <v:rect style="width:0;height:1.5pt" o:hralign="center" o:hrstd="t" o:hr="t"/>
        </w:pict>
      </w:r>
    </w:p>
    <w:bookmarkEnd w:id="13"/>
    <w:bookmarkStart w:id="14" w:name="نطاق-العمل"/>
    <w:p>
      <w:pPr>
        <w:pStyle w:val="Heading3"/>
      </w:pPr>
      <w:r>
        <w:t xml:space="preserve">نطاق العمل</w:t>
      </w:r>
    </w:p>
    <w:p>
      <w:pPr>
        <w:pStyle w:val="FirstParagraph"/>
      </w:pPr>
      <w:r>
        <w:t xml:space="preserve">يتضمن نطاق العمل الأنشطة التالية:</w:t>
      </w:r>
    </w:p>
    <w:p>
      <w:pPr>
        <w:numPr>
          <w:ilvl w:val="0"/>
          <w:numId w:val="1002"/>
        </w:numPr>
      </w:pPr>
      <w:r>
        <w:rPr>
          <w:b/>
          <w:bCs/>
        </w:rPr>
        <w:t xml:space="preserve">المسح الشامل</w:t>
      </w:r>
      <w:r>
        <w:t xml:space="preserve">: سيتم تنفيذ مسح شامل لتحديد المواقع المتأثرة بالأنشطة البيئية، مع التركيز على تقييم التأثيرات المحتملة وتوثيق البيانات ذات الصلة.</w:t>
      </w:r>
    </w:p>
    <w:p>
      <w:pPr>
        <w:numPr>
          <w:ilvl w:val="0"/>
          <w:numId w:val="1002"/>
        </w:numPr>
      </w:pPr>
      <w:r>
        <w:rPr>
          <w:b/>
          <w:bCs/>
        </w:rPr>
        <w:t xml:space="preserve">المتابعة والتقييم</w:t>
      </w:r>
      <w:r>
        <w:t xml:space="preserve">: سيتم تطوير آلية لمتابعة وتقييم الأنشطة البيئية المنفذة، بما في ذلك جمع البيانات وتحليلها لضمان تحقيق الأهداف المحددة.</w:t>
      </w:r>
    </w:p>
    <w:p>
      <w:pPr>
        <w:numPr>
          <w:ilvl w:val="0"/>
          <w:numId w:val="1002"/>
        </w:numPr>
      </w:pPr>
      <w:r>
        <w:rPr>
          <w:b/>
          <w:bCs/>
        </w:rPr>
        <w:t xml:space="preserve">نقل الأنقاض</w:t>
      </w:r>
      <w:r>
        <w:t xml:space="preserve">: سيتم وضع خطة لنقل الأنقاض الناتجة عن الأنشطة البيئية بطريقة آمنة وفعالة، مع الالتزام بالمعايير البيئية المعمول بها.</w:t>
      </w:r>
    </w:p>
    <w:p>
      <w:pPr>
        <w:numPr>
          <w:ilvl w:val="0"/>
          <w:numId w:val="1002"/>
        </w:numPr>
      </w:pPr>
      <w:r>
        <w:rPr>
          <w:b/>
          <w:bCs/>
        </w:rPr>
        <w:t xml:space="preserve">قواعد بيانات/تقارير</w:t>
      </w:r>
      <w:r>
        <w:t xml:space="preserve">: سيتم إنشاء قواعد بيانات شاملة لتخزين المعلومات المتعلقة بالأنشطة البيئية، بالإضافة إلى إعداد تقارير دورية توضح التقدم المحرز والتحديات التي تم مواجهتها.</w:t>
      </w:r>
    </w:p>
    <w:p>
      <w:pPr>
        <w:pStyle w:val="FirstParagraph"/>
      </w:pPr>
      <w:r>
        <w:t xml:space="preserve">تشمل الأنشطة المذكورة ما هو مغطى في RFP، بينما تحتاج بعض الجوانب إلى توضيح إضافي، مثل تفاصيل الجدول الزمني لتنفيذ الأنشطة، والمعايير المحددة لقياس الجودة. سيتم توفير هذه المعلومات لاحقاً.</w:t>
      </w:r>
    </w:p>
    <w:p>
      <w:r>
        <w:pict>
          <v:rect style="width:0;height:1.5pt" o:hralign="center" o:hrstd="t" o:hr="t"/>
        </w:pict>
      </w:r>
    </w:p>
    <w:bookmarkEnd w:id="14"/>
    <w:bookmarkStart w:id="15" w:name="منهجية-تنفيذ-المشروع-ومراحل-التنفيذ"/>
    <w:p>
      <w:pPr>
        <w:pStyle w:val="Heading3"/>
      </w:pPr>
      <w:r>
        <w:t xml:space="preserve">منهجية تنفيذ المشروع ومراحل التنفيذ</w:t>
      </w:r>
    </w:p>
    <w:p>
      <w:pPr>
        <w:pStyle w:val="FirstParagraph"/>
      </w:pPr>
      <w:r>
        <w:t xml:space="preserve">تتضمن منهجية تنفيذ المشروع عدة مراحل رئيسية تضمن تحقيق الأهداف المحددة بكفاءة وفعالية. يتم تنفيذ المشروع وفقاً للخطوات التالية:</w:t>
      </w:r>
    </w:p>
    <w:p>
      <w:pPr>
        <w:pStyle w:val="Compact"/>
        <w:numPr>
          <w:ilvl w:val="0"/>
          <w:numId w:val="1003"/>
        </w:numPr>
      </w:pPr>
      <w:r>
        <w:rPr>
          <w:b/>
          <w:bCs/>
        </w:rPr>
        <w:t xml:space="preserve">التخطيط والتحضير</w:t>
      </w:r>
      <w:r>
        <w:t xml:space="preserve">:</w:t>
      </w:r>
    </w:p>
    <w:p>
      <w:pPr>
        <w:pStyle w:val="Compact"/>
        <w:numPr>
          <w:ilvl w:val="1"/>
          <w:numId w:val="1004"/>
        </w:numPr>
      </w:pPr>
      <w:r>
        <w:t xml:space="preserve">تحديد نطاق العمل والأهداف البيئية.</w:t>
      </w:r>
    </w:p>
    <w:p>
      <w:pPr>
        <w:pStyle w:val="Compact"/>
        <w:numPr>
          <w:ilvl w:val="1"/>
          <w:numId w:val="1004"/>
        </w:numPr>
      </w:pPr>
      <w:r>
        <w:t xml:space="preserve">جمع البيانات والمعلومات اللازمة لإجراء الدراسات.</w:t>
      </w:r>
    </w:p>
    <w:p>
      <w:pPr>
        <w:pStyle w:val="Compact"/>
        <w:numPr>
          <w:ilvl w:val="1"/>
          <w:numId w:val="1004"/>
        </w:numPr>
      </w:pPr>
      <w:r>
        <w:t xml:space="preserve">إعداد خطة عمل تفصيلية تشمل الجدول الزمني والموارد المطلوبة.</w:t>
      </w:r>
    </w:p>
    <w:p>
      <w:pPr>
        <w:pStyle w:val="Compact"/>
        <w:numPr>
          <w:ilvl w:val="0"/>
          <w:numId w:val="1003"/>
        </w:numPr>
      </w:pPr>
      <w:r>
        <w:rPr>
          <w:b/>
          <w:bCs/>
        </w:rPr>
        <w:t xml:space="preserve">تنفيذ الدراسات والتدقيق البيئي</w:t>
      </w:r>
      <w:r>
        <w:t xml:space="preserve">:</w:t>
      </w:r>
    </w:p>
    <w:p>
      <w:pPr>
        <w:pStyle w:val="Compact"/>
        <w:numPr>
          <w:ilvl w:val="1"/>
          <w:numId w:val="1005"/>
        </w:numPr>
      </w:pPr>
      <w:r>
        <w:t xml:space="preserve">إجراء الدراسات الميدانية لجمع البيانات البيئية.</w:t>
      </w:r>
    </w:p>
    <w:p>
      <w:pPr>
        <w:pStyle w:val="Compact"/>
        <w:numPr>
          <w:ilvl w:val="1"/>
          <w:numId w:val="1005"/>
        </w:numPr>
      </w:pPr>
      <w:r>
        <w:t xml:space="preserve">تحليل البيانات وتقييم التأثيرات البيئية للأنشطة المعنية.</w:t>
      </w:r>
    </w:p>
    <w:p>
      <w:pPr>
        <w:pStyle w:val="Compact"/>
        <w:numPr>
          <w:ilvl w:val="1"/>
          <w:numId w:val="1005"/>
        </w:numPr>
      </w:pPr>
      <w:r>
        <w:t xml:space="preserve">إعداد تقارير شاملة تتضمن نتائج الدراسات والتوصيات.</w:t>
      </w:r>
    </w:p>
    <w:p>
      <w:pPr>
        <w:pStyle w:val="Compact"/>
        <w:numPr>
          <w:ilvl w:val="0"/>
          <w:numId w:val="1003"/>
        </w:numPr>
      </w:pPr>
      <w:r>
        <w:rPr>
          <w:b/>
          <w:bCs/>
        </w:rPr>
        <w:t xml:space="preserve">الإشراف والمتابعة</w:t>
      </w:r>
      <w:r>
        <w:t xml:space="preserve">:</w:t>
      </w:r>
    </w:p>
    <w:p>
      <w:pPr>
        <w:pStyle w:val="Compact"/>
        <w:numPr>
          <w:ilvl w:val="1"/>
          <w:numId w:val="1006"/>
        </w:numPr>
      </w:pPr>
      <w:r>
        <w:t xml:space="preserve">متابعة تنفيذ التوصيات الواردة في التقارير.</w:t>
      </w:r>
    </w:p>
    <w:p>
      <w:pPr>
        <w:pStyle w:val="Compact"/>
        <w:numPr>
          <w:ilvl w:val="1"/>
          <w:numId w:val="1006"/>
        </w:numPr>
      </w:pPr>
      <w:r>
        <w:t xml:space="preserve">تقديم استشارات دورية للجهات المعنية لضمان الالتزام بالمعايير البيئية.</w:t>
      </w:r>
    </w:p>
    <w:p>
      <w:pPr>
        <w:pStyle w:val="Compact"/>
        <w:numPr>
          <w:ilvl w:val="1"/>
          <w:numId w:val="1006"/>
        </w:numPr>
      </w:pPr>
      <w:r>
        <w:t xml:space="preserve">تنظيم ورش عمل وندوات لرفع الوعي حول القضايا البيئية.</w:t>
      </w:r>
    </w:p>
    <w:p>
      <w:pPr>
        <w:pStyle w:val="Compact"/>
        <w:numPr>
          <w:ilvl w:val="0"/>
          <w:numId w:val="1003"/>
        </w:numPr>
      </w:pPr>
      <w:r>
        <w:rPr>
          <w:b/>
          <w:bCs/>
        </w:rPr>
        <w:t xml:space="preserve">التقييم والمراجعة</w:t>
      </w:r>
      <w:r>
        <w:t xml:space="preserve">:</w:t>
      </w:r>
    </w:p>
    <w:p>
      <w:pPr>
        <w:pStyle w:val="Compact"/>
        <w:numPr>
          <w:ilvl w:val="1"/>
          <w:numId w:val="1007"/>
        </w:numPr>
      </w:pPr>
      <w:r>
        <w:t xml:space="preserve">تقييم نتائج المشروع بناءً على المعايير المحددة مسبقاً.</w:t>
      </w:r>
    </w:p>
    <w:p>
      <w:pPr>
        <w:pStyle w:val="Compact"/>
        <w:numPr>
          <w:ilvl w:val="1"/>
          <w:numId w:val="1007"/>
        </w:numPr>
      </w:pPr>
      <w:r>
        <w:t xml:space="preserve">مراجعة الأداء وتحديد الفجوات والتحسينات الممكنة.</w:t>
      </w:r>
    </w:p>
    <w:p>
      <w:pPr>
        <w:pStyle w:val="Compact"/>
        <w:numPr>
          <w:ilvl w:val="1"/>
          <w:numId w:val="1007"/>
        </w:numPr>
      </w:pPr>
      <w:r>
        <w:t xml:space="preserve">إعداد تقرير نهائي يتضمن الدروس المستفادة والتوصيات المستقبلية.</w:t>
      </w:r>
    </w:p>
    <w:p>
      <w:pPr>
        <w:pStyle w:val="FirstParagraph"/>
      </w:pPr>
      <w:r>
        <w:t xml:space="preserve">معايير قبول كل مرحلة تشمل:</w:t>
      </w:r>
      <w:r>
        <w:t xml:space="preserve"> </w:t>
      </w:r>
      <w:r>
        <w:t xml:space="preserve">- تحقيق الأهداف المحددة في كل مرحلة.</w:t>
      </w:r>
      <w:r>
        <w:t xml:space="preserve"> </w:t>
      </w:r>
      <w:r>
        <w:t xml:space="preserve">- جودة البيانات والتقارير المقدمة.</w:t>
      </w:r>
      <w:r>
        <w:t xml:space="preserve"> </w:t>
      </w:r>
      <w:r>
        <w:t xml:space="preserve">- الالتزام بالمواعيد الزمنية المحددة.</w:t>
      </w:r>
      <w:r>
        <w:t xml:space="preserve"> </w:t>
      </w:r>
      <w:r>
        <w:t xml:space="preserve">- رضا الجهات المعنية عن النتائج والتوصيات.</w:t>
      </w:r>
    </w:p>
    <w:p>
      <w:pPr>
        <w:pStyle w:val="BodyText"/>
      </w:pPr>
      <w:r>
        <w:t xml:space="preserve">سيتم توفير تفاصيل إضافية حول المعايير الفنية والمالية والزمنية لاحقاً.</w:t>
      </w:r>
    </w:p>
    <w:p>
      <w:r>
        <w:pict>
          <v:rect style="width:0;height:1.5pt" o:hralign="center" o:hrstd="t" o:hr="t"/>
        </w:pict>
      </w:r>
    </w:p>
    <w:bookmarkEnd w:id="15"/>
    <w:bookmarkStart w:id="16" w:name="الخطة-التفصيلية-لتنفيذ-المشروع"/>
    <w:p>
      <w:pPr>
        <w:pStyle w:val="Heading3"/>
      </w:pPr>
      <w:r>
        <w:t xml:space="preserve">الخطة التفصيلية لتنفيذ المشروع</w:t>
      </w:r>
    </w:p>
    <w:p>
      <w:pPr>
        <w:pStyle w:val="FirstParagraph"/>
      </w:pPr>
      <w:r>
        <w:t xml:space="preserve">تتضمن خطة العمل لتنفيذ المشروع عدة أنشطة رئيسية، يتم تنفيذها وفق جدول زمني محدد، مع تحديد المسؤوليات ونقاط التسليم لكل مرحلة:</w:t>
      </w:r>
    </w:p>
    <w:p>
      <w:pPr>
        <w:pStyle w:val="Compact"/>
        <w:numPr>
          <w:ilvl w:val="0"/>
          <w:numId w:val="1008"/>
        </w:numPr>
      </w:pPr>
      <w:r>
        <w:rPr>
          <w:b/>
          <w:bCs/>
        </w:rPr>
        <w:t xml:space="preserve">المرحلة الأولى: التحضير والتخطيط (الأسبوع 1-2)</w:t>
      </w:r>
    </w:p>
    <w:p>
      <w:pPr>
        <w:pStyle w:val="Compact"/>
        <w:numPr>
          <w:ilvl w:val="1"/>
          <w:numId w:val="1009"/>
        </w:numPr>
      </w:pPr>
      <w:r>
        <w:t xml:space="preserve">إجراء اجتماعات مع الجهات المعنية لتحديد الأهداف والمتطلبات.</w:t>
      </w:r>
    </w:p>
    <w:p>
      <w:pPr>
        <w:pStyle w:val="Compact"/>
        <w:numPr>
          <w:ilvl w:val="1"/>
          <w:numId w:val="1009"/>
        </w:numPr>
      </w:pPr>
      <w:r>
        <w:t xml:space="preserve">إعداد خطة العمل التفصيلية وتوزيع المهام على الفريق.</w:t>
      </w:r>
    </w:p>
    <w:p>
      <w:pPr>
        <w:pStyle w:val="Compact"/>
        <w:numPr>
          <w:ilvl w:val="0"/>
          <w:numId w:val="1008"/>
        </w:numPr>
      </w:pPr>
      <w:r>
        <w:rPr>
          <w:b/>
          <w:bCs/>
        </w:rPr>
        <w:t xml:space="preserve">المرحلة الثانية: إجراء الدراسات والتقييمات (الأسبوع 3-6)</w:t>
      </w:r>
    </w:p>
    <w:p>
      <w:pPr>
        <w:pStyle w:val="Compact"/>
        <w:numPr>
          <w:ilvl w:val="1"/>
          <w:numId w:val="1010"/>
        </w:numPr>
      </w:pPr>
      <w:r>
        <w:t xml:space="preserve">تنفيذ دراسات تدقيق بيئية للأنشطة ذات التأثيرات البيئية.</w:t>
      </w:r>
    </w:p>
    <w:p>
      <w:pPr>
        <w:pStyle w:val="Compact"/>
        <w:numPr>
          <w:ilvl w:val="1"/>
          <w:numId w:val="1010"/>
        </w:numPr>
      </w:pPr>
      <w:r>
        <w:t xml:space="preserve">جمع البيانات وتحليلها لتحديد الفجوات البيئية.</w:t>
      </w:r>
    </w:p>
    <w:p>
      <w:pPr>
        <w:pStyle w:val="Compact"/>
        <w:numPr>
          <w:ilvl w:val="0"/>
          <w:numId w:val="1008"/>
        </w:numPr>
      </w:pPr>
      <w:r>
        <w:rPr>
          <w:b/>
          <w:bCs/>
        </w:rPr>
        <w:t xml:space="preserve">المرحلة الثالثة: تقديم الاستشارات (الأسبوع 7-10)</w:t>
      </w:r>
    </w:p>
    <w:p>
      <w:pPr>
        <w:pStyle w:val="Compact"/>
        <w:numPr>
          <w:ilvl w:val="1"/>
          <w:numId w:val="1011"/>
        </w:numPr>
      </w:pPr>
      <w:r>
        <w:t xml:space="preserve">تطوير استراتيجيات استشارية بناءً على نتائج الدراسات.</w:t>
      </w:r>
    </w:p>
    <w:p>
      <w:pPr>
        <w:pStyle w:val="Compact"/>
        <w:numPr>
          <w:ilvl w:val="1"/>
          <w:numId w:val="1011"/>
        </w:numPr>
      </w:pPr>
      <w:r>
        <w:t xml:space="preserve">تنظيم ورش عمل مع الجهات المعنية لتقديم التوصيات.</w:t>
      </w:r>
    </w:p>
    <w:p>
      <w:pPr>
        <w:pStyle w:val="Compact"/>
        <w:numPr>
          <w:ilvl w:val="0"/>
          <w:numId w:val="1008"/>
        </w:numPr>
      </w:pPr>
      <w:r>
        <w:rPr>
          <w:b/>
          <w:bCs/>
        </w:rPr>
        <w:t xml:space="preserve">المرحلة الرابعة: المتابعة والتقييم (الأسبوع 11-12)</w:t>
      </w:r>
    </w:p>
    <w:p>
      <w:pPr>
        <w:pStyle w:val="Compact"/>
        <w:numPr>
          <w:ilvl w:val="1"/>
          <w:numId w:val="1012"/>
        </w:numPr>
      </w:pPr>
      <w:r>
        <w:t xml:space="preserve">تقييم فعالية الاستشارات المقدمة.</w:t>
      </w:r>
    </w:p>
    <w:p>
      <w:pPr>
        <w:pStyle w:val="Compact"/>
        <w:numPr>
          <w:ilvl w:val="1"/>
          <w:numId w:val="1012"/>
        </w:numPr>
      </w:pPr>
      <w:r>
        <w:t xml:space="preserve">إعداد تقرير نهائي يتضمن النتائج والتوصيات.</w:t>
      </w:r>
    </w:p>
    <w:p>
      <w:pPr>
        <w:pStyle w:val="FirstParagraph"/>
      </w:pPr>
      <w:r>
        <w:t xml:space="preserve">كل مرحلة تتطلب التنسيق مع الفرق المعنية لضمان تحقيق الأهداف المحددة. سيتم توفير تفاصيل إضافية حول المسؤوليات ونقاط التسليم لاحقاً.</w:t>
      </w:r>
    </w:p>
    <w:p>
      <w:r>
        <w:pict>
          <v:rect style="width:0;height:1.5pt" o:hralign="center" o:hrstd="t" o:hr="t"/>
        </w:pict>
      </w:r>
    </w:p>
    <w:bookmarkEnd w:id="16"/>
    <w:bookmarkStart w:id="17" w:name="مخرجات-المشروع"/>
    <w:p>
      <w:pPr>
        <w:pStyle w:val="Heading3"/>
      </w:pPr>
      <w:r>
        <w:t xml:space="preserve">مخرجات المشروع</w:t>
      </w:r>
    </w:p>
    <w:p>
      <w:pPr>
        <w:pStyle w:val="FirstParagraph"/>
      </w:pPr>
      <w:r>
        <w:t xml:space="preserve">تشمل مخرجات المشروع ما يلي:</w:t>
      </w:r>
    </w:p>
    <w:p>
      <w:pPr>
        <w:numPr>
          <w:ilvl w:val="0"/>
          <w:numId w:val="1013"/>
        </w:numPr>
      </w:pPr>
      <w:r>
        <w:rPr>
          <w:b/>
          <w:bCs/>
        </w:rPr>
        <w:t xml:space="preserve">تقارير التدقيق البيئي</w:t>
      </w:r>
      <w:r>
        <w:t xml:space="preserve">: سيتم إعداد تقارير شاملة عن الأنشطة ذات التأثيرات البيئية، وذلك في المرحلة الأولى من المشروع. ستتضمن هذه التقارير تقييمات دقيقة للآثار البيئية وتوصيات للتحسين.</w:t>
      </w:r>
    </w:p>
    <w:p>
      <w:pPr>
        <w:numPr>
          <w:ilvl w:val="0"/>
          <w:numId w:val="1013"/>
        </w:numPr>
      </w:pPr>
      <w:r>
        <w:rPr>
          <w:b/>
          <w:bCs/>
        </w:rPr>
        <w:t xml:space="preserve">قواعد بيانات الأنشطة البيئية</w:t>
      </w:r>
      <w:r>
        <w:t xml:space="preserve">: سيتم تطوير قاعدة بيانات متكاملة تحتوي على معلومات حول الأنشطة البيئية المدروسة، وذلك في المرحلة الثانية. ستساعد هذه القاعدة في تتبع الأداء البيئي وتسهيل الوصول إلى المعلومات.</w:t>
      </w:r>
    </w:p>
    <w:p>
      <w:pPr>
        <w:numPr>
          <w:ilvl w:val="0"/>
          <w:numId w:val="1013"/>
        </w:numPr>
      </w:pPr>
      <w:r>
        <w:rPr>
          <w:b/>
          <w:bCs/>
        </w:rPr>
        <w:t xml:space="preserve">لوحات متابعة الأداء البيئي</w:t>
      </w:r>
      <w:r>
        <w:t xml:space="preserve">: سيتم إنشاء لوحات متابعة لعرض الأداء البيئي بشكل دوري، وذلك في المرحلة الثالثة. ستتيح هذه اللوحات للجهات المعنية مراقبة التقدم المحرز في تحقيق الأهداف البيئية.</w:t>
      </w:r>
    </w:p>
    <w:p>
      <w:pPr>
        <w:numPr>
          <w:ilvl w:val="0"/>
          <w:numId w:val="1013"/>
        </w:numPr>
      </w:pPr>
      <w:r>
        <w:rPr>
          <w:b/>
          <w:bCs/>
        </w:rPr>
        <w:t xml:space="preserve">استشارات بيئية شاملة</w:t>
      </w:r>
      <w:r>
        <w:t xml:space="preserve">: سيتم تقديم استشارات متكاملة تدعم التنمية المستدامة، وذلك خلال جميع مراحل المشروع. ستساهم هذه الاستشارات في تعزيز الشراكات مع الكيانات الحكومية والخاصة.</w:t>
      </w:r>
    </w:p>
    <w:p>
      <w:pPr>
        <w:numPr>
          <w:ilvl w:val="0"/>
          <w:numId w:val="1013"/>
        </w:numPr>
      </w:pPr>
      <w:r>
        <w:rPr>
          <w:b/>
          <w:bCs/>
        </w:rPr>
        <w:t xml:space="preserve">تقارير تقييم الفجوات</w:t>
      </w:r>
      <w:r>
        <w:t xml:space="preserve">: سيتم إعداد تقارير تحليل الفجوات لتحديد المجالات غير المغطاة، وذلك في المرحلة الرابعة. ستساعد هذه التقارير في توجيه الجهود نحو تحسين الأداء البيئي.</w:t>
      </w:r>
    </w:p>
    <w:p>
      <w:pPr>
        <w:pStyle w:val="FirstParagraph"/>
      </w:pPr>
      <w:r>
        <w:t xml:space="preserve">سيتم توفير تفاصيل إضافية حول المخرجات لاحقاً.</w:t>
      </w:r>
    </w:p>
    <w:p>
      <w:r>
        <w:pict>
          <v:rect style="width:0;height:1.5pt" o:hralign="center" o:hrstd="t" o:hr="t"/>
        </w:pict>
      </w:r>
    </w:p>
    <w:bookmarkEnd w:id="17"/>
    <w:bookmarkStart w:id="18" w:name="الكوادر-البشرية-الهيكل-الإداري-والفني"/>
    <w:p>
      <w:pPr>
        <w:pStyle w:val="Heading3"/>
      </w:pPr>
      <w:r>
        <w:t xml:space="preserve">الكوادر البشرية (الهيكل الإداري والفني)</w:t>
      </w:r>
    </w:p>
    <w:p>
      <w:pPr>
        <w:pStyle w:val="FirstParagraph"/>
      </w:pPr>
      <w:r>
        <w:t xml:space="preserve">يتكون الهيكل الإداري والفني من فريق متخصص يضم مجموعة من الكوادر البشرية ذات الخبرة في مجالات الاستشارات البيئية وإدارة الأنشطة ذات التأثيرات البيئية. يتولى كل عضو في الفريق أدواراً ومسؤوليات محددة تتماشى مع نطاق العمل المطلوب.</w:t>
      </w:r>
    </w:p>
    <w:p>
      <w:pPr>
        <w:pStyle w:val="Compact"/>
        <w:numPr>
          <w:ilvl w:val="0"/>
          <w:numId w:val="1014"/>
        </w:numPr>
      </w:pPr>
      <w:r>
        <w:t xml:space="preserve">يتولى مدير المشروع الإشراف العام على جميع الأنشطة، وضمان تحقيق الأهداف البيئية.</w:t>
      </w:r>
    </w:p>
    <w:p>
      <w:pPr>
        <w:pStyle w:val="Compact"/>
        <w:numPr>
          <w:ilvl w:val="0"/>
          <w:numId w:val="1014"/>
        </w:numPr>
      </w:pPr>
      <w:r>
        <w:t xml:space="preserve">يضم الفريق استشاريين بيئيين مختصين في إجراء دراسات التدقيق البيئي، حيث يقومون بتحليل التأثيرات البيئية وتقديم التوصيات اللازمة.</w:t>
      </w:r>
    </w:p>
    <w:p>
      <w:pPr>
        <w:pStyle w:val="Compact"/>
        <w:numPr>
          <w:ilvl w:val="0"/>
          <w:numId w:val="1014"/>
        </w:numPr>
      </w:pPr>
      <w:r>
        <w:t xml:space="preserve">يشمل الفريق أيضاً مختصين في إدارة المشاريع لضمان تنفيذ الخطط البيئية بكفاءة وفاعلية.</w:t>
      </w:r>
    </w:p>
    <w:p>
      <w:pPr>
        <w:pStyle w:val="Compact"/>
        <w:numPr>
          <w:ilvl w:val="0"/>
          <w:numId w:val="1014"/>
        </w:numPr>
      </w:pPr>
      <w:r>
        <w:t xml:space="preserve">يتم دعم الفريق بموظفين إداريين لضمان سير العمل بسلاسة وتنسيق الجهود بين مختلف الأقسام.</w:t>
      </w:r>
    </w:p>
    <w:p>
      <w:pPr>
        <w:pStyle w:val="FirstParagraph"/>
      </w:pPr>
      <w:r>
        <w:t xml:space="preserve">غير مذكور تفاصيل إضافية حول عدد الأفراد أو مؤهلاتهم.</w:t>
      </w:r>
    </w:p>
    <w:p>
      <w:r>
        <w:pict>
          <v:rect style="width:0;height:1.5pt" o:hralign="center" o:hrstd="t" o:hr="t"/>
        </w:pict>
      </w:r>
    </w:p>
    <w:bookmarkEnd w:id="18"/>
    <w:bookmarkStart w:id="19" w:name="X89c2cb61da3d709029839a875c25ccd0d060255"/>
    <w:p>
      <w:pPr>
        <w:pStyle w:val="Heading3"/>
      </w:pPr>
      <w:r>
        <w:t xml:space="preserve">حوكمة المشروع والهيكل التنظيمي والأدوار والمسؤوليات</w:t>
      </w:r>
    </w:p>
    <w:p>
      <w:pPr>
        <w:pStyle w:val="FirstParagraph"/>
      </w:pPr>
      <w:r>
        <w:t xml:space="preserve">تتضمن حوكمة المشروع نموذجاً واضحاً يحدد قنوات الاعتماد، حيث يتم تنظيم الاجتماعات الدورية لمتابعة تقدم العمل وضمان تحقيق الأهداف المحددة. يتم تشكيل لجنة إشرافية تتكون من ممثلين عن الجهات المعنية، وتكون مسؤولة عن اتخاذ القرارات الاستراتيجية ومراقبة الأداء.</w:t>
      </w:r>
    </w:p>
    <w:p>
      <w:pPr>
        <w:pStyle w:val="BodyText"/>
      </w:pPr>
      <w:r>
        <w:t xml:space="preserve">تتوزع حدود المسؤوليات بين الفرق المختلفة كما يلي:</w:t>
      </w:r>
    </w:p>
    <w:p>
      <w:pPr>
        <w:pStyle w:val="Compact"/>
        <w:numPr>
          <w:ilvl w:val="0"/>
          <w:numId w:val="1015"/>
        </w:numPr>
      </w:pPr>
      <w:r>
        <w:rPr>
          <w:b/>
          <w:bCs/>
        </w:rPr>
        <w:t xml:space="preserve">فريق الاستشارات والإشراف</w:t>
      </w:r>
      <w:r>
        <w:t xml:space="preserve">: مسؤول عن تقديم الاستشارات البيئية وإدارة خطط الأنشطة.</w:t>
      </w:r>
    </w:p>
    <w:p>
      <w:pPr>
        <w:pStyle w:val="Compact"/>
        <w:numPr>
          <w:ilvl w:val="0"/>
          <w:numId w:val="1015"/>
        </w:numPr>
      </w:pPr>
      <w:r>
        <w:rPr>
          <w:b/>
          <w:bCs/>
        </w:rPr>
        <w:t xml:space="preserve">فريق التدقيق البيئي</w:t>
      </w:r>
      <w:r>
        <w:t xml:space="preserve">: مكلف بإجراء الدراسات اللازمة لتقييم التأثيرات البيئية.</w:t>
      </w:r>
    </w:p>
    <w:p>
      <w:pPr>
        <w:pStyle w:val="Compact"/>
        <w:numPr>
          <w:ilvl w:val="0"/>
          <w:numId w:val="1015"/>
        </w:numPr>
      </w:pPr>
      <w:r>
        <w:rPr>
          <w:b/>
          <w:bCs/>
        </w:rPr>
        <w:t xml:space="preserve">اللجنة الإشرافية</w:t>
      </w:r>
      <w:r>
        <w:t xml:space="preserve">: تتولى اتخاذ القرارات الرئيسية وتوجيه الفرق نحو تحقيق الأهداف البيئية.</w:t>
      </w:r>
    </w:p>
    <w:p>
      <w:pPr>
        <w:pStyle w:val="FirstParagraph"/>
      </w:pPr>
      <w:r>
        <w:t xml:space="preserve">سيتم توفير تفاصيل إضافية حول الهيكل التنظيمي والأدوار المحددة لاحقاً.</w:t>
      </w:r>
    </w:p>
    <w:p>
      <w:r>
        <w:pict>
          <v:rect style="width:0;height:1.5pt" o:hralign="center" o:hrstd="t" o:hr="t"/>
        </w:pict>
      </w:r>
    </w:p>
    <w:bookmarkEnd w:id="19"/>
    <w:bookmarkStart w:id="20" w:name="البرنامج-الزمني-للعمل-بالمشروع"/>
    <w:p>
      <w:pPr>
        <w:pStyle w:val="Heading3"/>
      </w:pPr>
      <w:r>
        <w:t xml:space="preserve">البرنامج الزمني للعمل بالمشروع</w:t>
      </w:r>
    </w:p>
    <w:p>
      <w:pPr>
        <w:pStyle w:val="FirstParagraph"/>
      </w:pPr>
      <w:r>
        <w:t xml:space="preserve">يتضمن البرنامج الزمني للعمل بالمشروع عدة مراحل رئيسية، حيث يتم ربط كل مرحلة بالمخرجات المتوقعة. يمكن تلخيص البرنامج الزمني كما يلي:</w:t>
      </w:r>
    </w:p>
    <w:p>
      <w:pPr>
        <w:pStyle w:val="Compact"/>
        <w:numPr>
          <w:ilvl w:val="0"/>
          <w:numId w:val="1016"/>
        </w:numPr>
      </w:pPr>
      <w:r>
        <w:rPr>
          <w:b/>
          <w:bCs/>
        </w:rPr>
        <w:t xml:space="preserve">المرحلة الأولى: التخطيط والتنسيق</w:t>
      </w:r>
    </w:p>
    <w:p>
      <w:pPr>
        <w:pStyle w:val="Compact"/>
        <w:numPr>
          <w:ilvl w:val="1"/>
          <w:numId w:val="1017"/>
        </w:numPr>
      </w:pPr>
      <w:r>
        <w:t xml:space="preserve">المدة: أسبوعان</w:t>
      </w:r>
    </w:p>
    <w:p>
      <w:pPr>
        <w:pStyle w:val="Compact"/>
        <w:numPr>
          <w:ilvl w:val="1"/>
          <w:numId w:val="1017"/>
        </w:numPr>
      </w:pPr>
      <w:r>
        <w:t xml:space="preserve">المخرجات: خطة عمل مفصلة تشمل جميع الأنشطة البيئية المطلوبة.</w:t>
      </w:r>
    </w:p>
    <w:p>
      <w:pPr>
        <w:pStyle w:val="Compact"/>
        <w:numPr>
          <w:ilvl w:val="0"/>
          <w:numId w:val="1016"/>
        </w:numPr>
      </w:pPr>
      <w:r>
        <w:rPr>
          <w:b/>
          <w:bCs/>
        </w:rPr>
        <w:t xml:space="preserve">المرحلة الثانية: إجراء الدراسات البيئية</w:t>
      </w:r>
    </w:p>
    <w:p>
      <w:pPr>
        <w:pStyle w:val="Compact"/>
        <w:numPr>
          <w:ilvl w:val="1"/>
          <w:numId w:val="1018"/>
        </w:numPr>
      </w:pPr>
      <w:r>
        <w:t xml:space="preserve">المدة: شهران</w:t>
      </w:r>
    </w:p>
    <w:p>
      <w:pPr>
        <w:pStyle w:val="Compact"/>
        <w:numPr>
          <w:ilvl w:val="1"/>
          <w:numId w:val="1018"/>
        </w:numPr>
      </w:pPr>
      <w:r>
        <w:t xml:space="preserve">المخرجات: تقارير تدقيق بيئي تتضمن تقييمات شاملة للأنشطة ذات التأثيرات البيئية.</w:t>
      </w:r>
    </w:p>
    <w:p>
      <w:pPr>
        <w:pStyle w:val="Compact"/>
        <w:numPr>
          <w:ilvl w:val="0"/>
          <w:numId w:val="1016"/>
        </w:numPr>
      </w:pPr>
      <w:r>
        <w:rPr>
          <w:b/>
          <w:bCs/>
        </w:rPr>
        <w:t xml:space="preserve">المرحلة الثالثة: تنفيذ الأنشطة البيئية</w:t>
      </w:r>
    </w:p>
    <w:p>
      <w:pPr>
        <w:pStyle w:val="Compact"/>
        <w:numPr>
          <w:ilvl w:val="1"/>
          <w:numId w:val="1019"/>
        </w:numPr>
      </w:pPr>
      <w:r>
        <w:t xml:space="preserve">المدة: ثلاثة أشهر</w:t>
      </w:r>
    </w:p>
    <w:p>
      <w:pPr>
        <w:pStyle w:val="Compact"/>
        <w:numPr>
          <w:ilvl w:val="1"/>
          <w:numId w:val="1019"/>
        </w:numPr>
      </w:pPr>
      <w:r>
        <w:t xml:space="preserve">المخرجات: تنفيذ الأنشطة البيئية المعتمدة وفقاً للخطة، مع تقديم تقارير دورية عن التقدم.</w:t>
      </w:r>
    </w:p>
    <w:p>
      <w:pPr>
        <w:pStyle w:val="Compact"/>
        <w:numPr>
          <w:ilvl w:val="0"/>
          <w:numId w:val="1016"/>
        </w:numPr>
      </w:pPr>
      <w:r>
        <w:rPr>
          <w:b/>
          <w:bCs/>
        </w:rPr>
        <w:t xml:space="preserve">المرحلة الرابعة: المراجعة والتقييم</w:t>
      </w:r>
    </w:p>
    <w:p>
      <w:pPr>
        <w:pStyle w:val="Compact"/>
        <w:numPr>
          <w:ilvl w:val="1"/>
          <w:numId w:val="1020"/>
        </w:numPr>
      </w:pPr>
      <w:r>
        <w:t xml:space="preserve">المدة: شهر</w:t>
      </w:r>
    </w:p>
    <w:p>
      <w:pPr>
        <w:pStyle w:val="Compact"/>
        <w:numPr>
          <w:ilvl w:val="1"/>
          <w:numId w:val="1020"/>
        </w:numPr>
      </w:pPr>
      <w:r>
        <w:t xml:space="preserve">المخرجات: تقرير نهائي يتضمن تقييم شامل للأنشطة المنفذة ونتائجها.</w:t>
      </w:r>
    </w:p>
    <w:p>
      <w:pPr>
        <w:pStyle w:val="Compact"/>
        <w:numPr>
          <w:ilvl w:val="0"/>
          <w:numId w:val="1016"/>
        </w:numPr>
      </w:pPr>
      <w:r>
        <w:rPr>
          <w:b/>
          <w:bCs/>
        </w:rPr>
        <w:t xml:space="preserve">المرحلة الخامسة: التسليم النهائي</w:t>
      </w:r>
    </w:p>
    <w:p>
      <w:pPr>
        <w:pStyle w:val="Compact"/>
        <w:numPr>
          <w:ilvl w:val="1"/>
          <w:numId w:val="1021"/>
        </w:numPr>
      </w:pPr>
      <w:r>
        <w:t xml:space="preserve">المدة: أسبوعان</w:t>
      </w:r>
    </w:p>
    <w:p>
      <w:pPr>
        <w:pStyle w:val="Compact"/>
        <w:numPr>
          <w:ilvl w:val="1"/>
          <w:numId w:val="1021"/>
        </w:numPr>
      </w:pPr>
      <w:r>
        <w:t xml:space="preserve">المخرجات: تسليم جميع الوثائق والتقارير النهائية للجهات المعنية.</w:t>
      </w:r>
    </w:p>
    <w:p>
      <w:pPr>
        <w:pStyle w:val="FirstParagraph"/>
      </w:pPr>
      <w:r>
        <w:t xml:space="preserve">هذا البرنامج الزمني قابل للتحويل إلى مخطط جانت (Gantt) لتسهيل تتبع التقدم وضمان الالتزام بالمواعيد المحددة.</w:t>
      </w:r>
    </w:p>
    <w:p>
      <w:r>
        <w:pict>
          <v:rect style="width:0;height:1.5pt" o:hralign="center" o:hrstd="t" o:hr="t"/>
        </w:pict>
      </w:r>
    </w:p>
    <w:bookmarkEnd w:id="20"/>
    <w:bookmarkStart w:id="21" w:name="الجودة-والسلامة-والامتثال"/>
    <w:p>
      <w:pPr>
        <w:pStyle w:val="Heading3"/>
      </w:pPr>
      <w:r>
        <w:t xml:space="preserve">الجودة والسلامة والامتثال</w:t>
      </w:r>
    </w:p>
    <w:p>
      <w:pPr>
        <w:pStyle w:val="FirstParagraph"/>
      </w:pPr>
      <w:r>
        <w:t xml:space="preserve">تلتزم الشركة بتطبيق نظام شامل لضمان الجودة والسلامة والامتثال للأنظمة المحلية، حيث يتم ذلك من خلال عدة آليات وإجراءات مدروسة.</w:t>
      </w:r>
    </w:p>
    <w:p>
      <w:pPr>
        <w:pStyle w:val="Compact"/>
        <w:numPr>
          <w:ilvl w:val="0"/>
          <w:numId w:val="1022"/>
        </w:numPr>
      </w:pPr>
      <w:r>
        <w:t xml:space="preserve">يتم تنفيذ خطط الأنشطة البيئية وفقاً لأعلى المعايير، مما يضمن تحقيق نتائج مطابقة للمعايير المطلوبة.</w:t>
      </w:r>
    </w:p>
    <w:p>
      <w:pPr>
        <w:pStyle w:val="Compact"/>
        <w:numPr>
          <w:ilvl w:val="0"/>
          <w:numId w:val="1022"/>
        </w:numPr>
      </w:pPr>
      <w:r>
        <w:t xml:space="preserve">يتم إجراء دراسات تدقيق بيئية دقيقة، تركز على الأنشطة ذات التأثيرات البيئية، مما يسهم في تحسين الأداء البيئي وتقليل المخاطر.</w:t>
      </w:r>
    </w:p>
    <w:p>
      <w:pPr>
        <w:pStyle w:val="Compact"/>
        <w:numPr>
          <w:ilvl w:val="0"/>
          <w:numId w:val="1022"/>
        </w:numPr>
      </w:pPr>
      <w:r>
        <w:t xml:space="preserve">يتم تعزيز الالتزام بالجودة من خلال تدريب الموظفين وتوفير الموارد اللازمة لضمان تنفيذ الأنشطة وفقاً للمعايير المعتمدة.</w:t>
      </w:r>
    </w:p>
    <w:p>
      <w:pPr>
        <w:pStyle w:val="Compact"/>
        <w:numPr>
          <w:ilvl w:val="0"/>
          <w:numId w:val="1022"/>
        </w:numPr>
      </w:pPr>
      <w:r>
        <w:t xml:space="preserve">يتم مراقبة الأداء بشكل دوري وتقييم النتائج لضمان تحقيق الأهداف البيئية وتعزيز التنمية المستدامة.</w:t>
      </w:r>
    </w:p>
    <w:p>
      <w:pPr>
        <w:pStyle w:val="Compact"/>
        <w:numPr>
          <w:ilvl w:val="0"/>
          <w:numId w:val="1022"/>
        </w:numPr>
      </w:pPr>
      <w:r>
        <w:t xml:space="preserve">يتم تطوير شراكات استراتيجية مع الكيانات الحكومية والخاصة، مما يعزز من فعالية الجهود المبذولة في مجال الجودة والسلامة.</w:t>
      </w:r>
    </w:p>
    <w:p>
      <w:pPr>
        <w:pStyle w:val="FirstParagraph"/>
      </w:pPr>
      <w:r>
        <w:t xml:space="preserve">سيتم توفير تفاصيل إضافية حول كيفية قياس نتائج المطابقة لاحقاً.</w:t>
      </w:r>
    </w:p>
    <w:p>
      <w:r>
        <w:pict>
          <v:rect style="width:0;height:1.5pt" o:hralign="center" o:hrstd="t" o:hr="t"/>
        </w:pict>
      </w:r>
    </w:p>
    <w:bookmarkEnd w:id="21"/>
    <w:bookmarkStart w:id="22" w:name="الكميات-والأسعار"/>
    <w:p>
      <w:pPr>
        <w:pStyle w:val="Heading3"/>
      </w:pPr>
      <w:r>
        <w:t xml:space="preserve">الكميات والأسعار</w:t>
      </w:r>
    </w:p>
    <w:p>
      <w:pPr>
        <w:pStyle w:val="FirstParagraph"/>
      </w:pPr>
      <w:r>
        <w:t xml:space="preserve">غير مذكور / بانتظار جداول الكميات من الجهة.</w:t>
      </w:r>
    </w:p>
    <w:p>
      <w:r>
        <w:pict>
          <v:rect style="width:0;height:1.5pt" o:hralign="center" o:hrstd="t" o:hr="t"/>
        </w:pict>
      </w:r>
    </w:p>
    <w:bookmarkEnd w:id="22"/>
    <w:bookmarkStart w:id="23" w:name="الاحتياجات-التأسيسية-والتشغيلية"/>
    <w:p>
      <w:pPr>
        <w:pStyle w:val="Heading3"/>
      </w:pPr>
      <w:r>
        <w:t xml:space="preserve">الاحتياجات التأسيسية والتشغيلية</w:t>
      </w:r>
    </w:p>
    <w:p>
      <w:pPr>
        <w:pStyle w:val="FirstParagraph"/>
      </w:pPr>
      <w:r>
        <w:t xml:space="preserve">تم ذكر الاحتياجات الأساسية والتشغيلية التالية في وثيقة المناقصة:</w:t>
      </w:r>
    </w:p>
    <w:p>
      <w:pPr>
        <w:pStyle w:val="Compact"/>
        <w:numPr>
          <w:ilvl w:val="0"/>
          <w:numId w:val="1023"/>
        </w:numPr>
      </w:pPr>
      <w:r>
        <w:t xml:space="preserve">غير مذكور.</w:t>
      </w:r>
    </w:p>
    <w:p>
      <w:r>
        <w:pict>
          <v:rect style="width:0;height:1.5pt" o:hralign="center" o:hrstd="t" o:hr="t"/>
        </w:pict>
      </w:r>
    </w:p>
    <w:bookmarkEnd w:id="23"/>
    <w:bookmarkStart w:id="24" w:name="الخاتمة"/>
    <w:p>
      <w:pPr>
        <w:pStyle w:val="Heading3"/>
      </w:pPr>
      <w:r>
        <w:t xml:space="preserve">الخاتمة</w:t>
      </w:r>
    </w:p>
    <w:p>
      <w:pPr>
        <w:pStyle w:val="FirstParagraph"/>
      </w:pPr>
      <w:r>
        <w:t xml:space="preserve">نؤكد جاهزيتنا لعقد اجتماع قصير لمراجعة النقاط غير الواضحة المتعلقة بالمناقصة. نحن على استعداد للانطلاق بعد اعتماد المتطلبات المحددة.</w:t>
      </w:r>
    </w:p>
    <w:p>
      <w:pPr>
        <w:pStyle w:val="BodyText"/>
      </w:pPr>
      <w:r>
        <w:t xml:space="preserve">نحن نؤمن بأهمية التواصل الفعال لضمان تحقيق الأهداف البيئية المشتركة، ونتطلع إلى تعزيز التعاون مع الجهات المعنية.</w:t>
      </w:r>
    </w:p>
    <w:p>
      <w:pPr>
        <w:pStyle w:val="BodyText"/>
      </w:pPr>
      <w:r>
        <w:t xml:space="preserve">نحن ملتزمون بتقديم استشارات بيئية شاملة تساهم في التنمية المستدامة، ونؤكد على أهمية الجودة في جميع خدماتنا.</w:t>
      </w:r>
    </w:p>
    <w:p>
      <w:pPr>
        <w:pStyle w:val="BodyText"/>
      </w:pPr>
      <w:r>
        <w:t xml:space="preserve">سيتم توفير أي معلومات إضافية أو توضيحات حسب الحاجة خلال الاجتماع.</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2025-11-11T07:21:19Z</dcterms:created>
  <dcterms:modified xsi:type="dcterms:W3CDTF">2025-11-11T07:21:19Z</dcterms:modified>
</cp:coreProperties>
</file>

<file path=docProps/custom.xml><?xml version="1.0" encoding="utf-8"?>
<Properties xmlns="http://schemas.openxmlformats.org/officeDocument/2006/custom-properties" xmlns:vt="http://schemas.openxmlformats.org/officeDocument/2006/docPropsVTypes"/>
</file>