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Scene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457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Voiceover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name is Angela, I live in Rio with my cat, and he loves to chase bugs, I always thought insects were just, well, bugs. Thats when It clicked me, that something amidst my plants, caught my attention.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Shot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Wide-shot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Crisp morning over Rio de Janeiro: High-rise buildings silhouette against a clear sky, their lights beginning to twinkle. Iconic landmarks like Christ redeemer stand out, while moving trains and bustling streets below hint at the city's ever-present energy. The skyline is a harmonious blend of modernity and tradition, reflecting Copacabana's unique character.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Shot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Establishing shot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Crisp morning over Rio de Janeiro: High-rise buildings silhouette against a clear sky, their lights beginning to twinkle. Iconic landmarks like Christ redeemer stand out, while moving trains and bustling streets below hint at the city's ever-present energy.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Shot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Bird's eye view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124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Shot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Medium shot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@Gato  is sitting on a couch at the apartment paying close attention to every move in the living room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Shot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9907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Shot 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35909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Scene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Voiceover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 I was walking in the park and paying close attention to what the elders at the park were saying, I started noticing things, little signs that they might be onto something else.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Shot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1431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Bird's eye view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Shot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Wide-shot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serene pond, with ducks swimming and a squirrel observing from the edge of the park.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076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Shot 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Medium shot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05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Sunlight filtering through the leaves, highlighting a squirrel and a jumping spider in conversation.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Shot 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0764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jumping spider perched on a flower petal, seemingly listening to the natural symphony of the park.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Shot 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16668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Shot 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20288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group of elders sitting on a bench in the park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Behind shot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Scene 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I was cooking dinner when I felt a weird feeling that was not new, but still very odd, like there were some kind of mumbling amidst my plants, how odd! I just had to take a closer look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