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9982" w14:textId="6DCCFC5B" w:rsidR="006E1101" w:rsidRDefault="001602A3" w:rsidP="001602A3">
      <w:pPr>
        <w:pStyle w:val="Title"/>
        <w:jc w:val="center"/>
      </w:pPr>
      <w:r>
        <w:t>Selection of Default OpAmps and High Current Analog Drivers</w:t>
      </w:r>
    </w:p>
    <w:p w14:paraId="6BFA2212" w14:textId="4188351A" w:rsidR="001602A3" w:rsidRDefault="001602A3" w:rsidP="001602A3">
      <w:pPr>
        <w:pStyle w:val="Heading1"/>
      </w:pPr>
      <w:r>
        <w:t>Purpose</w:t>
      </w:r>
    </w:p>
    <w:p w14:paraId="276AA6A8" w14:textId="237ADBC0" w:rsidR="001602A3" w:rsidRDefault="00BB6B48" w:rsidP="00BB6B48">
      <w:pPr>
        <w:pStyle w:val="Heading1"/>
      </w:pPr>
      <w:r>
        <w:t>Proposed ICs</w:t>
      </w:r>
    </w:p>
    <w:p w14:paraId="3B4D2A05" w14:textId="3A95D8D2" w:rsidR="00BB6B48" w:rsidRDefault="00BB6B48" w:rsidP="00BB6B48">
      <w:r>
        <w:t>OPA189/OPA2189/OPA4189</w:t>
      </w:r>
      <w:r>
        <w:br/>
      </w:r>
      <w:hyperlink r:id="rId4" w:history="1">
        <w:r w:rsidRPr="00B64C54">
          <w:rPr>
            <w:rStyle w:val="Hyperlink"/>
          </w:rPr>
          <w:t>https://www.ti.com/lit/ds/symlink/opa4189.pdf?ts=1666248383230&amp;ref_url=https%253A%252F%252Fwww.ti.com%252Famplifier-circuit%252Fop-amps%252Fprecision%252Fproducts.html</w:t>
        </w:r>
      </w:hyperlink>
      <w:r>
        <w:t xml:space="preserve"> </w:t>
      </w:r>
      <w:r>
        <w:br/>
        <w:t>OPA388?</w:t>
      </w:r>
      <w:r>
        <w:br/>
        <w:t>BUF634A</w:t>
      </w:r>
      <w:r>
        <w:br/>
      </w:r>
      <w:hyperlink r:id="rId5" w:history="1">
        <w:r w:rsidRPr="00B64C54">
          <w:rPr>
            <w:rStyle w:val="Hyperlink"/>
          </w:rPr>
          <w:t>https://www.ti.com/lit/ds/symlink/buf634a.pdf?ts=1666329795559&amp;ref_url=https%253A%252F%252Fwww.ti.com%252Fproduct%252FBUF634A</w:t>
        </w:r>
      </w:hyperlink>
      <w:r>
        <w:t xml:space="preserve"> </w:t>
      </w:r>
      <w:r>
        <w:br/>
      </w:r>
      <w:r w:rsidR="004938CB">
        <w:t>INA851, INA823, INA849?</w:t>
      </w:r>
    </w:p>
    <w:p w14:paraId="21ABC988" w14:textId="778E9A4C" w:rsidR="007516CB" w:rsidRDefault="007516CB" w:rsidP="007516CB">
      <w:pPr>
        <w:pStyle w:val="Heading2"/>
      </w:pPr>
      <w:r>
        <w:t>Minh’s ICs from Kicker Control Board</w:t>
      </w:r>
    </w:p>
    <w:p w14:paraId="5287B8B2" w14:textId="264F4ACE" w:rsidR="007516CB" w:rsidRDefault="007516CB" w:rsidP="007516CB">
      <w:r>
        <w:t>OPA2227</w:t>
      </w:r>
      <w:r w:rsidR="00993289">
        <w:t xml:space="preserve">  TI dual low noise op amp  (TI recommends OPA2210 as a better upgrade)</w:t>
      </w:r>
    </w:p>
    <w:p w14:paraId="2D6D7923" w14:textId="0F1524A1" w:rsidR="007516CB" w:rsidRDefault="007516CB" w:rsidP="007516CB">
      <w:r>
        <w:t>LM7171</w:t>
      </w:r>
      <w:r w:rsidR="00993289">
        <w:t xml:space="preserve">  TI high speed (200 MHz), high output current (100 mA) voltage feedback amplifier</w:t>
      </w:r>
    </w:p>
    <w:p w14:paraId="2F5F5211" w14:textId="3A5E1440" w:rsidR="007516CB" w:rsidRDefault="007516CB" w:rsidP="007516CB">
      <w:pPr>
        <w:rPr>
          <w:rFonts w:eastAsiaTheme="minorEastAsia"/>
        </w:rPr>
      </w:pPr>
      <w:r>
        <w:t>ILQ615</w:t>
      </w:r>
      <w:r w:rsidR="00846020">
        <w:t xml:space="preserve">  Vishay quad opto-coupler</w:t>
      </w:r>
      <w:r w:rsidR="00B66961">
        <w:t xml:space="preserve">  This has a response time of </w:t>
      </w:r>
      <m:oMath>
        <m:r>
          <w:rPr>
            <w:rFonts w:ascii="Cambria Math" w:hAnsi="Cambria Math"/>
          </w:rPr>
          <m:t>2-3μ</m:t>
        </m:r>
        <m:r>
          <m:rPr>
            <m:nor/>
          </m:rPr>
          <w:rPr>
            <w:rFonts w:ascii="Cambria Math" w:hAnsi="Cambria Math"/>
          </w:rPr>
          <m:t>s</m:t>
        </m:r>
      </m:oMath>
      <w:r w:rsidR="00D05AA2">
        <w:rPr>
          <w:rFonts w:eastAsiaTheme="minorEastAsia"/>
        </w:rPr>
        <w:t>.  Vishay makes higher speed optocouplers, if required.</w:t>
      </w:r>
      <w:r w:rsidR="00813EA3">
        <w:rPr>
          <w:rFonts w:eastAsiaTheme="minorEastAsia"/>
        </w:rPr>
        <w:t xml:space="preserve">  For example the 6N137A has a typical delay time of 50 ns.  This is only a single device.  VO2630, VO2631, and VO4661 all have two channels.  The difference between these three are the voltage isolation.  VO2630 has 1000 V/us </w:t>
      </w:r>
      <w:r w:rsidR="009774C8">
        <w:rPr>
          <w:rFonts w:eastAsiaTheme="minorEastAsia"/>
        </w:rPr>
        <w:t>common mode rejection (</w:t>
      </w:r>
      <w:r w:rsidR="00813EA3">
        <w:rPr>
          <w:rFonts w:eastAsiaTheme="minorEastAsia"/>
        </w:rPr>
        <w:t>CMR</w:t>
      </w:r>
      <w:r w:rsidR="009774C8">
        <w:rPr>
          <w:rFonts w:eastAsiaTheme="minorEastAsia"/>
        </w:rPr>
        <w:t>)</w:t>
      </w:r>
      <w:r w:rsidR="00813EA3">
        <w:rPr>
          <w:rFonts w:eastAsiaTheme="minorEastAsia"/>
        </w:rPr>
        <w:t>.</w:t>
      </w:r>
    </w:p>
    <w:p w14:paraId="7EB27EA8" w14:textId="63E5FFD8" w:rsidR="00B66961" w:rsidRPr="00B66961" w:rsidRDefault="0017328D" w:rsidP="007516CB">
      <w:pPr>
        <w:rPr>
          <w:rFonts w:eastAsiaTheme="minorEastAsia"/>
        </w:rPr>
      </w:pPr>
      <w:r>
        <w:rPr>
          <w:rFonts w:eastAsiaTheme="minorEastAsia"/>
        </w:rPr>
        <w:t xml:space="preserve">Broadcom also makes opto-couplers.  The ACSL-6400 is a quad package that has a typical delay time of </w:t>
      </w:r>
      <m:oMath>
        <m:r>
          <w:rPr>
            <w:rFonts w:ascii="Cambria Math" w:eastAsiaTheme="minorEastAsia" w:hAnsi="Cambria Math"/>
          </w:rPr>
          <m:t xml:space="preserve">50 </m:t>
        </m:r>
        <m:r>
          <m:rPr>
            <m:nor/>
          </m:rPr>
          <w:rPr>
            <w:rFonts w:ascii="Cambria Math" w:eastAsiaTheme="minorEastAsia" w:hAnsi="Cambria Math"/>
          </w:rPr>
          <m:t>ns</m:t>
        </m:r>
      </m:oMath>
      <w:r>
        <w:rPr>
          <w:rFonts w:eastAsiaTheme="minorEastAsia"/>
        </w:rPr>
        <w:t xml:space="preserve">.  The recommended supply voltage is </w:t>
      </w:r>
      <m:oMath>
        <m:r>
          <w:rPr>
            <w:rFonts w:ascii="Cambria Math" w:eastAsiaTheme="minorEastAsia" w:hAnsi="Cambria Math"/>
          </w:rPr>
          <m:t xml:space="preserve">5 </m:t>
        </m:r>
        <m:r>
          <m:rPr>
            <m:nor/>
          </m:rP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and the pull-down resistor can be between </w:t>
      </w:r>
      <m:oMath>
        <m:r>
          <w:rPr>
            <w:rFonts w:ascii="Cambria Math" w:eastAsiaTheme="minorEastAsia" w:hAnsi="Cambria Math"/>
          </w:rPr>
          <m:t xml:space="preserve">330 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 xml:space="preserve">4 </m:t>
        </m:r>
        <m:r>
          <m:rPr>
            <m:nor/>
          </m:rPr>
          <w:rPr>
            <w:rFonts w:ascii="Cambria Math" w:eastAsiaTheme="minorEastAsia" w:hAnsi="Cambria Math"/>
          </w:rPr>
          <m:t>k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.  The typical input threshold current is </w:t>
      </w:r>
      <m:oMath>
        <m:r>
          <w:rPr>
            <w:rFonts w:ascii="Cambria Math" w:eastAsiaTheme="minorEastAsia" w:hAnsi="Cambria Math"/>
          </w:rPr>
          <m:t xml:space="preserve">2.7 </m:t>
        </m:r>
        <m:r>
          <m:rPr>
            <m:nor/>
          </m:rPr>
          <w:rPr>
            <w:rFonts w:ascii="Cambria Math" w:eastAsiaTheme="minorEastAsia" w:hAnsi="Cambria Math"/>
          </w:rPr>
          <m:t>mA</m:t>
        </m:r>
      </m:oMath>
      <w:r>
        <w:rPr>
          <w:rFonts w:eastAsiaTheme="minorEastAsia"/>
        </w:rPr>
        <w:t xml:space="preserve">, but to minimize aging effects, a design current of </w:t>
      </w:r>
      <m:oMath>
        <m:r>
          <w:rPr>
            <w:rFonts w:ascii="Cambria Math" w:eastAsiaTheme="minorEastAsia" w:hAnsi="Cambria Math"/>
          </w:rPr>
          <m:t xml:space="preserve">7 </m:t>
        </m:r>
        <m:r>
          <m:rPr>
            <m:nor/>
          </m:rPr>
          <w:rPr>
            <w:rFonts w:ascii="Cambria Math" w:eastAsiaTheme="minorEastAsia" w:hAnsi="Cambria Math"/>
          </w:rPr>
          <m:t>mA</m:t>
        </m:r>
      </m:oMath>
      <w:r>
        <w:rPr>
          <w:rFonts w:eastAsiaTheme="minorEastAsia"/>
        </w:rPr>
        <w:t xml:space="preserve"> is recommended.  Absolute maximum value is </w:t>
      </w:r>
      <m:oMath>
        <m:r>
          <w:rPr>
            <w:rFonts w:ascii="Cambria Math" w:eastAsiaTheme="minorEastAsia" w:hAnsi="Cambria Math"/>
          </w:rPr>
          <m:t xml:space="preserve">15 </m:t>
        </m:r>
        <m:r>
          <m:rPr>
            <m:nor/>
          </m:rPr>
          <w:rPr>
            <w:rFonts w:ascii="Cambria Math" w:eastAsiaTheme="minorEastAsia" w:hAnsi="Cambria Math"/>
          </w:rPr>
          <m:t>mA</m:t>
        </m:r>
      </m:oMath>
      <w:r>
        <w:rPr>
          <w:rFonts w:eastAsiaTheme="minorEastAsia"/>
        </w:rPr>
        <w:t>.</w:t>
      </w:r>
    </w:p>
    <w:p w14:paraId="34C25CB5" w14:textId="7FFC8391" w:rsidR="007516CB" w:rsidRDefault="007516CB" w:rsidP="007516CB">
      <w:r>
        <w:t>IL610</w:t>
      </w:r>
      <w:r w:rsidR="00846020">
        <w:t xml:space="preserve">  NVE Corporation passive digital isolator</w:t>
      </w:r>
      <w:r w:rsidR="000937A7">
        <w:t xml:space="preserve">  This works on the basis of a voltage input due to an </w:t>
      </w:r>
      <m:oMath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0937A7">
        <w:rPr>
          <w:rFonts w:eastAsiaTheme="minorEastAsia"/>
        </w:rPr>
        <w:t xml:space="preserve"> on the input.  This requires a certain minimum drive current and a transition that is guaranteed to be faster than </w:t>
      </w:r>
      <m:oMath>
        <m:r>
          <w:rPr>
            <w:rFonts w:ascii="Cambria Math" w:eastAsiaTheme="minorEastAsia" w:hAnsi="Cambria Math"/>
          </w:rPr>
          <m:t>1 μ</m:t>
        </m:r>
        <m:r>
          <m:rPr>
            <m:nor/>
          </m:rPr>
          <w:rPr>
            <w:rFonts w:ascii="Cambria Math" w:eastAsiaTheme="minorEastAsia" w:hAnsi="Cambria Math"/>
          </w:rPr>
          <m:t>s</m:t>
        </m:r>
      </m:oMath>
      <w:r w:rsidR="000937A7">
        <w:rPr>
          <w:rFonts w:eastAsiaTheme="minorEastAsia"/>
        </w:rPr>
        <w:t>.</w:t>
      </w:r>
    </w:p>
    <w:p w14:paraId="31EF7325" w14:textId="2ED0B726" w:rsidR="007516CB" w:rsidRDefault="007516CB" w:rsidP="007516CB">
      <w:r>
        <w:t>REC6-2405DRW/H2/A</w:t>
      </w:r>
      <w:r w:rsidR="005D02AC">
        <w:t xml:space="preserve">  Recom DC-DC converter</w:t>
      </w:r>
    </w:p>
    <w:p w14:paraId="52ED5CF6" w14:textId="1863D652" w:rsidR="007516CB" w:rsidRDefault="007516CB" w:rsidP="007516CB">
      <w:r>
        <w:tab/>
        <w:t xml:space="preserve">Pi filters with </w:t>
      </w:r>
      <m:oMath>
        <m:r>
          <w:rPr>
            <w:rFonts w:ascii="Cambria Math" w:hAnsi="Cambria Math"/>
          </w:rPr>
          <m:t>33 μ</m:t>
        </m:r>
        <m:r>
          <m:rPr>
            <m:nor/>
          </m:rP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capacitors and RL622-471K inductors on the output then </w:t>
      </w:r>
      <m:oMath>
        <m:r>
          <w:rPr>
            <w:rFonts w:ascii="Cambria Math" w:eastAsiaTheme="minorEastAsia" w:hAnsi="Cambria Math"/>
          </w:rPr>
          <m:t xml:space="preserve">510 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1 μ</m:t>
        </m:r>
        <m:r>
          <m:rPr>
            <m:nor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low pass filter</w:t>
      </w:r>
    </w:p>
    <w:p w14:paraId="562DD00E" w14:textId="3B36304E" w:rsidR="007516CB" w:rsidRDefault="007516CB" w:rsidP="007516CB">
      <w:r>
        <w:t>REC6-2415SRW_DIP24/A</w:t>
      </w:r>
      <w:r w:rsidR="005D02AC">
        <w:t xml:space="preserve">  Recom DC-DC converter</w:t>
      </w:r>
    </w:p>
    <w:p w14:paraId="565F9CC0" w14:textId="36D016E3" w:rsidR="007516CB" w:rsidRDefault="007516CB" w:rsidP="007516CB">
      <w:r>
        <w:t>SI8622</w:t>
      </w:r>
      <w:r w:rsidR="005D02AC">
        <w:t xml:space="preserve">  Skyworks digital isolators  (TI advertises ISO7721 as a replacement chip</w:t>
      </w:r>
      <w:r w:rsidR="00B66961">
        <w:t>; it also has others.</w:t>
      </w:r>
      <w:r w:rsidR="005D02AC">
        <w:t>)</w:t>
      </w:r>
      <w:r w:rsidR="00B66961">
        <w:t xml:space="preserve">  Do we need a digital isolator?  These work by having an internal high frequency oscillator and require good </w:t>
      </w:r>
      <w:r w:rsidR="00B66961">
        <w:lastRenderedPageBreak/>
        <w:t>high frequency layout techniques.  Is this required for our application?</w:t>
      </w:r>
      <w:r w:rsidR="00DB1993">
        <w:t xml:space="preserve">  I suggest we just use a fast opto-coupler.</w:t>
      </w:r>
    </w:p>
    <w:p w14:paraId="340E6266" w14:textId="77777777" w:rsidR="007516CB" w:rsidRPr="007516CB" w:rsidRDefault="007516CB" w:rsidP="007516CB"/>
    <w:p w14:paraId="245DCD7D" w14:textId="772A324A" w:rsidR="00BB6B48" w:rsidRDefault="00BB6B48" w:rsidP="00BB6B48">
      <w:pPr>
        <w:pStyle w:val="Heading1"/>
      </w:pPr>
      <w:r>
        <w:t>Application Notes</w:t>
      </w:r>
    </w:p>
    <w:p w14:paraId="28D8400A" w14:textId="5774AC62" w:rsidR="00BB6B48" w:rsidRPr="00BB6B48" w:rsidRDefault="00BB6B48" w:rsidP="00BB6B48">
      <w:r>
        <w:t>An Engineer’s Guide to Designing with Precision Amplifiers</w:t>
      </w:r>
      <w:r>
        <w:br/>
      </w:r>
      <w:hyperlink r:id="rId6" w:history="1">
        <w:r w:rsidRPr="00B64C54">
          <w:rPr>
            <w:rStyle w:val="Hyperlink"/>
          </w:rPr>
          <w:t>https://www.ti.com/lit/eb/slyy209/slyy209.pdf?ts=1666297009906&amp;ref_url=https%253A%252F%252Fwww.ti.com%252Fproduct%252FOPA320</w:t>
        </w:r>
      </w:hyperlink>
      <w:r>
        <w:t xml:space="preserve"> </w:t>
      </w:r>
      <w:r>
        <w:br/>
        <w:t>TIDA-01402</w:t>
      </w:r>
      <w:r>
        <w:br/>
        <w:t>High-Precision Reference Design for Buffering a DAC Signal</w:t>
      </w:r>
      <w:r>
        <w:br/>
      </w:r>
      <w:hyperlink r:id="rId7" w:history="1">
        <w:r w:rsidRPr="00B64C54">
          <w:rPr>
            <w:rStyle w:val="Hyperlink"/>
          </w:rPr>
          <w:t>file:///C:/tmp/downloads/TIDUCT8.PDF</w:t>
        </w:r>
      </w:hyperlink>
      <w:r>
        <w:t xml:space="preserve"> </w:t>
      </w:r>
    </w:p>
    <w:sectPr w:rsidR="00BB6B48" w:rsidRPr="00BB6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A3"/>
    <w:rsid w:val="000937A7"/>
    <w:rsid w:val="001602A3"/>
    <w:rsid w:val="0017328D"/>
    <w:rsid w:val="004938CB"/>
    <w:rsid w:val="005D02AC"/>
    <w:rsid w:val="006E1101"/>
    <w:rsid w:val="007516CB"/>
    <w:rsid w:val="00813EA3"/>
    <w:rsid w:val="00846020"/>
    <w:rsid w:val="009774C8"/>
    <w:rsid w:val="00993289"/>
    <w:rsid w:val="00B66961"/>
    <w:rsid w:val="00BB6B48"/>
    <w:rsid w:val="00D05AA2"/>
    <w:rsid w:val="00D13A2E"/>
    <w:rsid w:val="00DB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79C5"/>
  <w15:chartTrackingRefBased/>
  <w15:docId w15:val="{CDB12682-2EE5-4CB8-B1F9-A1544E60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02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60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B6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B4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516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16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/C:/tmp/downloads/TIDUCT8.PDF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i.com/lit/eb/slyy209/slyy209.pdf?ts=1666297009906&amp;ref_url=https%253A%252F%252Fwww.ti.com%252Fproduct%252FOPA320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ti.com/lit/ds/symlink/buf634a.pdf?ts=1666329795559&amp;ref_url=https%253A%252F%252Fwww.ti.com%252Fproduct%252FBUF634A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www.ti.com/lit/ds/symlink/opa4189.pdf?ts=1666248383230&amp;ref_url=https%253A%252F%252Fwww.ti.com%252Famplifier-circuit%252Fop-amps%252Fprecision%252Fproducts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E8B9B8F494F4F9FA5AC6115F8BAFC" ma:contentTypeVersion="14" ma:contentTypeDescription="Create a new document." ma:contentTypeScope="" ma:versionID="3d2c6979e8007f0c673cdef31668f95a">
  <xsd:schema xmlns:xsd="http://www.w3.org/2001/XMLSchema" xmlns:xs="http://www.w3.org/2001/XMLSchema" xmlns:p="http://schemas.microsoft.com/office/2006/metadata/properties" xmlns:ns2="41b3182d-22ee-41df-9219-a7264fbbfb0e" xmlns:ns3="2ae7472c-b71f-4cab-b94a-416f482a757b" targetNamespace="http://schemas.microsoft.com/office/2006/metadata/properties" ma:root="true" ma:fieldsID="f3c0934017ae9f5ce032209485dc8b02" ns2:_="" ns3:_="">
    <xsd:import namespace="41b3182d-22ee-41df-9219-a7264fbbfb0e"/>
    <xsd:import namespace="2ae7472c-b71f-4cab-b94a-416f482a75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3182d-22ee-41df-9219-a7264fbbf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d420da9-6cce-460f-935b-b5e0b28d9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7472c-b71f-4cab-b94a-416f482a757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50a66c-5f6a-49ac-92d8-0dc107bde606}" ma:internalName="TaxCatchAll" ma:showField="CatchAllData" ma:web="2ae7472c-b71f-4cab-b94a-416f482a75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e7472c-b71f-4cab-b94a-416f482a757b" xsi:nil="true"/>
    <lcf76f155ced4ddcb4097134ff3c332f xmlns="41b3182d-22ee-41df-9219-a7264fbbfb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59C9A2-0E55-46D5-98E5-D53C24FA8292}"/>
</file>

<file path=customXml/itemProps2.xml><?xml version="1.0" encoding="utf-8"?>
<ds:datastoreItem xmlns:ds="http://schemas.openxmlformats.org/officeDocument/2006/customXml" ds:itemID="{344CA333-BEC1-446A-9663-903DFD6BEE6B}"/>
</file>

<file path=customXml/itemProps3.xml><?xml version="1.0" encoding="utf-8"?>
<ds:datastoreItem xmlns:ds="http://schemas.openxmlformats.org/officeDocument/2006/customXml" ds:itemID="{A2A2D6CB-FAA0-45F8-9B55-BAE0206971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9384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Sebek, Jim</dc:creator>
  <cp:keywords/>
  <dc:description/>
  <cp:lastModifiedBy>Sebek, Jim</cp:lastModifiedBy>
  <cp:revision>6</cp:revision>
  <dcterms:created xsi:type="dcterms:W3CDTF">2022-10-21T01:00:00Z</dcterms:created>
  <dcterms:modified xsi:type="dcterms:W3CDTF">2022-11-09T01:56:00Z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0x010100162E8B9B8F494F4F9FA5AC6115F8BAFC</vt:lpwstr>
  </property>
</Properties>
</file>