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4A4" w:rsidRDefault="00D17164">
      <w:r w:rsidRPr="00D17164">
        <w:t>Generate a lab report for Task 2: Perform connected component labeling on a binary image. Count objects, display labeled image with random colors for each component, include original image, binary image, labeled image, and explanations. Include objective, theory, methodology, algorithm, results, discussion, conclusion, applications, and precautions in Word format.</w:t>
      </w:r>
      <w:bookmarkStart w:id="0" w:name="_GoBack"/>
      <w:bookmarkEnd w:id="0"/>
    </w:p>
    <w:sectPr w:rsidR="00BD0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164"/>
    <w:rsid w:val="00BD04A4"/>
    <w:rsid w:val="00D171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C00224-1B8E-4885-AC20-92B30EF11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Words>
  <Characters>313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fayaz44123@outlook.com</dc:creator>
  <cp:keywords/>
  <dc:description/>
  <cp:lastModifiedBy>fayaz44123@outlook.com</cp:lastModifiedBy>
  <cp:revision>1</cp:revision>
  <dcterms:created xsi:type="dcterms:W3CDTF">2026-02-01T18:31:00Z</dcterms:created>
  <dcterms:modified xsi:type="dcterms:W3CDTF">2026-02-01T18:32:00Z</dcterms:modified>
</cp:coreProperties>
</file>