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3B5998"/>
          <w:sz w:val="56"/>
          <w:szCs w:val="56"/>
        </w:rPr>
        <w:t xml:space="preserve">NU-AURA</w:t>
      </w:r>
    </w:p>
    <w:p>
      <w:pPr>
        <w:spacing w:after="100"/>
        <w:jc w:val="center"/>
      </w:pPr>
      <w:r>
        <w:rPr>
          <w:rFonts w:ascii="Arial" w:cs="Arial" w:eastAsia="Arial" w:hAnsi="Arial"/>
          <w:color w:val="5B7FDB"/>
          <w:sz w:val="40"/>
          <w:szCs w:val="40"/>
        </w:rPr>
        <w:t xml:space="preserve">Platform Architecture</w:t>
      </w:r>
    </w:p>
    <w:p>
      <w:pPr>
        <w:spacing w:after="600"/>
        <w:jc w:val="center"/>
      </w:pPr>
      <w:r>
        <w:rPr>
          <w:rFonts w:ascii="Arial" w:cs="Arial" w:eastAsia="Arial" w:hAnsi="Arial"/>
          <w:color w:val="666666"/>
          <w:sz w:val="28"/>
          <w:szCs w:val="28"/>
        </w:rPr>
        <w:t xml:space="preserve">Requirements &amp; Design Document</w:t>
      </w:r>
    </w:p>
    <w:p>
      <w:pPr>
        <w:pBdr>
          <w:top w:val="single" w:color="3B5998" w:sz="2" w:space="12"/>
        </w:pBdr>
        <w:spacing w:after="100" w:before="200"/>
        <w:jc w:val="center"/>
      </w:pPr>
      <w:r>
        <w:rPr>
          <w:rFonts w:ascii="Arial" w:cs="Arial" w:eastAsia="Arial" w:hAnsi="Arial"/>
          <w:color w:val="888888"/>
          <w:sz w:val="22"/>
          <w:szCs w:val="22"/>
        </w:rPr>
        <w:t xml:space="preserve">Version 1.0  |  March 2026  |  NuLogic</w:t>
      </w:r>
    </w:p>
    <w:p>
      <w:pPr>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3B5998"/>
          <w:sz w:val="32"/>
          <w:szCs w:val="32"/>
        </w:rPr>
        <w:t xml:space="preserve">1. Executive Summary</w:t>
      </w:r>
    </w:p>
    <w:p>
      <w:pPr>
        <w:spacing w:after="120"/>
      </w:pPr>
      <w:r>
        <w:rPr>
          <w:rFonts w:ascii="Arial" w:cs="Arial" w:eastAsia="Arial" w:hAnsi="Arial"/>
          <w:color w:val="1A1A2E"/>
          <w:sz w:val="22"/>
          <w:szCs w:val="22"/>
        </w:rPr>
        <w:t xml:space="preserve">NU-AURA is a multi-app enterprise platform by NuLogic. It serves as the unified shell providing authentication, RBAC, and shared services, while housing four specialized sub-applications accessible via a Google-style waffle grid launcher.</w:t>
      </w:r>
    </w:p>
    <w:p>
      <w:pPr>
        <w:spacing w:after="120"/>
      </w:pPr>
      <w:r>
        <w:rPr>
          <w:rFonts w:ascii="Arial" w:cs="Arial" w:eastAsia="Arial" w:hAnsi="Arial"/>
          <w:color w:val="1A1A2E"/>
          <w:sz w:val="22"/>
          <w:szCs w:val="22"/>
        </w:rPr>
        <w:t xml:space="preserve">This document defines the requirements, architecture, module mapping, routing strategy, RBAC integration, and implementation plan for restructuring the existing NU-AURA monolithic HRMS into the new multi-app platform.</w:t>
      </w:r>
    </w:p>
    <w:p>
      <w:pPr>
        <w:pStyle w:val="Heading1"/>
        <w:spacing w:after="200" w:before="360"/>
      </w:pPr>
      <w:r>
        <w:rPr>
          <w:rFonts w:ascii="Arial" w:cs="Arial" w:eastAsia="Arial" w:hAnsi="Arial"/>
          <w:b/>
          <w:bCs/>
          <w:color w:val="3B5998"/>
          <w:sz w:val="32"/>
          <w:szCs w:val="32"/>
        </w:rPr>
        <w:t xml:space="preserve">2. Platform Architecture Overview</w:t>
      </w:r>
    </w:p>
    <w:p>
      <w:pPr>
        <w:pStyle w:val="Heading2"/>
        <w:spacing w:after="200" w:before="240"/>
      </w:pPr>
      <w:r>
        <w:rPr>
          <w:rFonts w:ascii="Arial" w:cs="Arial" w:eastAsia="Arial" w:hAnsi="Arial"/>
          <w:b/>
          <w:bCs/>
          <w:color w:val="3B5998"/>
          <w:sz w:val="28"/>
          <w:szCs w:val="28"/>
        </w:rPr>
        <w:t xml:space="preserve">2.1 The NU-AURA Shell</w:t>
      </w:r>
    </w:p>
    <w:p>
      <w:pPr>
        <w:spacing w:after="120"/>
      </w:pPr>
      <w:r>
        <w:rPr>
          <w:rFonts w:ascii="Arial" w:cs="Arial" w:eastAsia="Arial" w:hAnsi="Arial"/>
          <w:color w:val="1A1A2E"/>
          <w:sz w:val="22"/>
          <w:szCs w:val="22"/>
        </w:rPr>
        <w:t xml:space="preserve">NU-AURA is the parent platform. Users log in once to NU-AURA, and all sub-apps inherit the authentication session and RBAC permissions globally. The shell provides:</w:t>
      </w:r>
    </w:p>
    <w:p>
      <w:pPr>
        <w:pStyle w:val="ListParagraph"/>
        <w:numPr>
          <w:ilvl w:val="0"/>
          <w:numId w:val="2"/>
        </w:numPr>
        <w:spacing w:after="60"/>
      </w:pPr>
      <w:r>
        <w:rPr>
          <w:rFonts w:ascii="Arial" w:cs="Arial" w:eastAsia="Arial" w:hAnsi="Arial"/>
          <w:color w:val="1A1A2E"/>
          <w:sz w:val="22"/>
          <w:szCs w:val="22"/>
        </w:rPr>
        <w:t xml:space="preserve">Single Sign-On via Google OAuth (@nulogic.io) with optional MFA (TOTP)</w:t>
      </w:r>
    </w:p>
    <w:p>
      <w:pPr>
        <w:pStyle w:val="ListParagraph"/>
        <w:numPr>
          <w:ilvl w:val="0"/>
          <w:numId w:val="2"/>
        </w:numPr>
        <w:spacing w:after="60"/>
      </w:pPr>
      <w:r>
        <w:rPr>
          <w:rFonts w:ascii="Arial" w:cs="Arial" w:eastAsia="Arial" w:hAnsi="Arial"/>
          <w:color w:val="1A1A2E"/>
          <w:sz w:val="22"/>
          <w:szCs w:val="22"/>
        </w:rPr>
        <w:t xml:space="preserve">Global RBAC engine (12 roles, 455+ permissions in MODULE:ACTION format)</w:t>
      </w:r>
    </w:p>
    <w:p>
      <w:pPr>
        <w:pStyle w:val="ListParagraph"/>
        <w:numPr>
          <w:ilvl w:val="0"/>
          <w:numId w:val="2"/>
        </w:numPr>
        <w:spacing w:after="60"/>
      </w:pPr>
      <w:r>
        <w:rPr>
          <w:rFonts w:ascii="Arial" w:cs="Arial" w:eastAsia="Arial" w:hAnsi="Arial"/>
          <w:color w:val="1A1A2E"/>
          <w:sz w:val="22"/>
          <w:szCs w:val="22"/>
        </w:rPr>
        <w:t xml:space="preserve">Waffle grid app switcher in the header bar (Google Workspace style)</w:t>
      </w:r>
    </w:p>
    <w:p>
      <w:pPr>
        <w:pStyle w:val="ListParagraph"/>
        <w:numPr>
          <w:ilvl w:val="0"/>
          <w:numId w:val="2"/>
        </w:numPr>
        <w:spacing w:after="60"/>
      </w:pPr>
      <w:r>
        <w:rPr>
          <w:rFonts w:ascii="Arial" w:cs="Arial" w:eastAsia="Arial" w:hAnsi="Arial"/>
          <w:color w:val="1A1A2E"/>
          <w:sz w:val="22"/>
          <w:szCs w:val="22"/>
        </w:rPr>
        <w:t xml:space="preserve">Persistent shell sidebar with shared tools: NU-Mail, NU-Drive, NU-Calendar</w:t>
      </w:r>
    </w:p>
    <w:p>
      <w:pPr>
        <w:pStyle w:val="ListParagraph"/>
        <w:numPr>
          <w:ilvl w:val="0"/>
          <w:numId w:val="2"/>
        </w:numPr>
        <w:spacing w:after="60"/>
      </w:pPr>
      <w:r>
        <w:rPr>
          <w:rFonts w:ascii="Arial" w:cs="Arial" w:eastAsia="Arial" w:hAnsi="Arial"/>
          <w:color w:val="1A1A2E"/>
          <w:sz w:val="22"/>
          <w:szCs w:val="22"/>
        </w:rPr>
        <w:t xml:space="preserve">Global search, notifications, user profile and settings</w:t>
      </w:r>
    </w:p>
    <w:p>
      <w:pPr>
        <w:pStyle w:val="ListParagraph"/>
        <w:numPr>
          <w:ilvl w:val="0"/>
          <w:numId w:val="2"/>
        </w:numPr>
        <w:spacing w:after="60"/>
      </w:pPr>
      <w:r>
        <w:rPr>
          <w:rFonts w:ascii="Arial" w:cs="Arial" w:eastAsia="Arial" w:hAnsi="Arial"/>
          <w:color w:val="1A1A2E"/>
          <w:sz w:val="22"/>
          <w:szCs w:val="22"/>
        </w:rPr>
        <w:t xml:space="preserve">Tenant administration and SuperAdmin controls</w:t>
      </w:r>
    </w:p>
    <w:p>
      <w:pPr>
        <w:pStyle w:val="Heading2"/>
        <w:spacing w:after="200" w:before="240"/>
      </w:pPr>
      <w:r>
        <w:rPr>
          <w:rFonts w:ascii="Arial" w:cs="Arial" w:eastAsia="Arial" w:hAnsi="Arial"/>
          <w:b/>
          <w:bCs/>
          <w:color w:val="3B5998"/>
          <w:sz w:val="28"/>
          <w:szCs w:val="28"/>
        </w:rPr>
        <w:t xml:space="preserve">2.2 Sub-Applications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800"/>
        <w:gridCol w:w="1760"/>
      </w:tblGrid>
      <w:tr>
        <w:tc>
          <w:tcPr>
            <w:tcW w:type="dxa" w:w="20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38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76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Icon Color</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NU-HRMS</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Core HR operations: employees, attendance, leave, payroll, compliance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Reorganize existing</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NU-Hire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Recruitment and talent acquisition: jobs, candidates, offers, careers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Reorganize existing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Green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NU-Grow</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Performance, growth and engagement: reviews, OKRs, LMS, recognition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Reorganize existing</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Orange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NU-Fluence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Knowledge and collaboration: wiki, blogs, templates, Drive 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NEW BUILD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Purple</w:t>
            </w:r>
          </w:p>
        </w:tc>
      </w:tr>
    </w:tbl>
    <w:p>
      <w:pPr>
        <w:pStyle w:val="Heading2"/>
        <w:spacing w:after="200" w:before="240"/>
      </w:pPr>
      <w:r>
        <w:rPr>
          <w:rFonts w:ascii="Arial" w:cs="Arial" w:eastAsia="Arial" w:hAnsi="Arial"/>
          <w:b/>
          <w:bCs/>
          <w:color w:val="3B5998"/>
          <w:sz w:val="28"/>
          <w:szCs w:val="28"/>
        </w:rPr>
        <w:t xml:space="preserve">2.3 Navigation Model</w:t>
      </w:r>
    </w:p>
    <w:p>
      <w:pPr>
        <w:spacing w:after="120"/>
      </w:pPr>
      <w:r>
        <w:rPr>
          <w:rFonts w:ascii="Arial" w:cs="Arial" w:eastAsia="Arial" w:hAnsi="Arial"/>
          <w:color w:val="1A1A2E"/>
          <w:sz w:val="22"/>
          <w:szCs w:val="22"/>
        </w:rPr>
        <w:t xml:space="preserve">Each sub-app has its own independent sidebar with only its modules. The NU-AURA shell provides a persistent header containing:</w:t>
      </w:r>
    </w:p>
    <w:p>
      <w:pPr>
        <w:pStyle w:val="ListParagraph"/>
        <w:numPr>
          <w:ilvl w:val="0"/>
          <w:numId w:val="2"/>
        </w:numPr>
        <w:spacing w:after="60"/>
      </w:pPr>
      <w:r>
        <w:rPr>
          <w:rFonts w:ascii="Arial" w:cs="Arial" w:eastAsia="Arial" w:hAnsi="Arial"/>
          <w:color w:val="1A1A2E"/>
          <w:sz w:val="22"/>
          <w:szCs w:val="22"/>
        </w:rPr>
        <w:t xml:space="preserve">NuLogic logo (top-left, links to NU-AURA home)</w:t>
      </w:r>
    </w:p>
    <w:p>
      <w:pPr>
        <w:pStyle w:val="ListParagraph"/>
        <w:numPr>
          <w:ilvl w:val="0"/>
          <w:numId w:val="2"/>
        </w:numPr>
        <w:spacing w:after="60"/>
      </w:pPr>
      <w:r>
        <w:rPr>
          <w:rFonts w:ascii="Arial" w:cs="Arial" w:eastAsia="Arial" w:hAnsi="Arial"/>
          <w:color w:val="1A1A2E"/>
          <w:sz w:val="22"/>
          <w:szCs w:val="22"/>
        </w:rPr>
        <w:t xml:space="preserve">Waffle grid icon (9-dot grid) that opens an overlay showing all 4 app icons</w:t>
      </w:r>
    </w:p>
    <w:p>
      <w:pPr>
        <w:pStyle w:val="ListParagraph"/>
        <w:numPr>
          <w:ilvl w:val="0"/>
          <w:numId w:val="2"/>
        </w:numPr>
        <w:spacing w:after="60"/>
      </w:pPr>
      <w:r>
        <w:rPr>
          <w:rFonts w:ascii="Arial" w:cs="Arial" w:eastAsia="Arial" w:hAnsi="Arial"/>
          <w:color w:val="1A1A2E"/>
          <w:sz w:val="22"/>
          <w:szCs w:val="22"/>
        </w:rPr>
        <w:t xml:space="preserve">Global search bar (searches across all apps the user has access to)</w:t>
      </w:r>
    </w:p>
    <w:p>
      <w:pPr>
        <w:pStyle w:val="ListParagraph"/>
        <w:numPr>
          <w:ilvl w:val="0"/>
          <w:numId w:val="2"/>
        </w:numPr>
        <w:spacing w:after="60"/>
      </w:pPr>
      <w:r>
        <w:rPr>
          <w:rFonts w:ascii="Arial" w:cs="Arial" w:eastAsia="Arial" w:hAnsi="Arial"/>
          <w:color w:val="1A1A2E"/>
          <w:sz w:val="22"/>
          <w:szCs w:val="22"/>
        </w:rPr>
        <w:t xml:space="preserve">Quick actions: help, dark mode toggle, notifications bell</w:t>
      </w:r>
    </w:p>
    <w:p>
      <w:pPr>
        <w:pStyle w:val="ListParagraph"/>
        <w:numPr>
          <w:ilvl w:val="0"/>
          <w:numId w:val="2"/>
        </w:numPr>
        <w:spacing w:after="60"/>
      </w:pPr>
      <w:r>
        <w:rPr>
          <w:rFonts w:ascii="Arial" w:cs="Arial" w:eastAsia="Arial" w:hAnsi="Arial"/>
          <w:color w:val="1A1A2E"/>
          <w:sz w:val="22"/>
          <w:szCs w:val="22"/>
        </w:rPr>
        <w:t xml:space="preserve">User avatar with profile dropdown</w:t>
      </w:r>
    </w:p>
    <w:p>
      <w:pPr>
        <w:spacing w:after="120"/>
      </w:pPr>
      <w:r>
        <w:rPr>
          <w:rFonts w:ascii="Arial" w:cs="Arial" w:eastAsia="Arial" w:hAnsi="Arial"/>
          <w:color w:val="1A1A2E"/>
          <w:sz w:val="22"/>
          <w:szCs w:val="22"/>
        </w:rPr>
        <w:t xml:space="preserve">When a user clicks an app from the waffle grid, the sidebar swaps to that app’s navigation, the URL changes to the app’s namespace, and the header shows the active app name beside the waffle icon.</w:t>
      </w:r>
    </w:p>
    <w:p>
      <w:pPr>
        <w:pStyle w:val="Heading2"/>
        <w:spacing w:after="200" w:before="240"/>
      </w:pPr>
      <w:r>
        <w:rPr>
          <w:rFonts w:ascii="Arial" w:cs="Arial" w:eastAsia="Arial" w:hAnsi="Arial"/>
          <w:b/>
          <w:bCs/>
          <w:color w:val="3B5998"/>
          <w:sz w:val="28"/>
          <w:szCs w:val="28"/>
        </w:rPr>
        <w:t xml:space="preserve">2.4 App Visibility and RBAC</w:t>
      </w:r>
    </w:p>
    <w:p>
      <w:pPr>
        <w:spacing w:after="120"/>
      </w:pPr>
      <w:r>
        <w:rPr>
          <w:rFonts w:ascii="Arial" w:cs="Arial" w:eastAsia="Arial" w:hAnsi="Arial"/>
          <w:color w:val="1A1A2E"/>
          <w:sz w:val="22"/>
          <w:szCs w:val="22"/>
        </w:rPr>
        <w:t xml:space="preserve">All four apps follow the global RBAC system. Visibility rules:</w:t>
      </w:r>
    </w:p>
    <w:p>
      <w:pPr>
        <w:pStyle w:val="ListParagraph"/>
        <w:numPr>
          <w:ilvl w:val="0"/>
          <w:numId w:val="2"/>
        </w:numPr>
        <w:spacing w:after="60"/>
      </w:pPr>
      <w:r>
        <w:rPr>
          <w:rFonts w:ascii="Arial" w:cs="Arial" w:eastAsia="Arial" w:hAnsi="Arial"/>
          <w:color w:val="1A1A2E"/>
          <w:sz w:val="22"/>
          <w:szCs w:val="22"/>
        </w:rPr>
        <w:t xml:space="preserve">If a user has ANY permission mapped to an app, the app icon is fully visible and clickable</w:t>
      </w:r>
    </w:p>
    <w:p>
      <w:pPr>
        <w:pStyle w:val="ListParagraph"/>
        <w:numPr>
          <w:ilvl w:val="0"/>
          <w:numId w:val="2"/>
        </w:numPr>
        <w:spacing w:after="60"/>
      </w:pPr>
      <w:r>
        <w:rPr>
          <w:rFonts w:ascii="Arial" w:cs="Arial" w:eastAsia="Arial" w:hAnsi="Arial"/>
          <w:color w:val="1A1A2E"/>
          <w:sz w:val="22"/>
          <w:szCs w:val="22"/>
        </w:rPr>
        <w:t xml:space="preserve">If a user has NO permissions for an app, the icon shows with a lock overlay and tooltip: “Contact admin for access”</w:t>
      </w:r>
    </w:p>
    <w:p>
      <w:pPr>
        <w:pStyle w:val="ListParagraph"/>
        <w:numPr>
          <w:ilvl w:val="0"/>
          <w:numId w:val="2"/>
        </w:numPr>
        <w:spacing w:after="60"/>
      </w:pPr>
      <w:r>
        <w:rPr>
          <w:rFonts w:ascii="Arial" w:cs="Arial" w:eastAsia="Arial" w:hAnsi="Arial"/>
          <w:color w:val="1A1A2E"/>
          <w:sz w:val="22"/>
          <w:szCs w:val="22"/>
        </w:rPr>
        <w:t xml:space="preserve">SuperAdmin (SYSTEM:ADMIN) sees all apps unlocked with full access</w:t>
      </w:r>
    </w:p>
    <w:p>
      <w:pPr>
        <w:pStyle w:val="ListParagraph"/>
        <w:numPr>
          <w:ilvl w:val="0"/>
          <w:numId w:val="2"/>
        </w:numPr>
        <w:spacing w:after="60"/>
      </w:pPr>
      <w:r>
        <w:rPr>
          <w:rFonts w:ascii="Arial" w:cs="Arial" w:eastAsia="Arial" w:hAnsi="Arial"/>
          <w:color w:val="1A1A2E"/>
          <w:sz w:val="22"/>
          <w:szCs w:val="22"/>
        </w:rPr>
        <w:t xml:space="preserve">Within each app, sidebar items are filtered by the user’s specific permissions (existing behavior)</w:t>
      </w:r>
    </w:p>
    <w:p>
      <w:pPr>
        <w:pStyle w:val="Heading1"/>
        <w:spacing w:after="200" w:before="360"/>
      </w:pPr>
      <w:r>
        <w:rPr>
          <w:rFonts w:ascii="Arial" w:cs="Arial" w:eastAsia="Arial" w:hAnsi="Arial"/>
          <w:b/>
          <w:bCs/>
          <w:color w:val="3B5998"/>
          <w:sz w:val="32"/>
          <w:szCs w:val="32"/>
        </w:rPr>
        <w:t xml:space="preserve">3. Module Mapping</w:t>
      </w:r>
    </w:p>
    <w:p>
      <w:pPr>
        <w:pStyle w:val="Heading2"/>
        <w:spacing w:after="200" w:before="240"/>
      </w:pPr>
      <w:r>
        <w:rPr>
          <w:rFonts w:ascii="Arial" w:cs="Arial" w:eastAsia="Arial" w:hAnsi="Arial"/>
          <w:b/>
          <w:bCs/>
          <w:color w:val="3B5998"/>
          <w:sz w:val="28"/>
          <w:szCs w:val="28"/>
        </w:rPr>
        <w:t xml:space="preserve">3.1 NU-HRMS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Route</w:t>
            </w:r>
          </w:p>
        </w:tc>
        <w:tc>
          <w:tcPr>
            <w:tcW w:type="dxa" w:w="28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New Route</w:t>
            </w:r>
          </w:p>
        </w:tc>
        <w:tc>
          <w:tcPr>
            <w:tcW w:type="dxa" w:w="196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Permission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Home Dashboard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/home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/app/hrms/home</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DASHBOARD:VIEW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Executive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/dashboards/executive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/app/hrms/dashboards/executive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DASHBOARD:VIEW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Employee Management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/employees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/app/hrms/employees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EMPLOYEE:VIEW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Employee Directory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/employees/directory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/app/hrms/employees/directory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EMPLOYEE:VIEW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Org Chart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/organization-chart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/app/hrms/org-chart</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ORGANIZATION:VIEW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Team Directory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/employees/team-directory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/app/hrms/team-directory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EMPLOYEE:VIEW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Departments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/departments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/app/hrms/departments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DEPARTMENT:VIEW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Attendance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/attendance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/app/hrms/attendance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ATTENDANCE:VIEW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Leave Management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/leave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/app/hrms/leave</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LEAVE:VIEW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Payroll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/payroll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/app/hrms/payroll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PAYROLL:VIEW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Compensation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/compensation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/app/hrms/compensation</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COMPENSATION:VIEW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Benefits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/benefits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/app/hrms/benefits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BENEFITS:VIEW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Statutory (PF/ESI/PT)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/statutory</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/app/hrms/statutory</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STATUTORY:VIEW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Tax Management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/tax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/app/hrms/tax</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TAX:VIEW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Onboarding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/onboarding</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/app/hrms/onboarding</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ONBOARDING:VIEW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Offboarding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/offboarding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/app/hrms/offboarding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EXIT:VIEW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Preboarding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/preboarding</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/app/hrms/preboarding</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ONBOARDING:VIEW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Documents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/documents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/app/hrms/documents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DOCUMENT:VIEW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Letters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/letters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/app/hrms/letters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LETTER:VIEW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Assets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/assets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/app/hrms/assets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ASSET:VIEW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Loans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/loans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/app/hrms/loans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LOAN:VIEW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Expenses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/expenses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/app/hrms/expenses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EXPENSE:VIEW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Travel</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/travel</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/app/hrms/travel</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TRAVEL:VIEW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Helpdesk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/helpdesk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/app/hrms/helpdesk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HELPDESK:VIEW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Approvals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/approvals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/app/hrms/approvals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APPROVAL:VIEW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Projects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/projects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/app/hrms/projects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PROJECT:VIEW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Timesheets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/timesheets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/app/hrms/timesheets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TIMESHEET:VIEW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PSA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/psa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/app/hrms/psa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PSA:VIEW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Resources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/resources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/app/hrms/resources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RESOURCE:VIEW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Announcements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/announcements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/app/hrms/announcements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ANNOUNCEMENT:VIEW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Reports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/reports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/app/hrms/reports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REPORT:VIEW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Analytics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/analytics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/app/hrms/analytics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ANALYTICS:VIEW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My Dashboard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/dashboards/employee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/app/hrms/my-dashboard</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Authenticated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My Profile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/me/profile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/app/hrms/my-profile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Authenticated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My Payslips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/me/payslips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/app/hrms/my-payslips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Authenticated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My Attendance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/me/attendance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/app/hrms/my-attendance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Authenticated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My Leaves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/me/leaves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/app/hrms/my-leaves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Authenticated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My Documents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/me/documents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/app/hrms/my-documents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Authenticated</w:t>
            </w:r>
          </w:p>
        </w:tc>
      </w:tr>
    </w:tbl>
    <w:p>
      <w:r>
        <w:br w:type="page"/>
      </w:r>
    </w:p>
    <w:p>
      <w:pPr>
        <w:pStyle w:val="Heading2"/>
        <w:spacing w:after="200" w:before="240"/>
      </w:pPr>
      <w:r>
        <w:rPr>
          <w:rFonts w:ascii="Arial" w:cs="Arial" w:eastAsia="Arial" w:hAnsi="Arial"/>
          <w:b/>
          <w:bCs/>
          <w:color w:val="3B5998"/>
          <w:sz w:val="28"/>
          <w:szCs w:val="28"/>
        </w:rPr>
        <w:t xml:space="preserve">3.2 NU-Hire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c>
          <w:tcPr>
            <w:tcW w:type="dxa" w:w="22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Route</w:t>
            </w:r>
          </w:p>
        </w:tc>
        <w:tc>
          <w:tcPr>
            <w:tcW w:type="dxa" w:w="26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New Route</w:t>
            </w:r>
          </w:p>
        </w:tc>
        <w:tc>
          <w:tcPr>
            <w:tcW w:type="dxa" w:w="216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Permission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Hire Dashboard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NEW</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/app/hire/dashboard</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RECRUITMENT:VIEW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Job Openings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/recruitment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/app/hire/jobs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RECRUITMENT:VIEW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Candidates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/recruitment/candidates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/app/hire/candidates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RECRUITMENT:VIEW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Interview Schedule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/recruitment/interviews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/app/hire/interviews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RECRUITMENT:MANAGE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AI Screening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/recruitment/ai-screening</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/app/hire/ai-screening</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RECRUITMENT:MANAGE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Offer Management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/recruitment/offers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/app/hire/offers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RECRUITMENT:MANAGE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Careers Portal</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/careers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/app/hire/careers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Public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Preboarding Portal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/preboarding/portal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/app/hire/preboarding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Public (token)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Recruitment Analytics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NEW</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/app/hire/analytics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RECRUITMENT:VIEW</w:t>
            </w:r>
          </w:p>
        </w:tc>
      </w:tr>
    </w:tbl>
    <w:p>
      <w:pPr>
        <w:pStyle w:val="Heading2"/>
        <w:spacing w:after="200" w:before="240"/>
      </w:pPr>
      <w:r>
        <w:rPr>
          <w:rFonts w:ascii="Arial" w:cs="Arial" w:eastAsia="Arial" w:hAnsi="Arial"/>
          <w:b/>
          <w:bCs/>
          <w:color w:val="3B5998"/>
          <w:sz w:val="28"/>
          <w:szCs w:val="28"/>
        </w:rPr>
        <w:t xml:space="preserve">3.3 NU-Grow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c>
          <w:tcPr>
            <w:tcW w:type="dxa" w:w="22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Route</w:t>
            </w:r>
          </w:p>
        </w:tc>
        <w:tc>
          <w:tcPr>
            <w:tcW w:type="dxa" w:w="26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New Route</w:t>
            </w:r>
          </w:p>
        </w:tc>
        <w:tc>
          <w:tcPr>
            <w:tcW w:type="dxa" w:w="216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Permission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Grow Dashboard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NEW</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/app/grow/dashboard</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PERFORMANCE:VIEW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Performance Reviews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/performance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/app/grow/reviews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PERFORMANCE:VIEW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Calibration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/performance/calibration</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/app/grow/calibration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PERFORMANCE:MANAGE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9-Box Matrix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/performance/9box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/app/grow/9box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PERFORMANCE:MANAGE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OKRs &amp; Goals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/performance/okr</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/app/grow/okr</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OKR:VIEW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360 Feedback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/performance/360-feedback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/app/grow/360-feedback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FEEDBACK:VIEW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PIP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/performance/pip</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/app/grow/pip</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PERFORMANCE:MANAGE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Recognition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/recognition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/app/grow/recognition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RECOGNITION:VIEW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Surveys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/surveys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/app/grow/surveys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SURVEY:VIEW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Wellness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/wellness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/app/grow/wellness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WELLNESS:VIEW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LMS / Courses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/learning</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/app/grow/learning</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LEARNING:VIEW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Training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/training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/app/grow/training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TRAINING:VIEW</w:t>
            </w:r>
          </w:p>
        </w:tc>
      </w:tr>
    </w:tbl>
    <w:p>
      <w:pPr>
        <w:pStyle w:val="Heading2"/>
        <w:spacing w:after="200" w:before="240"/>
      </w:pPr>
      <w:r>
        <w:rPr>
          <w:rFonts w:ascii="Arial" w:cs="Arial" w:eastAsia="Arial" w:hAnsi="Arial"/>
          <w:b/>
          <w:bCs/>
          <w:color w:val="3B5998"/>
          <w:sz w:val="28"/>
          <w:szCs w:val="28"/>
        </w:rPr>
        <w:t xml:space="preserve">3.4 NU-Fluence Modules (NEW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gridCol w:w="1960"/>
      </w:tblGrid>
      <w:tr>
        <w:tc>
          <w:tcPr>
            <w:tcW w:type="dxa" w:w="18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26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30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Permission</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Fluence Home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/app/fluence/home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Dashboard with recent pages, activity feed</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KNOWLEDGE:VIEW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Spaces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/app/fluence/spaces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Top-level containers (like Confluence spaces)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KNOWLEDGE:VIEW</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Pages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/app/fluence/spaces/:id/pages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Wiki pages with rich text, nested hierarchy</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KNOWLEDGE:VIEW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Page Editor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/app/fluence/editor/:id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Rich text editor (TipTap/ProseMirror)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KNOWLEDGE:CREATE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Blogs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/app/fluence/blogs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Company/team blog posts with categories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KNOWLEDGE:VIEW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Blog Editor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/app/fluence/blogs/new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Blog post creation with rich text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KNOWLEDGE:CREATE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Templates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/app/fluence/templates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Reusable doc templates (SOPs, briefs, notes)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KNOWLEDGE:VIEW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Drive Files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/app/fluence/drive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Linked Google Drive files with inline preview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KNOWLEDGE:VIEW</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Search</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/app/fluence/search</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Full-text search across wiki, blogs, drive</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KNOWLEDGE:VIEW</w:t>
            </w:r>
          </w:p>
        </w:tc>
      </w:tr>
    </w:tbl>
    <w:p>
      <w:pPr>
        <w:pStyle w:val="Heading1"/>
        <w:spacing w:after="200" w:before="360"/>
      </w:pPr>
      <w:r>
        <w:rPr>
          <w:rFonts w:ascii="Arial" w:cs="Arial" w:eastAsia="Arial" w:hAnsi="Arial"/>
          <w:b/>
          <w:bCs/>
          <w:color w:val="3B5998"/>
          <w:sz w:val="32"/>
          <w:szCs w:val="32"/>
        </w:rPr>
        <w:t xml:space="preserve">4. Shared Platform Services (NU-AURA Shell)</w:t>
      </w:r>
    </w:p>
    <w:p>
      <w:pPr>
        <w:spacing w:after="120"/>
      </w:pPr>
      <w:r>
        <w:rPr>
          <w:rFonts w:ascii="Arial" w:cs="Arial" w:eastAsia="Arial" w:hAnsi="Arial"/>
          <w:color w:val="1A1A2E"/>
          <w:sz w:val="22"/>
          <w:szCs w:val="22"/>
        </w:rPr>
        <w:t xml:space="preserve">These services live in the NU-AURA shell and are accessible regardless of which sub-app is active. They appear in a persistent shell sidebar or header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400"/>
        <w:gridCol w:w="2160"/>
      </w:tblGrid>
      <w:tr>
        <w:tc>
          <w:tcPr>
            <w:tcW w:type="dxa" w:w="18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34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Availability</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NU-Mail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/nu-mail</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Integrated email (Google Gmail API)</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Shell sidebar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NU-Drive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/nu-drive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File management (Google Drive API)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Shell sidebar</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NU-Calendar</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/nu-calendar</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Calendar (Google Calendar API)</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Shell sidebar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Notifications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Header bell icon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Real-time notifications (WebSocket)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Header bar</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Global Search</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Header search bar</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Cross-app search (Cmd+K)</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Header bar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User 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/settings/profile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Personal profile and preferences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Header dropdown</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Security Settings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/settings/security</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MFA, password, sessions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Header dropdown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Admin Panel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/admin/*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Tenant admin, roles, permissions, system config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Shell sidebar (admin only)</w:t>
            </w:r>
          </w:p>
        </w:tc>
      </w:tr>
    </w:tbl>
    <w:p>
      <w:pPr>
        <w:pStyle w:val="Heading1"/>
        <w:spacing w:after="200" w:before="360"/>
      </w:pPr>
      <w:r>
        <w:rPr>
          <w:rFonts w:ascii="Arial" w:cs="Arial" w:eastAsia="Arial" w:hAnsi="Arial"/>
          <w:b/>
          <w:bCs/>
          <w:color w:val="3B5998"/>
          <w:sz w:val="32"/>
          <w:szCs w:val="32"/>
        </w:rPr>
        <w:t xml:space="preserve">5. Routing Strategy</w:t>
      </w:r>
    </w:p>
    <w:p>
      <w:pPr>
        <w:pStyle w:val="Heading2"/>
        <w:spacing w:after="200" w:before="240"/>
      </w:pPr>
      <w:r>
        <w:rPr>
          <w:rFonts w:ascii="Arial" w:cs="Arial" w:eastAsia="Arial" w:hAnsi="Arial"/>
          <w:b/>
          <w:bCs/>
          <w:color w:val="3B5998"/>
          <w:sz w:val="28"/>
          <w:szCs w:val="28"/>
        </w:rPr>
        <w:t xml:space="preserve">5.1 URL Namespace</w:t>
      </w:r>
    </w:p>
    <w:p>
      <w:pPr>
        <w:spacing w:after="120"/>
      </w:pPr>
      <w:r>
        <w:rPr>
          <w:rFonts w:ascii="Arial" w:cs="Arial" w:eastAsia="Arial" w:hAnsi="Arial"/>
          <w:color w:val="1A1A2E"/>
          <w:sz w:val="22"/>
          <w:szCs w:val="22"/>
        </w:rPr>
        <w:t xml:space="preserve">Each app gets a clean URL prefix under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24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Prefix</w:t>
            </w:r>
          </w:p>
        </w:tc>
        <w:tc>
          <w:tcPr>
            <w:tcW w:type="dxa" w:w="516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NU-HRMS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/app/hrms/employees, /app/hrms/payroll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NU-Hire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/app/hire/*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/app/hire/jobs, /app/hire/candidates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NU-Grow</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/app/grow/*</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/app/grow/reviews, /app/grow/okr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NU-Fluence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/app/fluence/*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/app/fluence/spaces, /app/fluence/blogs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Shell / Shared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 or /settings/*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/home, /admin/*, /nu-mail</w:t>
            </w:r>
          </w:p>
        </w:tc>
      </w:tr>
    </w:tbl>
    <w:p>
      <w:pPr>
        <w:pStyle w:val="Heading2"/>
        <w:spacing w:after="200" w:before="240"/>
      </w:pPr>
      <w:r>
        <w:rPr>
          <w:rFonts w:ascii="Arial" w:cs="Arial" w:eastAsia="Arial" w:hAnsi="Arial"/>
          <w:b/>
          <w:bCs/>
          <w:color w:val="3B5998"/>
          <w:sz w:val="28"/>
          <w:szCs w:val="28"/>
        </w:rPr>
        <w:t xml:space="preserve">5.2 Backward Compatibility</w:t>
      </w:r>
    </w:p>
    <w:p>
      <w:pPr>
        <w:spacing w:after="120"/>
      </w:pPr>
      <w:r>
        <w:rPr>
          <w:rFonts w:ascii="Arial" w:cs="Arial" w:eastAsia="Arial" w:hAnsi="Arial"/>
          <w:color w:val="1A1A2E"/>
          <w:sz w:val="22"/>
          <w:szCs w:val="22"/>
        </w:rPr>
        <w:t xml:space="preserve">All existing flat routes (e.g., /employees, /payroll, /recruitment) will have redirect rules in Next.js middleware pointing to their new /app/* locations. This ensures bookmarks, shared links, and browser history continue working.</w:t>
      </w:r>
    </w:p>
    <w:p>
      <w:pPr>
        <w:pStyle w:val="Heading2"/>
        <w:spacing w:after="200" w:before="240"/>
      </w:pPr>
      <w:r>
        <w:rPr>
          <w:rFonts w:ascii="Arial" w:cs="Arial" w:eastAsia="Arial" w:hAnsi="Arial"/>
          <w:b/>
          <w:bCs/>
          <w:color w:val="3B5998"/>
          <w:sz w:val="28"/>
          <w:szCs w:val="28"/>
        </w:rPr>
        <w:t xml:space="preserve">5.3 Active App Detection</w:t>
      </w:r>
    </w:p>
    <w:p>
      <w:pPr>
        <w:spacing w:after="120"/>
      </w:pPr>
      <w:r>
        <w:rPr>
          <w:rFonts w:ascii="Arial" w:cs="Arial" w:eastAsia="Arial" w:hAnsi="Arial"/>
          <w:color w:val="1A1A2E"/>
          <w:sz w:val="22"/>
          <w:szCs w:val="22"/>
        </w:rPr>
        <w:t xml:space="preserve">The active app is determined from the URL path prefix. A Zustand store tracks activeApp state:</w:t>
      </w:r>
    </w:p>
    <w:p>
      <w:pPr>
        <w:pStyle w:val="ListParagraph"/>
        <w:numPr>
          <w:ilvl w:val="0"/>
          <w:numId w:val="2"/>
        </w:numPr>
        <w:spacing w:after="60"/>
      </w:pPr>
      <w:r>
        <w:rPr>
          <w:rFonts w:ascii="Arial" w:cs="Arial" w:eastAsia="Arial" w:hAnsi="Arial"/>
          <w:color w:val="1A1A2E"/>
          <w:sz w:val="22"/>
          <w:szCs w:val="22"/>
        </w:rPr>
        <w:t xml:space="preserve">URL starts with /app/hrms → activeApp = “HRMS” → loads NU-HRMS sidebar</w:t>
      </w:r>
    </w:p>
    <w:p>
      <w:pPr>
        <w:pStyle w:val="ListParagraph"/>
        <w:numPr>
          <w:ilvl w:val="0"/>
          <w:numId w:val="2"/>
        </w:numPr>
        <w:spacing w:after="60"/>
      </w:pPr>
      <w:r>
        <w:rPr>
          <w:rFonts w:ascii="Arial" w:cs="Arial" w:eastAsia="Arial" w:hAnsi="Arial"/>
          <w:color w:val="1A1A2E"/>
          <w:sz w:val="22"/>
          <w:szCs w:val="22"/>
        </w:rPr>
        <w:t xml:space="preserve">URL starts with /app/hire → activeApp = “HIRE” → loads NU-Hire sidebar</w:t>
      </w:r>
    </w:p>
    <w:p>
      <w:pPr>
        <w:pStyle w:val="ListParagraph"/>
        <w:numPr>
          <w:ilvl w:val="0"/>
          <w:numId w:val="2"/>
        </w:numPr>
        <w:spacing w:after="60"/>
      </w:pPr>
      <w:r>
        <w:rPr>
          <w:rFonts w:ascii="Arial" w:cs="Arial" w:eastAsia="Arial" w:hAnsi="Arial"/>
          <w:color w:val="1A1A2E"/>
          <w:sz w:val="22"/>
          <w:szCs w:val="22"/>
        </w:rPr>
        <w:t xml:space="preserve">URL starts with /app/grow → activeApp = “GROW” → loads NU-Grow sidebar</w:t>
      </w:r>
    </w:p>
    <w:p>
      <w:pPr>
        <w:pStyle w:val="ListParagraph"/>
        <w:numPr>
          <w:ilvl w:val="0"/>
          <w:numId w:val="2"/>
        </w:numPr>
        <w:spacing w:after="60"/>
      </w:pPr>
      <w:r>
        <w:rPr>
          <w:rFonts w:ascii="Arial" w:cs="Arial" w:eastAsia="Arial" w:hAnsi="Arial"/>
          <w:color w:val="1A1A2E"/>
          <w:sz w:val="22"/>
          <w:szCs w:val="22"/>
        </w:rPr>
        <w:t xml:space="preserve">URL starts with /app/fluence → activeApp = “FLUENCE” → loads NU-Fluence sidebar</w:t>
      </w:r>
    </w:p>
    <w:p>
      <w:pPr>
        <w:pStyle w:val="ListParagraph"/>
        <w:numPr>
          <w:ilvl w:val="0"/>
          <w:numId w:val="2"/>
        </w:numPr>
        <w:spacing w:after="60"/>
      </w:pPr>
      <w:r>
        <w:rPr>
          <w:rFonts w:ascii="Arial" w:cs="Arial" w:eastAsia="Arial" w:hAnsi="Arial"/>
          <w:color w:val="1A1A2E"/>
          <w:sz w:val="22"/>
          <w:szCs w:val="22"/>
        </w:rPr>
        <w:t xml:space="preserve">Any other URL → activeApp = “SHELL” → loads platform shell sidebar</w:t>
      </w:r>
    </w:p>
    <w:p>
      <w:pPr>
        <w:pStyle w:val="Heading1"/>
        <w:spacing w:after="200" w:before="360"/>
      </w:pPr>
      <w:r>
        <w:rPr>
          <w:rFonts w:ascii="Arial" w:cs="Arial" w:eastAsia="Arial" w:hAnsi="Arial"/>
          <w:b/>
          <w:bCs/>
          <w:color w:val="3B5998"/>
          <w:sz w:val="32"/>
          <w:szCs w:val="32"/>
        </w:rPr>
        <w:t xml:space="preserve">6. RBAC Integration</w:t>
      </w:r>
    </w:p>
    <w:p>
      <w:pPr>
        <w:pStyle w:val="Heading2"/>
        <w:spacing w:after="200" w:before="240"/>
      </w:pPr>
      <w:r>
        <w:rPr>
          <w:rFonts w:ascii="Arial" w:cs="Arial" w:eastAsia="Arial" w:hAnsi="Arial"/>
          <w:b/>
          <w:bCs/>
          <w:color w:val="3B5998"/>
          <w:sz w:val="28"/>
          <w:szCs w:val="28"/>
        </w:rPr>
        <w:t xml:space="preserve">6.1 App-Level Gating</w:t>
      </w:r>
    </w:p>
    <w:p>
      <w:pPr>
        <w:spacing w:after="120"/>
      </w:pPr>
      <w:r>
        <w:rPr>
          <w:rFonts w:ascii="Arial" w:cs="Arial" w:eastAsia="Arial" w:hAnsi="Arial"/>
          <w:color w:val="1A1A2E"/>
          <w:sz w:val="22"/>
          <w:szCs w:val="22"/>
        </w:rPr>
        <w:t xml:space="preserve">Each app is gated by a set of permission prefixes. If a user has ANY permission matching the prefix, the app is unlocked: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38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 Prefixes</w:t>
            </w:r>
          </w:p>
        </w:tc>
        <w:tc>
          <w:tcPr>
            <w:tcW w:type="dxa" w:w="396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Unlock Condition</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NU-HRMS</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EMPLOYEE:*, ATTENDANCE:*, LEAVE:*, PAYROLL:*, etc.</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Any HR-related permission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NU-Hire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RECRUITMENT:*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Any recruitment permission</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NU-Grow</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PERFORMANCE:*, OKR:*, LEARNING:*, RECOGNITION:*, SURVEY:*</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Any growth/performance permission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NU-Fluence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KNOWLEDGE:*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Any knowledge base permission (NEW permissions to add)</w:t>
            </w:r>
          </w:p>
        </w:tc>
      </w:tr>
    </w:tbl>
    <w:p>
      <w:pPr>
        <w:pStyle w:val="Heading2"/>
        <w:spacing w:after="200" w:before="240"/>
      </w:pPr>
      <w:r>
        <w:rPr>
          <w:rFonts w:ascii="Arial" w:cs="Arial" w:eastAsia="Arial" w:hAnsi="Arial"/>
          <w:b/>
          <w:bCs/>
          <w:color w:val="3B5998"/>
          <w:sz w:val="28"/>
          <w:szCs w:val="28"/>
        </w:rPr>
        <w:t xml:space="preserve">6.2 New Permissions for NU-Fluence</w:t>
      </w:r>
    </w:p>
    <w:p>
      <w:pPr>
        <w:spacing w:after="120"/>
      </w:pPr>
      <w:r>
        <w:rPr>
          <w:rFonts w:ascii="Arial" w:cs="Arial" w:eastAsia="Arial" w:hAnsi="Arial"/>
          <w:color w:val="1A1A2E"/>
          <w:sz w:val="22"/>
          <w:szCs w:val="22"/>
        </w:rPr>
        <w:t xml:space="preserve">The following permissions need to be added to the RBAC system for NU-Fluence: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w:t>
            </w:r>
          </w:p>
        </w:tc>
        <w:tc>
          <w:tcPr>
            <w:tcW w:type="dxa" w:w="636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KNOWLEDGE:VIEW</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View wiki pages, blogs, templates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KNOWLEDGE:CREATE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Create new pages and blog posts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KNOWLEDGE:EDIT</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Edit existing pages and posts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KNOWLEDGE:DELETE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Delete pages and posts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KNOWLEDGE:MANAGE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Manage spaces, templates, settings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KNOWLEDGE:ADMIN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Full admin access to NU-Fluence</w:t>
            </w:r>
          </w:p>
        </w:tc>
      </w:tr>
    </w:tbl>
    <w:p>
      <w:pPr>
        <w:pStyle w:val="Heading2"/>
        <w:spacing w:after="200" w:before="240"/>
      </w:pPr>
      <w:r>
        <w:rPr>
          <w:rFonts w:ascii="Arial" w:cs="Arial" w:eastAsia="Arial" w:hAnsi="Arial"/>
          <w:b/>
          <w:bCs/>
          <w:color w:val="3B5998"/>
          <w:sz w:val="28"/>
          <w:szCs w:val="28"/>
        </w:rPr>
        <w:t xml:space="preserve">6.3 Visibility Rules</w:t>
      </w:r>
    </w:p>
    <w:p>
      <w:pPr>
        <w:pStyle w:val="ListParagraph"/>
        <w:numPr>
          <w:ilvl w:val="0"/>
          <w:numId w:val="2"/>
        </w:numPr>
        <w:spacing w:after="60"/>
      </w:pPr>
      <w:r>
        <w:rPr>
          <w:rFonts w:ascii="Arial" w:cs="Arial" w:eastAsia="Arial" w:hAnsi="Arial"/>
          <w:color w:val="1A1A2E"/>
          <w:sz w:val="22"/>
          <w:szCs w:val="22"/>
        </w:rPr>
        <w:t xml:space="preserve">Waffle grid: Show all 4 app icons. Unlocked apps are clickable with full color. Locked apps show a lock overlay with “Contact admin for access” tooltip.</w:t>
      </w:r>
    </w:p>
    <w:p>
      <w:pPr>
        <w:pStyle w:val="ListParagraph"/>
        <w:numPr>
          <w:ilvl w:val="0"/>
          <w:numId w:val="2"/>
        </w:numPr>
        <w:spacing w:after="60"/>
      </w:pPr>
      <w:r>
        <w:rPr>
          <w:rFonts w:ascii="Arial" w:cs="Arial" w:eastAsia="Arial" w:hAnsi="Arial"/>
          <w:color w:val="1A1A2E"/>
          <w:sz w:val="22"/>
          <w:szCs w:val="22"/>
        </w:rPr>
        <w:t xml:space="preserve">SuperAdmin (SYSTEM:ADMIN): All apps unlocked, all sidebar items visible, all features accessible.</w:t>
      </w:r>
    </w:p>
    <w:p>
      <w:pPr>
        <w:pStyle w:val="ListParagraph"/>
        <w:numPr>
          <w:ilvl w:val="0"/>
          <w:numId w:val="2"/>
        </w:numPr>
        <w:spacing w:after="60"/>
      </w:pPr>
      <w:r>
        <w:rPr>
          <w:rFonts w:ascii="Arial" w:cs="Arial" w:eastAsia="Arial" w:hAnsi="Arial"/>
          <w:color w:val="1A1A2E"/>
          <w:sz w:val="22"/>
          <w:szCs w:val="22"/>
        </w:rPr>
        <w:t xml:space="preserve">Within each app: Sidebar items are filtered by specific permissions (existing usePermissions hook behavior).</w:t>
      </w:r>
    </w:p>
    <w:p>
      <w:pPr>
        <w:pStyle w:val="ListParagraph"/>
        <w:numPr>
          <w:ilvl w:val="0"/>
          <w:numId w:val="2"/>
        </w:numPr>
        <w:spacing w:after="60"/>
      </w:pPr>
      <w:r>
        <w:rPr>
          <w:rFonts w:ascii="Arial" w:cs="Arial" w:eastAsia="Arial" w:hAnsi="Arial"/>
          <w:color w:val="1A1A2E"/>
          <w:sz w:val="22"/>
          <w:szCs w:val="22"/>
        </w:rPr>
        <w:t xml:space="preserve">Cross-app data: An employee in NU-HRMS can link to their performance review in NU-Grow. The link works only if the user has the target app’s permission.</w:t>
      </w:r>
    </w:p>
    <w:p>
      <w:r>
        <w:br w:type="page"/>
      </w:r>
    </w:p>
    <w:p>
      <w:pPr>
        <w:pStyle w:val="Heading1"/>
        <w:spacing w:after="200" w:before="360"/>
      </w:pPr>
      <w:r>
        <w:rPr>
          <w:rFonts w:ascii="Arial" w:cs="Arial" w:eastAsia="Arial" w:hAnsi="Arial"/>
          <w:b/>
          <w:bCs/>
          <w:color w:val="3B5998"/>
          <w:sz w:val="32"/>
          <w:szCs w:val="32"/>
        </w:rPr>
        <w:t xml:space="preserve">7. NU-Fluence Architecture (New Build)</w:t>
      </w:r>
    </w:p>
    <w:p>
      <w:pPr>
        <w:pStyle w:val="Heading2"/>
        <w:spacing w:after="200" w:before="240"/>
      </w:pPr>
      <w:r>
        <w:rPr>
          <w:rFonts w:ascii="Arial" w:cs="Arial" w:eastAsia="Arial" w:hAnsi="Arial"/>
          <w:b/>
          <w:bCs/>
          <w:color w:val="3B5998"/>
          <w:sz w:val="28"/>
          <w:szCs w:val="28"/>
        </w:rPr>
        <w:t xml:space="preserve">7.1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0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76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Relationships</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Space</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id, name, slug, description, icon, visibility, tenant_id</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Has many Pages, has owner (Employee)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id, space_id, parent_page_id, title, slug, content (JSON), version, status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Belongs to Space, self-referential parent, has many PageVersions</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PageVersion</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id, page_id, content, version_number, created_by, created_at</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Belongs to Page, tracks edit history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BlogPost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id, title, slug, content (JSON), category, tags, status, author_id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Belongs to Employee (author), has many Comments</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BlogComment</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id, blog_post_id, author_id, content, parent_comment_id</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Self-referential for threading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Template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id, name, description, content (JSON), category, is_default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Standalone, used to create Pages</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DriveLink</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id, space_id, page_id, google_file_id, file_name, mime_type</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Links Google Drive files to Spaces/Pages</w:t>
            </w:r>
          </w:p>
        </w:tc>
      </w:tr>
    </w:tbl>
    <w:p>
      <w:pPr>
        <w:pStyle w:val="Heading2"/>
        <w:spacing w:after="200" w:before="240"/>
      </w:pPr>
      <w:r>
        <w:rPr>
          <w:rFonts w:ascii="Arial" w:cs="Arial" w:eastAsia="Arial" w:hAnsi="Arial"/>
          <w:b/>
          <w:bCs/>
          <w:color w:val="3B5998"/>
          <w:sz w:val="28"/>
          <w:szCs w:val="28"/>
        </w:rPr>
        <w:t xml:space="preserve">7.2 Backend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16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/api/v1/knowledge/spaces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GET, POST</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List/create spaces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/api/v1/knowledge/spaces/:id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GET, PUT, DELETE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CRUD single space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/api/v1/knowledge/spaces/:id/pages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GET, POST</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List/create pages in space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/api/v1/knowledge/pages/:id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GET, PUT, DELETE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CRUD single page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/api/v1/knowledge/pages/:id/versions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Page version history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/api/v1/knowledge/blogs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GET, 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List/create blog posts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/api/v1/knowledge/blogs/:id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GET, PUT, DELETE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CRUD single blog post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/api/v1/knowledge/blogs/:id/comments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GET, 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Blog comments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/api/v1/knowledge/templates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GET, POST</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List/create templates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/api/v1/knowledge/search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Full-text search across all content</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/api/v1/knowledge/drive-links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GET, POST, DELETE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Manage Drive file links</w:t>
            </w:r>
          </w:p>
        </w:tc>
      </w:tr>
    </w:tbl>
    <w:p>
      <w:pPr>
        <w:pStyle w:val="Heading2"/>
        <w:spacing w:after="200" w:before="240"/>
      </w:pPr>
      <w:r>
        <w:rPr>
          <w:rFonts w:ascii="Arial" w:cs="Arial" w:eastAsia="Arial" w:hAnsi="Arial"/>
          <w:b/>
          <w:bCs/>
          <w:color w:val="3B5998"/>
          <w:sz w:val="28"/>
          <w:szCs w:val="28"/>
        </w:rPr>
        <w:t xml:space="preserve">7.3 Rich Text Editor</w:t>
      </w:r>
    </w:p>
    <w:p>
      <w:pPr>
        <w:spacing w:after="120"/>
      </w:pPr>
      <w:r>
        <w:rPr>
          <w:rFonts w:ascii="Arial" w:cs="Arial" w:eastAsia="Arial" w:hAnsi="Arial"/>
          <w:color w:val="1A1A2E"/>
          <w:sz w:val="22"/>
          <w:szCs w:val="22"/>
        </w:rPr>
        <w:t xml:space="preserve">NU-Fluence pages and blogs use a TipTap-based (ProseMirror) rich text editor. Content is stored as JSON (ProseMirror document format), rendered as HTML for viewing. Key features:</w:t>
      </w:r>
    </w:p>
    <w:p>
      <w:pPr>
        <w:pStyle w:val="ListParagraph"/>
        <w:numPr>
          <w:ilvl w:val="0"/>
          <w:numId w:val="2"/>
        </w:numPr>
        <w:spacing w:after="60"/>
      </w:pPr>
      <w:r>
        <w:rPr>
          <w:rFonts w:ascii="Arial" w:cs="Arial" w:eastAsia="Arial" w:hAnsi="Arial"/>
          <w:color w:val="1A1A2E"/>
          <w:sz w:val="22"/>
          <w:szCs w:val="22"/>
        </w:rPr>
        <w:t xml:space="preserve">Headings (H1-H3), bold, italic, underline, strikethrough, code</w:t>
      </w:r>
    </w:p>
    <w:p>
      <w:pPr>
        <w:pStyle w:val="ListParagraph"/>
        <w:numPr>
          <w:ilvl w:val="0"/>
          <w:numId w:val="2"/>
        </w:numPr>
        <w:spacing w:after="60"/>
      </w:pPr>
      <w:r>
        <w:rPr>
          <w:rFonts w:ascii="Arial" w:cs="Arial" w:eastAsia="Arial" w:hAnsi="Arial"/>
          <w:color w:val="1A1A2E"/>
          <w:sz w:val="22"/>
          <w:szCs w:val="22"/>
        </w:rPr>
        <w:t xml:space="preserve">Ordered and unordered lists, task lists (checkboxes)</w:t>
      </w:r>
    </w:p>
    <w:p>
      <w:pPr>
        <w:pStyle w:val="ListParagraph"/>
        <w:numPr>
          <w:ilvl w:val="0"/>
          <w:numId w:val="2"/>
        </w:numPr>
        <w:spacing w:after="60"/>
      </w:pPr>
      <w:r>
        <w:rPr>
          <w:rFonts w:ascii="Arial" w:cs="Arial" w:eastAsia="Arial" w:hAnsi="Arial"/>
          <w:color w:val="1A1A2E"/>
          <w:sz w:val="22"/>
          <w:szCs w:val="22"/>
        </w:rPr>
        <w:t xml:space="preserve">Tables with resizable columns</w:t>
      </w:r>
    </w:p>
    <w:p>
      <w:pPr>
        <w:pStyle w:val="ListParagraph"/>
        <w:numPr>
          <w:ilvl w:val="0"/>
          <w:numId w:val="2"/>
        </w:numPr>
        <w:spacing w:after="60"/>
      </w:pPr>
      <w:r>
        <w:rPr>
          <w:rFonts w:ascii="Arial" w:cs="Arial" w:eastAsia="Arial" w:hAnsi="Arial"/>
          <w:color w:val="1A1A2E"/>
          <w:sz w:val="22"/>
          <w:szCs w:val="22"/>
        </w:rPr>
        <w:t xml:space="preserve">Code blocks with syntax highlighting</w:t>
      </w:r>
    </w:p>
    <w:p>
      <w:pPr>
        <w:pStyle w:val="ListParagraph"/>
        <w:numPr>
          <w:ilvl w:val="0"/>
          <w:numId w:val="2"/>
        </w:numPr>
        <w:spacing w:after="60"/>
      </w:pPr>
      <w:r>
        <w:rPr>
          <w:rFonts w:ascii="Arial" w:cs="Arial" w:eastAsia="Arial" w:hAnsi="Arial"/>
          <w:color w:val="1A1A2E"/>
          <w:sz w:val="22"/>
          <w:szCs w:val="22"/>
        </w:rPr>
        <w:t xml:space="preserve">Image upload and embedding (stored in MinIO)</w:t>
      </w:r>
    </w:p>
    <w:p>
      <w:pPr>
        <w:pStyle w:val="ListParagraph"/>
        <w:numPr>
          <w:ilvl w:val="0"/>
          <w:numId w:val="2"/>
        </w:numPr>
        <w:spacing w:after="60"/>
      </w:pPr>
      <w:r>
        <w:rPr>
          <w:rFonts w:ascii="Arial" w:cs="Arial" w:eastAsia="Arial" w:hAnsi="Arial"/>
          <w:color w:val="1A1A2E"/>
          <w:sz w:val="22"/>
          <w:szCs w:val="22"/>
        </w:rPr>
        <w:t xml:space="preserve">Google Drive file embedding (inline preview via Drive API)</w:t>
      </w:r>
    </w:p>
    <w:p>
      <w:pPr>
        <w:pStyle w:val="ListParagraph"/>
        <w:numPr>
          <w:ilvl w:val="0"/>
          <w:numId w:val="2"/>
        </w:numPr>
        <w:spacing w:after="60"/>
      </w:pPr>
      <w:r>
        <w:rPr>
          <w:rFonts w:ascii="Arial" w:cs="Arial" w:eastAsia="Arial" w:hAnsi="Arial"/>
          <w:color w:val="1A1A2E"/>
          <w:sz w:val="22"/>
          <w:szCs w:val="22"/>
        </w:rPr>
        <w:t xml:space="preserve">@ mentions (link to employee profiles)</w:t>
      </w:r>
    </w:p>
    <w:p>
      <w:pPr>
        <w:pStyle w:val="ListParagraph"/>
        <w:numPr>
          <w:ilvl w:val="0"/>
          <w:numId w:val="2"/>
        </w:numPr>
        <w:spacing w:after="60"/>
      </w:pPr>
      <w:r>
        <w:rPr>
          <w:rFonts w:ascii="Arial" w:cs="Arial" w:eastAsia="Arial" w:hAnsi="Arial"/>
          <w:color w:val="1A1A2E"/>
          <w:sz w:val="22"/>
          <w:szCs w:val="22"/>
        </w:rPr>
        <w:t xml:space="preserve">Slash commands (/heading, /table, /image, /template)</w:t>
      </w:r>
    </w:p>
    <w:p>
      <w:pPr>
        <w:pStyle w:val="ListParagraph"/>
        <w:numPr>
          <w:ilvl w:val="0"/>
          <w:numId w:val="2"/>
        </w:numPr>
        <w:spacing w:after="60"/>
      </w:pPr>
      <w:r>
        <w:rPr>
          <w:rFonts w:ascii="Arial" w:cs="Arial" w:eastAsia="Arial" w:hAnsi="Arial"/>
          <w:color w:val="1A1A2E"/>
          <w:sz w:val="22"/>
          <w:szCs w:val="22"/>
        </w:rPr>
        <w:t xml:space="preserve">Collaborative editing (WebSocket-based, Phase 2)</w:t>
      </w:r>
    </w:p>
    <w:p>
      <w:pPr>
        <w:pStyle w:val="Heading2"/>
        <w:spacing w:after="200" w:before="240"/>
      </w:pPr>
      <w:r>
        <w:rPr>
          <w:rFonts w:ascii="Arial" w:cs="Arial" w:eastAsia="Arial" w:hAnsi="Arial"/>
          <w:b/>
          <w:bCs/>
          <w:color w:val="3B5998"/>
          <w:sz w:val="28"/>
          <w:szCs w:val="28"/>
        </w:rPr>
        <w:t xml:space="preserve">7.4 RBAC and Visibility</w:t>
      </w:r>
    </w:p>
    <w:p>
      <w:pPr>
        <w:spacing w:after="120"/>
      </w:pPr>
      <w:r>
        <w:rPr>
          <w:rFonts w:ascii="Arial" w:cs="Arial" w:eastAsia="Arial" w:hAnsi="Arial"/>
          <w:color w:val="1A1A2E"/>
          <w:sz w:val="22"/>
          <w:szCs w:val="22"/>
        </w:rPr>
        <w:t xml:space="preserve">NU-Fluence has granular visibility controls on top of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30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c>
          <w:tcPr>
            <w:tcW w:type="dxa" w:w="476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Space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Public, Department, Team, Private</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Who can see the space and its pages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Inherit, Custom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Inherits space visibility or overrides with specific users/roles</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Blog</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All Employees, Department, Custom</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Who can see the blog post</w:t>
            </w:r>
          </w:p>
        </w:tc>
      </w:tr>
    </w:tbl>
    <w:p>
      <w:pPr>
        <w:pStyle w:val="Heading1"/>
        <w:spacing w:after="200" w:before="360"/>
      </w:pPr>
      <w:r>
        <w:rPr>
          <w:rFonts w:ascii="Arial" w:cs="Arial" w:eastAsia="Arial" w:hAnsi="Arial"/>
          <w:b/>
          <w:bCs/>
          <w:color w:val="3B5998"/>
          <w:sz w:val="32"/>
          <w:szCs w:val="32"/>
        </w:rPr>
        <w:t xml:space="preserve">8. Implementation Plan</w:t>
      </w:r>
    </w:p>
    <w:p>
      <w:pPr>
        <w:pStyle w:val="Heading2"/>
        <w:spacing w:after="200" w:before="240"/>
      </w:pPr>
      <w:r>
        <w:rPr>
          <w:rFonts w:ascii="Arial" w:cs="Arial" w:eastAsia="Arial" w:hAnsi="Arial"/>
          <w:b/>
          <w:bCs/>
          <w:color w:val="3B5998"/>
          <w:sz w:val="28"/>
          <w:szCs w:val="28"/>
        </w:rPr>
        <w:t xml:space="preserve">8.1 Phase 1: Platform Shell + App Reorganization (2-3 weeks)</w:t>
      </w:r>
    </w:p>
    <w:p>
      <w:pPr>
        <w:spacing w:after="120"/>
      </w:pPr>
      <w:r>
        <w:rPr>
          <w:rFonts w:ascii="Arial" w:cs="Arial" w:eastAsia="Arial" w:hAnsi="Arial"/>
          <w:color w:val="1A1A2E"/>
          <w:sz w:val="22"/>
          <w:szCs w:val="22"/>
        </w:rPr>
        <w:t xml:space="preserve">Restructure existing code into the multi-app architecture. No new features, just reorganization.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200"/>
        <w:gridCol w:w="2560"/>
      </w:tblGrid>
      <w:tr>
        <w:tc>
          <w:tcPr>
            <w:tcW w:type="dxa" w:w="22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4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56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T1.1 App config store</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Create Zustand store for activeApp, app registry, permission mapping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 day</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T1.2 Waffle grid component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Build the 9-dot grid icon + app overlay with lock/unlock states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T1.1</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T1.3 App-specific layouts</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Create HrmsLayout, HireLayout, GrowLayout with their own sidebars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3 days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T1.1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T1.4 Route restructuring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Move pages from /employees to /app/hrms/employees etc.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T1.3</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T1.5 Redirect middleware</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Add backward-compatible redirects for old flat routes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 day</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T1.4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T1.6 Shell sidebar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Build persistent sidebar for shared tools (Mail, Drive, Calendar)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T1.1</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T1.7 RBAC app gating</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Implement app-level permission checks for waffle grid icons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 day</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T1.1, T1.2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T1.8 Testing &amp; QA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Verify all pages render correctly under new routes, RBAC works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All</w:t>
            </w:r>
          </w:p>
        </w:tc>
      </w:tr>
    </w:tbl>
    <w:p>
      <w:pPr>
        <w:pStyle w:val="Heading2"/>
        <w:spacing w:after="200" w:before="240"/>
      </w:pPr>
      <w:r>
        <w:rPr>
          <w:rFonts w:ascii="Arial" w:cs="Arial" w:eastAsia="Arial" w:hAnsi="Arial"/>
          <w:b/>
          <w:bCs/>
          <w:color w:val="3B5998"/>
          <w:sz w:val="28"/>
          <w:szCs w:val="28"/>
        </w:rPr>
        <w:t xml:space="preserve">8.2 Phase 2: NU-Fluence Build (4-6 weeks)</w:t>
      </w:r>
    </w:p>
    <w:p>
      <w:pPr>
        <w:spacing w:after="120"/>
      </w:pPr>
      <w:r>
        <w:rPr>
          <w:rFonts w:ascii="Arial" w:cs="Arial" w:eastAsia="Arial" w:hAnsi="Arial"/>
          <w:color w:val="1A1A2E"/>
          <w:sz w:val="22"/>
          <w:szCs w:val="22"/>
        </w:rPr>
        <w:t xml:space="preserve">Build the knowledge management platform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200"/>
        <w:gridCol w:w="2560"/>
      </w:tblGrid>
      <w:tr>
        <w:tc>
          <w:tcPr>
            <w:tcW w:type="dxa" w:w="22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4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56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T2.1 DB schema + entities</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Create Space, Page, PageVersion, BlogPost, BlogComment, Template, DriveLink tables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2 days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Phase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T2.2 Backend APIs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Build KnowledgeController, SpaceService, PageService, BlogService, SearchService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T2.1</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T2.3 KNOWLEDGE permissions</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Add new permission nodes to RBAC system</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 day</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T2.1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T2.4 Rich text editor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Integrate TipTap with custom extensions (mentions, slash commands, embeds)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None (parallel)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T2.5 Space &amp; page UI</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Build space list, page tree, page viewer, page editor pages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5 days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T2.2, T2.4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T2.6 Blog UI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Build blog list, blog viewer, blog editor, comments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T2.2, T2.4</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T2.7 Templates</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Build template management and “create from template” flow</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2 days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T2.8 Drive integration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Link Google Drive files, inline preview, RBAC on linked 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T2.2</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T2.9 Search</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Full-text search across spaces, pages, blogs (PostgreSQL tsvector)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2 days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T2.10 Testing &amp; QA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E2E tests for all NU-Fluence flows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All</w:t>
            </w:r>
          </w:p>
        </w:tc>
      </w:tr>
    </w:tbl>
    <w:p>
      <w:pPr>
        <w:pStyle w:val="Heading1"/>
        <w:spacing w:after="200" w:before="360"/>
      </w:pPr>
      <w:r>
        <w:rPr>
          <w:rFonts w:ascii="Arial" w:cs="Arial" w:eastAsia="Arial" w:hAnsi="Arial"/>
          <w:b/>
          <w:bCs/>
          <w:color w:val="3B5998"/>
          <w:sz w:val="32"/>
          <w:szCs w:val="32"/>
        </w:rPr>
        <w:t xml:space="preserve">9. Technical Decisions</w:t>
      </w:r>
    </w:p>
    <w:p>
      <w:pPr>
        <w:pStyle w:val="Heading2"/>
        <w:spacing w:after="200" w:before="240"/>
      </w:pPr>
      <w:r>
        <w:rPr>
          <w:rFonts w:ascii="Arial" w:cs="Arial" w:eastAsia="Arial" w:hAnsi="Arial"/>
          <w:b/>
          <w:bCs/>
          <w:color w:val="3B5998"/>
          <w:sz w:val="28"/>
          <w:szCs w:val="28"/>
        </w:rPr>
        <w:t xml:space="preserve">9.1 Why TipTap for Rich Text?</w:t>
      </w:r>
    </w:p>
    <w:p>
      <w:pPr>
        <w:pStyle w:val="ListParagraph"/>
        <w:numPr>
          <w:ilvl w:val="0"/>
          <w:numId w:val="2"/>
        </w:numPr>
        <w:spacing w:after="60"/>
      </w:pPr>
      <w:r>
        <w:rPr>
          <w:rFonts w:ascii="Arial" w:cs="Arial" w:eastAsia="Arial" w:hAnsi="Arial"/>
          <w:color w:val="1A1A2E"/>
          <w:sz w:val="22"/>
          <w:szCs w:val="22"/>
        </w:rPr>
        <w:t xml:space="preserve">Built on ProseMirror (battle-tested, used by Confluence, Notion, GitLab)</w:t>
      </w:r>
    </w:p>
    <w:p>
      <w:pPr>
        <w:pStyle w:val="ListParagraph"/>
        <w:numPr>
          <w:ilvl w:val="0"/>
          <w:numId w:val="2"/>
        </w:numPr>
        <w:spacing w:after="60"/>
      </w:pPr>
      <w:r>
        <w:rPr>
          <w:rFonts w:ascii="Arial" w:cs="Arial" w:eastAsia="Arial" w:hAnsi="Arial"/>
          <w:color w:val="1A1A2E"/>
          <w:sz w:val="22"/>
          <w:szCs w:val="22"/>
        </w:rPr>
        <w:t xml:space="preserve">Extensible with custom nodes (Drive embeds, mentions, slash commands)</w:t>
      </w:r>
    </w:p>
    <w:p>
      <w:pPr>
        <w:pStyle w:val="ListParagraph"/>
        <w:numPr>
          <w:ilvl w:val="0"/>
          <w:numId w:val="2"/>
        </w:numPr>
        <w:spacing w:after="60"/>
      </w:pPr>
      <w:r>
        <w:rPr>
          <w:rFonts w:ascii="Arial" w:cs="Arial" w:eastAsia="Arial" w:hAnsi="Arial"/>
          <w:color w:val="1A1A2E"/>
          <w:sz w:val="22"/>
          <w:szCs w:val="22"/>
        </w:rPr>
        <w:t xml:space="preserve">Stores content as JSON (structured, queryable, versionable)</w:t>
      </w:r>
    </w:p>
    <w:p>
      <w:pPr>
        <w:pStyle w:val="ListParagraph"/>
        <w:numPr>
          <w:ilvl w:val="0"/>
          <w:numId w:val="2"/>
        </w:numPr>
        <w:spacing w:after="60"/>
      </w:pPr>
      <w:r>
        <w:rPr>
          <w:rFonts w:ascii="Arial" w:cs="Arial" w:eastAsia="Arial" w:hAnsi="Arial"/>
          <w:color w:val="1A1A2E"/>
          <w:sz w:val="22"/>
          <w:szCs w:val="22"/>
        </w:rPr>
        <w:t xml:space="preserve">React integration via @tiptap/react</w:t>
      </w:r>
    </w:p>
    <w:p>
      <w:pPr>
        <w:pStyle w:val="ListParagraph"/>
        <w:numPr>
          <w:ilvl w:val="0"/>
          <w:numId w:val="2"/>
        </w:numPr>
        <w:spacing w:after="60"/>
      </w:pPr>
      <w:r>
        <w:rPr>
          <w:rFonts w:ascii="Arial" w:cs="Arial" w:eastAsia="Arial" w:hAnsi="Arial"/>
          <w:color w:val="1A1A2E"/>
          <w:sz w:val="22"/>
          <w:szCs w:val="22"/>
        </w:rPr>
        <w:t xml:space="preserve">Free and open source (MIT license)</w:t>
      </w:r>
    </w:p>
    <w:p>
      <w:pPr>
        <w:pStyle w:val="ListParagraph"/>
        <w:numPr>
          <w:ilvl w:val="0"/>
          <w:numId w:val="2"/>
        </w:numPr>
        <w:spacing w:after="60"/>
      </w:pPr>
      <w:r>
        <w:rPr>
          <w:rFonts w:ascii="Arial" w:cs="Arial" w:eastAsia="Arial" w:hAnsi="Arial"/>
          <w:color w:val="1A1A2E"/>
          <w:sz w:val="22"/>
          <w:szCs w:val="22"/>
        </w:rPr>
        <w:t xml:space="preserve">Already compatible with our stack (no new runtime dependencies)</w:t>
      </w:r>
    </w:p>
    <w:p>
      <w:pPr>
        <w:pStyle w:val="Heading2"/>
        <w:spacing w:after="200" w:before="240"/>
      </w:pPr>
      <w:r>
        <w:rPr>
          <w:rFonts w:ascii="Arial" w:cs="Arial" w:eastAsia="Arial" w:hAnsi="Arial"/>
          <w:b/>
          <w:bCs/>
          <w:color w:val="3B5998"/>
          <w:sz w:val="28"/>
          <w:szCs w:val="28"/>
        </w:rPr>
        <w:t xml:space="preserve">9.2 Content Storage Strategy</w:t>
      </w:r>
    </w:p>
    <w:p>
      <w:pPr>
        <w:spacing w:after="120"/>
      </w:pPr>
      <w:r>
        <w:rPr>
          <w:rFonts w:ascii="Arial" w:cs="Arial" w:eastAsia="Arial" w:hAnsi="Arial"/>
          <w:color w:val="1A1A2E"/>
          <w:sz w:val="22"/>
          <w:szCs w:val="22"/>
        </w:rPr>
        <w:t xml:space="preserve">Page and blog content is stored as ProseMirror JSON in a JSONB column in PostgreSQL. This enables full-text search via PostgreSQL tsvector indexes on extracted text, structured queries on content (find all pages mentioning a specific employee), version diffing between PageVersions, and rendering to HTML on the frontend without server-side processing.</w:t>
      </w:r>
    </w:p>
    <w:p>
      <w:pPr>
        <w:pStyle w:val="Heading2"/>
        <w:spacing w:after="200" w:before="240"/>
      </w:pPr>
      <w:r>
        <w:rPr>
          <w:rFonts w:ascii="Arial" w:cs="Arial" w:eastAsia="Arial" w:hAnsi="Arial"/>
          <w:b/>
          <w:bCs/>
          <w:color w:val="3B5998"/>
          <w:sz w:val="28"/>
          <w:szCs w:val="28"/>
        </w:rPr>
        <w:t xml:space="preserve">9.3 Search Architecture</w:t>
      </w:r>
    </w:p>
    <w:p>
      <w:pPr>
        <w:spacing w:after="120"/>
      </w:pPr>
      <w:r>
        <w:rPr>
          <w:rFonts w:ascii="Arial" w:cs="Arial" w:eastAsia="Arial" w:hAnsi="Arial"/>
          <w:color w:val="1A1A2E"/>
          <w:sz w:val="22"/>
          <w:szCs w:val="22"/>
        </w:rPr>
        <w:t xml:space="preserve">NU-Fluence search uses PostgreSQL full-text search (tsvector/tsquery) rather than a separate search engine like Elasticsearch. This keeps the infrastructure simple and is sufficient for the expected content volume. A materialized view combines page titles, content text, blog titles, and blog content into a single searchable index. If search performance becomes an issue at scale, migration to Elasticsearch can be done later without frontend changes.</w:t>
      </w:r>
    </w:p>
    <w:p>
      <w:pPr>
        <w:pStyle w:val="Heading1"/>
        <w:spacing w:after="200" w:before="360"/>
      </w:pPr>
      <w:r>
        <w:rPr>
          <w:rFonts w:ascii="Arial" w:cs="Arial" w:eastAsia="Arial" w:hAnsi="Arial"/>
          <w:b/>
          <w:bCs/>
          <w:color w:val="3B5998"/>
          <w:sz w:val="32"/>
          <w:szCs w:val="32"/>
        </w:rP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16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Route restructuring breaks existing bookmarks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Backward-compatible redirects in middleware; 301 permanent redirects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Rich text editor complexity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Use TipTap (proven library); start with basic features, add extensions incrementally</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RBAC complexity with 4 apps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App-level gating uses existing permission prefixes; no new RBAC engine needed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Performance with large wiki content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Lazy-load page content; paginate search results; use JSONB indexes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Google Drive API rate limits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Cache Drive metadata locally; batch API calls; respect quotas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Migration effort for existing pages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Use Next.js rewrites for instant backward compatibility; migrate gradually</w:t>
            </w:r>
          </w:p>
        </w:tc>
      </w:tr>
    </w:tbl>
    <w:p>
      <w:pPr>
        <w:pStyle w:val="Heading1"/>
        <w:spacing w:after="200" w:before="360"/>
      </w:pPr>
      <w:r>
        <w:rPr>
          <w:rFonts w:ascii="Arial" w:cs="Arial" w:eastAsia="Arial" w:hAnsi="Arial"/>
          <w:b/>
          <w:bCs/>
          <w:color w:val="3B5998"/>
          <w:sz w:val="32"/>
          <w:szCs w:val="32"/>
        </w:rPr>
        <w:t xml:space="preserve">11. Success Criteria</w:t>
      </w:r>
    </w:p>
    <w:p>
      <w:pPr>
        <w:pStyle w:val="ListParagraph"/>
        <w:numPr>
          <w:ilvl w:val="0"/>
          <w:numId w:val="2"/>
        </w:numPr>
        <w:spacing w:after="60"/>
      </w:pPr>
      <w:r>
        <w:rPr>
          <w:rFonts w:ascii="Arial" w:cs="Arial" w:eastAsia="Arial" w:hAnsi="Arial"/>
          <w:color w:val="1A1A2E"/>
          <w:sz w:val="22"/>
          <w:szCs w:val="22"/>
        </w:rPr>
        <w:t xml:space="preserve">All existing HRMS pages work under new /app/hrms/* routes with zero regressions</w:t>
      </w:r>
    </w:p>
    <w:p>
      <w:pPr>
        <w:pStyle w:val="ListParagraph"/>
        <w:numPr>
          <w:ilvl w:val="0"/>
          <w:numId w:val="2"/>
        </w:numPr>
        <w:spacing w:after="60"/>
      </w:pPr>
      <w:r>
        <w:rPr>
          <w:rFonts w:ascii="Arial" w:cs="Arial" w:eastAsia="Arial" w:hAnsi="Arial"/>
          <w:color w:val="1A1A2E"/>
          <w:sz w:val="22"/>
          <w:szCs w:val="22"/>
        </w:rPr>
        <w:t xml:space="preserve">Waffle grid app switcher renders correctly with RBAC-based lock/unlock states</w:t>
      </w:r>
    </w:p>
    <w:p>
      <w:pPr>
        <w:pStyle w:val="ListParagraph"/>
        <w:numPr>
          <w:ilvl w:val="0"/>
          <w:numId w:val="2"/>
        </w:numPr>
        <w:spacing w:after="60"/>
      </w:pPr>
      <w:r>
        <w:rPr>
          <w:rFonts w:ascii="Arial" w:cs="Arial" w:eastAsia="Arial" w:hAnsi="Arial"/>
          <w:color w:val="1A1A2E"/>
          <w:sz w:val="22"/>
          <w:szCs w:val="22"/>
        </w:rPr>
        <w:t xml:space="preserve">Each app has its own sidebar that only shows its relevant modules</w:t>
      </w:r>
    </w:p>
    <w:p>
      <w:pPr>
        <w:pStyle w:val="ListParagraph"/>
        <w:numPr>
          <w:ilvl w:val="0"/>
          <w:numId w:val="2"/>
        </w:numPr>
        <w:spacing w:after="60"/>
      </w:pPr>
      <w:r>
        <w:rPr>
          <w:rFonts w:ascii="Arial" w:cs="Arial" w:eastAsia="Arial" w:hAnsi="Arial"/>
          <w:color w:val="1A1A2E"/>
          <w:sz w:val="22"/>
          <w:szCs w:val="22"/>
        </w:rPr>
        <w:t xml:space="preserve">Old flat routes redirect to new locations (backward compatible)</w:t>
      </w:r>
    </w:p>
    <w:p>
      <w:pPr>
        <w:pStyle w:val="ListParagraph"/>
        <w:numPr>
          <w:ilvl w:val="0"/>
          <w:numId w:val="2"/>
        </w:numPr>
        <w:spacing w:after="60"/>
      </w:pPr>
      <w:r>
        <w:rPr>
          <w:rFonts w:ascii="Arial" w:cs="Arial" w:eastAsia="Arial" w:hAnsi="Arial"/>
          <w:color w:val="1A1A2E"/>
          <w:sz w:val="22"/>
          <w:szCs w:val="22"/>
        </w:rPr>
        <w:t xml:space="preserve">NU-Fluence: users can create spaces, write wiki pages, publish blogs, and search content</w:t>
      </w:r>
    </w:p>
    <w:p>
      <w:pPr>
        <w:pStyle w:val="ListParagraph"/>
        <w:numPr>
          <w:ilvl w:val="0"/>
          <w:numId w:val="2"/>
        </w:numPr>
        <w:spacing w:after="60"/>
      </w:pPr>
      <w:r>
        <w:rPr>
          <w:rFonts w:ascii="Arial" w:cs="Arial" w:eastAsia="Arial" w:hAnsi="Arial"/>
          <w:color w:val="1A1A2E"/>
          <w:sz w:val="22"/>
          <w:szCs w:val="22"/>
        </w:rPr>
        <w:t xml:space="preserve">NU-Fluence: Drive files can be linked and previewed inline with proper RBAC</w:t>
      </w:r>
    </w:p>
    <w:p>
      <w:pPr>
        <w:pStyle w:val="ListParagraph"/>
        <w:numPr>
          <w:ilvl w:val="0"/>
          <w:numId w:val="2"/>
        </w:numPr>
        <w:spacing w:after="60"/>
      </w:pPr>
      <w:r>
        <w:rPr>
          <w:rFonts w:ascii="Arial" w:cs="Arial" w:eastAsia="Arial" w:hAnsi="Arial"/>
          <w:color w:val="1A1A2E"/>
          <w:sz w:val="22"/>
          <w:szCs w:val="22"/>
        </w:rPr>
        <w:t xml:space="preserve">SuperAdmin sees all apps unlocked with full access to all features</w:t>
      </w:r>
    </w:p>
    <w:p>
      <w:pPr>
        <w:pStyle w:val="ListParagraph"/>
        <w:numPr>
          <w:ilvl w:val="0"/>
          <w:numId w:val="2"/>
        </w:numPr>
        <w:spacing w:after="60"/>
      </w:pPr>
      <w:r>
        <w:rPr>
          <w:rFonts w:ascii="Arial" w:cs="Arial" w:eastAsia="Arial" w:hAnsi="Arial"/>
          <w:color w:val="1A1A2E"/>
          <w:sz w:val="22"/>
          <w:szCs w:val="22"/>
        </w:rPr>
        <w:t xml:space="preserve">TypeScript compiles with zero errors (npx tsc --noEmit)</w:t>
      </w:r>
    </w:p>
    <w:p>
      <w:pPr>
        <w:pStyle w:val="ListParagraph"/>
        <w:numPr>
          <w:ilvl w:val="0"/>
          <w:numId w:val="2"/>
        </w:numPr>
        <w:spacing w:after="60"/>
      </w:pPr>
      <w:r>
        <w:rPr>
          <w:rFonts w:ascii="Arial" w:cs="Arial" w:eastAsia="Arial" w:hAnsi="Arial"/>
          <w:color w:val="1A1A2E"/>
          <w:sz w:val="22"/>
          <w:szCs w:val="22"/>
        </w:rPr>
        <w:t xml:space="preserve">All existing E2E tests pass under new route structure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999999"/>
        <w:sz w:val="16"/>
        <w:szCs w:val="16"/>
      </w:rPr>
      <w:t xml:space="preserve">NuLogic  |  NU-AURA v1.0</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5998" w:sz="1" w:space="4"/>
      </w:pBdr>
      <w:tabs>
        <w:tab w:val="right" w:pos="9026"/>
      </w:tabs>
    </w:pPr>
    <w:r>
      <w:rPr>
        <w:rFonts w:ascii="Arial" w:cs="Arial" w:eastAsia="Arial" w:hAnsi="Arial"/>
        <w:b/>
        <w:bCs/>
        <w:color w:val="3B5998"/>
        <w:sz w:val="18"/>
        <w:szCs w:val="18"/>
      </w:rPr>
      <w:t xml:space="preserve">NU-AURA Platform Architecture</w:t>
    </w:r>
    <w:r>
      <w:rPr>
        <w:rFonts w:ascii="Arial" w:cs="Arial" w:eastAsia="Arial" w:hAnsi="Arial"/>
        <w:color w:val="CC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B5998"/>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3B599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B7F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2026-03-12T09:00:36.268Z</dcterms:created>
  <dcterms:modified xsi:type="dcterms:W3CDTF">2026-03-12T09:00:36.269Z</dcterms:modified>
</cp:coreProperties>
</file>

<file path=docProps/custom.xml><?xml version="1.0" encoding="utf-8"?>
<Properties xmlns="http://schemas.openxmlformats.org/officeDocument/2006/custom-properties" xmlns:vt="http://schemas.openxmlformats.org/officeDocument/2006/docPropsVTypes"/>
</file>