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7862" w14:textId="77777777" w:rsidR="000E3C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3182F01" w14:textId="77777777" w:rsidR="000E3C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D00651" w14:textId="77777777" w:rsidR="000E3C33" w:rsidRDefault="000E3C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5EF5" w14:paraId="1AD458BE" w14:textId="77777777">
        <w:tc>
          <w:tcPr>
            <w:tcW w:w="4508" w:type="dxa"/>
          </w:tcPr>
          <w:p w14:paraId="448F19CE" w14:textId="77777777" w:rsidR="00A05EF5" w:rsidRDefault="00A05EF5" w:rsidP="00A05E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DDDF82" w14:textId="5A1B623F" w:rsidR="00A05EF5" w:rsidRDefault="00A05EF5" w:rsidP="00A05EF5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A05EF5" w14:paraId="40D20DC2" w14:textId="77777777">
        <w:tc>
          <w:tcPr>
            <w:tcW w:w="4508" w:type="dxa"/>
          </w:tcPr>
          <w:p w14:paraId="5F5D34AF" w14:textId="77777777" w:rsidR="00A05EF5" w:rsidRDefault="00A05EF5" w:rsidP="00A05E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BAF83E" w14:textId="21B35095" w:rsidR="00A05EF5" w:rsidRDefault="00A05EF5" w:rsidP="00A05EF5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A05EF5" w14:paraId="72AD334B" w14:textId="77777777">
        <w:tc>
          <w:tcPr>
            <w:tcW w:w="4508" w:type="dxa"/>
          </w:tcPr>
          <w:p w14:paraId="55669DE6" w14:textId="77777777" w:rsidR="00A05EF5" w:rsidRDefault="00A05EF5" w:rsidP="00A05E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C452E6" w14:textId="72CD8056" w:rsidR="00A05EF5" w:rsidRDefault="00A05EF5" w:rsidP="00A05EF5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0E3C33" w14:paraId="3D4F7D34" w14:textId="77777777">
        <w:tc>
          <w:tcPr>
            <w:tcW w:w="4508" w:type="dxa"/>
          </w:tcPr>
          <w:p w14:paraId="7995BA1B" w14:textId="77777777" w:rsidR="000E3C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119360" w14:textId="77777777" w:rsidR="000E3C33" w:rsidRDefault="000E3C33">
            <w:pPr>
              <w:rPr>
                <w:rFonts w:ascii="Calibri" w:eastAsia="Calibri" w:hAnsi="Calibri" w:cs="Calibri"/>
              </w:rPr>
            </w:pPr>
          </w:p>
        </w:tc>
      </w:tr>
    </w:tbl>
    <w:p w14:paraId="2D82F7A1" w14:textId="77777777" w:rsidR="000E3C33" w:rsidRDefault="000E3C33">
      <w:pPr>
        <w:spacing w:after="160" w:line="259" w:lineRule="auto"/>
        <w:rPr>
          <w:rFonts w:ascii="Calibri" w:eastAsia="Calibri" w:hAnsi="Calibri" w:cs="Calibri"/>
          <w:b/>
        </w:rPr>
      </w:pPr>
    </w:p>
    <w:p w14:paraId="1462A466" w14:textId="77777777" w:rsidR="000E3C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749866B" w14:textId="77777777" w:rsidR="000E3C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39BA2BEE" w14:textId="00AFD424" w:rsidR="00DE14B9" w:rsidRPr="00DE14B9" w:rsidRDefault="00DE14B9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DE14B9">
        <w:rPr>
          <w:rFonts w:ascii="Calibri" w:eastAsia="Calibri" w:hAnsi="Calibri" w:cs="Calibri"/>
          <w:b/>
          <w:bCs/>
          <w:lang w:val="en-IN"/>
        </w:rPr>
        <w:t>Project Name:</w:t>
      </w:r>
      <w:r w:rsidRPr="00DE14B9">
        <w:rPr>
          <w:rFonts w:ascii="Calibri" w:eastAsia="Calibri" w:hAnsi="Calibri" w:cs="Calibri"/>
          <w:lang w:val="en-IN"/>
        </w:rPr>
        <w:t xml:space="preserve"> Intelligent SQL Querying with LLMs Using Gemini Pro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E0" w:firstRow="1" w:lastRow="1" w:firstColumn="1" w:lastColumn="0" w:noHBand="0" w:noVBand="1"/>
      </w:tblPr>
      <w:tblGrid>
        <w:gridCol w:w="9350"/>
      </w:tblGrid>
      <w:tr w:rsidR="00C32A70" w:rsidRPr="00C32A70" w14:paraId="5D5870B1" w14:textId="77777777" w:rsidTr="00C32A70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7"/>
              <w:gridCol w:w="1736"/>
              <w:gridCol w:w="6701"/>
            </w:tblGrid>
            <w:tr w:rsidR="00C32A70" w:rsidRPr="00C32A70" w14:paraId="472BB562" w14:textId="77777777" w:rsidTr="00C32A70">
              <w:tc>
                <w:tcPr>
                  <w:tcW w:w="0" w:type="auto"/>
                  <w:hideMark/>
                </w:tcPr>
                <w:p w14:paraId="1DE268C4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S.No.</w:t>
                  </w:r>
                </w:p>
              </w:tc>
              <w:tc>
                <w:tcPr>
                  <w:tcW w:w="0" w:type="auto"/>
                  <w:hideMark/>
                </w:tcPr>
                <w:p w14:paraId="11D9FBA7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Parameter</w:t>
                  </w:r>
                </w:p>
              </w:tc>
              <w:tc>
                <w:tcPr>
                  <w:tcW w:w="0" w:type="auto"/>
                  <w:hideMark/>
                </w:tcPr>
                <w:p w14:paraId="7297DDFA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Screenshot / Values</w:t>
                  </w:r>
                </w:p>
              </w:tc>
            </w:tr>
            <w:tr w:rsidR="00C32A70" w:rsidRPr="00C32A70" w14:paraId="3F235767" w14:textId="77777777" w:rsidTr="00C32A70">
              <w:tc>
                <w:tcPr>
                  <w:tcW w:w="0" w:type="auto"/>
                  <w:hideMark/>
                </w:tcPr>
                <w:p w14:paraId="72DA4A4A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B60E2FB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Data Rendered</w:t>
                  </w:r>
                </w:p>
              </w:tc>
              <w:tc>
                <w:tcPr>
                  <w:tcW w:w="0" w:type="auto"/>
                  <w:hideMark/>
                </w:tcPr>
                <w:p w14:paraId="0EF098D2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Data successfully rendered from database into dashboard. Average 1000+ records loaded without performance lag. Query results displayed in tabular and graphical format within 2–3 seconds.</w:t>
                  </w:r>
                </w:p>
              </w:tc>
            </w:tr>
            <w:tr w:rsidR="00C32A70" w:rsidRPr="00C32A70" w14:paraId="5E31CDD4" w14:textId="77777777" w:rsidTr="00C32A70">
              <w:tc>
                <w:tcPr>
                  <w:tcW w:w="0" w:type="auto"/>
                  <w:hideMark/>
                </w:tcPr>
                <w:p w14:paraId="49DCDD37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91F55CE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Data Preprocessing</w:t>
                  </w:r>
                </w:p>
              </w:tc>
              <w:tc>
                <w:tcPr>
                  <w:tcW w:w="0" w:type="auto"/>
                  <w:hideMark/>
                </w:tcPr>
                <w:p w14:paraId="022B9CFA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Performed data cleaning including handling missing values, removing duplicates, correcting inconsistent formats, converting date/time fields, and normalizing categorical data before visualization.</w:t>
                  </w:r>
                </w:p>
              </w:tc>
            </w:tr>
            <w:tr w:rsidR="00C32A70" w:rsidRPr="00C32A70" w14:paraId="752EC27B" w14:textId="77777777" w:rsidTr="00C32A70">
              <w:tc>
                <w:tcPr>
                  <w:tcW w:w="0" w:type="auto"/>
                  <w:hideMark/>
                </w:tcPr>
                <w:p w14:paraId="37B221E6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7CB43E7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Utilization of Data Filters</w:t>
                  </w:r>
                </w:p>
              </w:tc>
              <w:tc>
                <w:tcPr>
                  <w:tcW w:w="0" w:type="auto"/>
                  <w:hideMark/>
                </w:tcPr>
                <w:p w14:paraId="5BF8DC78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Implemented interactive filters such as Date Range, Category, Region, and Customer Type. Filters dynamically update visuals in real-time (&lt; 2 seconds response time).</w:t>
                  </w:r>
                </w:p>
              </w:tc>
            </w:tr>
            <w:tr w:rsidR="00C32A70" w:rsidRPr="00C32A70" w14:paraId="457FAA7C" w14:textId="77777777" w:rsidTr="00C32A70">
              <w:tc>
                <w:tcPr>
                  <w:tcW w:w="0" w:type="auto"/>
                  <w:hideMark/>
                </w:tcPr>
                <w:p w14:paraId="1DE7CF30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1042A7E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DAX Queries Used</w:t>
                  </w:r>
                </w:p>
              </w:tc>
              <w:tc>
                <w:tcPr>
                  <w:tcW w:w="0" w:type="auto"/>
                  <w:hideMark/>
                </w:tcPr>
                <w:p w14:paraId="77DF1D9B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Used DAX functions such as: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SUM(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) – Total Sales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COUNT(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) – Number of Customers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AVERAGE(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) – Average Revenue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CALCULATE(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) – Conditional aggregations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IF(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 xml:space="preserve">) – Logical calculations • </w:t>
                  </w:r>
                  <w:proofErr w:type="gramStart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DIVIDE(</w:t>
                  </w:r>
                  <w:proofErr w:type="gramEnd"/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) – Percentage calculations</w:t>
                  </w:r>
                </w:p>
              </w:tc>
            </w:tr>
            <w:tr w:rsidR="00C32A70" w:rsidRPr="00C32A70" w14:paraId="1C9FF49C" w14:textId="77777777" w:rsidTr="00C32A70">
              <w:tc>
                <w:tcPr>
                  <w:tcW w:w="0" w:type="auto"/>
                  <w:hideMark/>
                </w:tcPr>
                <w:p w14:paraId="4DBC3588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485E7E1E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Dashboard Design</w:t>
                  </w:r>
                </w:p>
              </w:tc>
              <w:tc>
                <w:tcPr>
                  <w:tcW w:w="0" w:type="auto"/>
                  <w:hideMark/>
                </w:tcPr>
                <w:p w14:paraId="6C192B53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No of Visualizations / Graphs – 6 (Bar Chart, Pie Chart, Line Chart, KPI Cards, Table View, Map Visualization). Clean layout with proper alignment and responsive design.</w:t>
                  </w:r>
                </w:p>
              </w:tc>
            </w:tr>
            <w:tr w:rsidR="00C32A70" w:rsidRPr="00C32A70" w14:paraId="4E5ABEBD" w14:textId="77777777" w:rsidTr="00C32A70">
              <w:tc>
                <w:tcPr>
                  <w:tcW w:w="0" w:type="auto"/>
                  <w:hideMark/>
                </w:tcPr>
                <w:p w14:paraId="3F77B60D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6E8FDF18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Report Design</w:t>
                  </w:r>
                </w:p>
              </w:tc>
              <w:tc>
                <w:tcPr>
                  <w:tcW w:w="0" w:type="auto"/>
                  <w:hideMark/>
                </w:tcPr>
                <w:p w14:paraId="206E9BC6" w14:textId="77777777" w:rsidR="00C32A70" w:rsidRPr="00C32A70" w:rsidRDefault="00C32A70" w:rsidP="004E79F6">
                  <w:pPr>
                    <w:spacing w:line="276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32A70">
                    <w:rPr>
                      <w:rFonts w:ascii="Calibri" w:eastAsia="Calibri" w:hAnsi="Calibri" w:cs="Calibri"/>
                      <w:lang w:val="en-IN"/>
                    </w:rPr>
                    <w:t>No of Visualizations / Graphs – 4 (Trend Analysis Chart, Comparative Analysis Chart, Regional Performance Map, Summary Metrics Section). Logical storytelling and structured report flow.</w:t>
                  </w:r>
                </w:p>
              </w:tc>
            </w:tr>
          </w:tbl>
          <w:p w14:paraId="0A544143" w14:textId="77777777" w:rsidR="00C32A70" w:rsidRPr="00C32A70" w:rsidRDefault="00C32A70"/>
        </w:tc>
      </w:tr>
    </w:tbl>
    <w:p w14:paraId="0DF38F89" w14:textId="77777777" w:rsidR="000E3C33" w:rsidRPr="00C32A70" w:rsidRDefault="000E3C33"/>
    <w:p w14:paraId="53D6234E" w14:textId="77777777" w:rsidR="000E3C33" w:rsidRPr="00C32A70" w:rsidRDefault="000E3C33"/>
    <w:p w14:paraId="59154B70" w14:textId="77777777" w:rsidR="000E3C33" w:rsidRDefault="000E3C33"/>
    <w:sectPr w:rsidR="000E3C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313B9"/>
    <w:multiLevelType w:val="multilevel"/>
    <w:tmpl w:val="8556C2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114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33"/>
    <w:rsid w:val="000E3C33"/>
    <w:rsid w:val="00A02BC1"/>
    <w:rsid w:val="00A05EF5"/>
    <w:rsid w:val="00C32A70"/>
    <w:rsid w:val="00CC5414"/>
    <w:rsid w:val="00DE14B9"/>
    <w:rsid w:val="00E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E110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32A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2A7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32A7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32A7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C32A7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32A7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32A7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32A7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4</cp:revision>
  <dcterms:created xsi:type="dcterms:W3CDTF">2026-02-28T05:52:00Z</dcterms:created>
  <dcterms:modified xsi:type="dcterms:W3CDTF">2026-02-28T10:58:00Z</dcterms:modified>
</cp:coreProperties>
</file>