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HKC</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HEW-KIAN-CHONG Marie</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27/05/2026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Maleck Vasseur</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2026-08-10T12:05:40Z</dcterms:modified>
</cp:coreProperties>
</file>