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GAEC DU BASSIN PLAT</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Picard Fabrice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05/05/2026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2026-08-10T12:05:30Z</dcterms:modified>
</cp:coreProperties>
</file>