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Times New Roman" w:cs="Times New Roman"/>
          <w:b w:val="false"/>
          <w:bCs w:val="false"/>
          <w:sz w:val="24"/>
          <w:szCs w:val="24"/>
        </w:rPr>
        <w:t>REPUBLIQUE DU CAMEROUN</w:t>
      </w:r>
    </w:p>
    <w:p>
      <w:pPr>
        <w:pStyle w:val="Normal"/>
        <w:spacing w:before="0" w:after="80"/>
        <w:jc w:val="center"/>
        <w:rPr/>
      </w:pPr>
      <w:r>
        <w:rPr>
          <w:rFonts w:eastAsia="Times New Roman" w:cs="Times New Roman"/>
          <w:b w:val="false"/>
          <w:bCs w:val="false"/>
          <w:sz w:val="24"/>
          <w:szCs w:val="24"/>
        </w:rPr>
        <w:t>PAIX-TRAVAIL-PATRIE</w:t>
      </w:r>
    </w:p>
    <w:p>
      <w:pPr>
        <w:pStyle w:val="Normal"/>
        <w:spacing w:before="0" w:after="80"/>
        <w:jc w:val="center"/>
        <w:rPr/>
      </w:pPr>
      <w:r>
        <w:rPr>
          <w:rFonts w:eastAsia="Times New Roman" w:cs="Times New Roman"/>
          <w:b w:val="false"/>
          <w:bCs w:val="false"/>
          <w:sz w:val="24"/>
          <w:szCs w:val="24"/>
        </w:rPr>
        <w:t>*********</w:t>
      </w:r>
    </w:p>
    <w:p>
      <w:pPr>
        <w:pStyle w:val="Normal"/>
        <w:spacing w:before="0" w:after="80"/>
        <w:jc w:val="center"/>
        <w:rPr/>
      </w:pPr>
      <w:r>
        <w:rPr>
          <w:rFonts w:eastAsia="Times New Roman" w:cs="Times New Roman"/>
          <w:b w:val="false"/>
          <w:bCs w:val="false"/>
          <w:sz w:val="24"/>
          <w:szCs w:val="24"/>
        </w:rPr>
        <w:t>UNIVERSITE PROTESTANTE D'AFRIQUE CENTRALE</w:t>
      </w:r>
    </w:p>
    <w:p>
      <w:pPr>
        <w:pStyle w:val="Normal"/>
        <w:spacing w:before="0" w:after="80"/>
        <w:jc w:val="center"/>
        <w:rPr/>
      </w:pPr>
      <w:r>
        <w:rPr>
          <w:rFonts w:eastAsia="Times New Roman" w:cs="Times New Roman"/>
          <w:b w:val="false"/>
          <w:bCs w:val="false"/>
          <w:sz w:val="24"/>
          <w:szCs w:val="24"/>
        </w:rPr>
        <w:t>*********</w:t>
      </w:r>
    </w:p>
    <w:p>
      <w:pPr>
        <w:pStyle w:val="Normal"/>
        <w:spacing w:before="0" w:after="80"/>
        <w:jc w:val="center"/>
        <w:rPr/>
      </w:pPr>
      <w:r>
        <w:rPr>
          <w:rFonts w:eastAsia="Times New Roman" w:cs="Times New Roman"/>
          <w:b w:val="false"/>
          <w:bCs w:val="false"/>
          <w:sz w:val="24"/>
          <w:szCs w:val="24"/>
        </w:rPr>
        <w:t>FACULTE DES TECHNOLOGIES DE L'INFORMATION ET DE LA COMMUNICATION</w:t>
      </w:r>
    </w:p>
    <w:p>
      <w:pPr>
        <w:pStyle w:val="Normal"/>
        <w:spacing w:before="0" w:after="200"/>
        <w:rPr/>
      </w:pPr>
      <w:r>
        <w:rPr/>
      </w:r>
    </w:p>
    <w:p>
      <w:pPr>
        <w:pStyle w:val="Normal"/>
        <w:spacing w:before="0" w:after="80"/>
        <w:jc w:val="center"/>
        <w:rPr/>
      </w:pPr>
      <w:r>
        <w:rPr>
          <w:rFonts w:eastAsia="Times New Roman" w:cs="Times New Roman"/>
          <w:b w:val="false"/>
          <w:bCs w:val="false"/>
          <w:sz w:val="24"/>
          <w:szCs w:val="24"/>
        </w:rPr>
        <w:t>REPUBLIC OF CAMEROON</w:t>
      </w:r>
    </w:p>
    <w:p>
      <w:pPr>
        <w:pStyle w:val="Normal"/>
        <w:spacing w:before="0" w:after="80"/>
        <w:jc w:val="center"/>
        <w:rPr/>
      </w:pPr>
      <w:r>
        <w:rPr>
          <w:rFonts w:eastAsia="Times New Roman" w:cs="Times New Roman"/>
          <w:b w:val="false"/>
          <w:bCs w:val="false"/>
          <w:sz w:val="24"/>
          <w:szCs w:val="24"/>
        </w:rPr>
        <w:t>PEACE-WORK-FATHERLAND</w:t>
      </w:r>
    </w:p>
    <w:p>
      <w:pPr>
        <w:pStyle w:val="Normal"/>
        <w:spacing w:before="0" w:after="80"/>
        <w:jc w:val="center"/>
        <w:rPr/>
      </w:pPr>
      <w:r>
        <w:rPr>
          <w:rFonts w:eastAsia="Times New Roman" w:cs="Times New Roman"/>
          <w:b w:val="false"/>
          <w:bCs w:val="false"/>
          <w:sz w:val="24"/>
          <w:szCs w:val="24"/>
        </w:rPr>
        <w:t>*********</w:t>
      </w:r>
    </w:p>
    <w:p>
      <w:pPr>
        <w:pStyle w:val="Normal"/>
        <w:spacing w:before="0" w:after="80"/>
        <w:jc w:val="center"/>
        <w:rPr/>
      </w:pPr>
      <w:r>
        <w:rPr>
          <w:rFonts w:eastAsia="Times New Roman" w:cs="Times New Roman"/>
          <w:b w:val="false"/>
          <w:bCs w:val="false"/>
          <w:sz w:val="24"/>
          <w:szCs w:val="24"/>
        </w:rPr>
        <w:t>PROTESTANT UNIVERSITY OF CENTRAL AFRICA</w:t>
      </w:r>
    </w:p>
    <w:p>
      <w:pPr>
        <w:pStyle w:val="Normal"/>
        <w:spacing w:before="0" w:after="80"/>
        <w:jc w:val="center"/>
        <w:rPr/>
      </w:pPr>
      <w:r>
        <w:rPr>
          <w:rFonts w:eastAsia="Times New Roman" w:cs="Times New Roman"/>
          <w:b w:val="false"/>
          <w:bCs w:val="false"/>
          <w:sz w:val="24"/>
          <w:szCs w:val="24"/>
        </w:rPr>
        <w:t>*********</w:t>
      </w:r>
    </w:p>
    <w:p>
      <w:pPr>
        <w:pStyle w:val="Normal"/>
        <w:spacing w:before="0" w:after="80"/>
        <w:jc w:val="center"/>
        <w:rPr/>
      </w:pPr>
      <w:r>
        <w:rPr>
          <w:rFonts w:eastAsia="Times New Roman" w:cs="Times New Roman"/>
          <w:b w:val="false"/>
          <w:bCs w:val="false"/>
          <w:sz w:val="24"/>
          <w:szCs w:val="24"/>
        </w:rPr>
        <w:t>FACULTY OF INFORMATION AND COMMUNICATION TECHNOLOGIES</w:t>
      </w:r>
    </w:p>
    <w:p>
      <w:pPr>
        <w:pStyle w:val="Normal"/>
        <w:spacing w:before="0" w:after="240"/>
        <w:rPr/>
      </w:pPr>
      <w:r>
        <w:rPr/>
      </w:r>
    </w:p>
    <w:p>
      <w:pPr>
        <w:pStyle w:val="Normal"/>
        <w:spacing w:before="0" w:after="80"/>
        <w:jc w:val="center"/>
        <w:rPr/>
      </w:pPr>
      <w:r>
        <w:rPr>
          <w:rFonts w:eastAsia="Times New Roman" w:cs="Times New Roman"/>
          <w:b w:val="false"/>
          <w:bCs w:val="false"/>
          <w:sz w:val="24"/>
          <w:szCs w:val="24"/>
        </w:rPr>
        <w:t>INSTITUT UNIVERSITAIRE PROTESTANT DE YAOUNDE</w:t>
      </w:r>
    </w:p>
    <w:p>
      <w:pPr>
        <w:pStyle w:val="Normal"/>
        <w:spacing w:before="0" w:after="80"/>
        <w:jc w:val="center"/>
        <w:rPr/>
      </w:pPr>
      <w:r>
        <w:rPr>
          <w:rFonts w:eastAsia="Times New Roman" w:cs="Times New Roman"/>
          <w:b w:val="false"/>
          <w:bCs w:val="false"/>
          <w:sz w:val="24"/>
          <w:szCs w:val="24"/>
        </w:rPr>
        <w:t>B.P. 4011 Yaoundé - Cameroun</w:t>
      </w:r>
    </w:p>
    <w:p>
      <w:pPr>
        <w:pStyle w:val="Normal"/>
        <w:spacing w:before="0" w:after="360"/>
        <w:rPr/>
      </w:pPr>
      <w:r>
        <w:rPr/>
      </w:r>
    </w:p>
    <w:p>
      <w:pPr>
        <w:pStyle w:val="Normal"/>
        <w:spacing w:before="0" w:after="80"/>
        <w:jc w:val="center"/>
        <w:rPr/>
      </w:pPr>
      <w:r>
        <w:rPr>
          <w:rFonts w:eastAsia="Times New Roman" w:cs="Times New Roman"/>
          <w:b/>
          <w:bCs/>
          <w:sz w:val="26"/>
          <w:szCs w:val="26"/>
        </w:rPr>
        <w:t>ANALYSE ET IMPLÉMENTATION D'UNE APPLICATION WEB</w:t>
      </w:r>
    </w:p>
    <w:p>
      <w:pPr>
        <w:pStyle w:val="Normal"/>
        <w:spacing w:before="0" w:after="280"/>
        <w:jc w:val="center"/>
        <w:rPr/>
      </w:pPr>
      <w:r>
        <w:rPr>
          <w:rFonts w:eastAsia="Times New Roman" w:cs="Times New Roman"/>
          <w:b/>
          <w:bCs/>
          <w:sz w:val="26"/>
          <w:szCs w:val="26"/>
        </w:rPr>
        <w:t>DE GESTION DE TONTINES COMMUNAUTAIRES</w:t>
      </w:r>
    </w:p>
    <w:p>
      <w:pPr>
        <w:pStyle w:val="Normal"/>
        <w:spacing w:before="0" w:after="200"/>
        <w:jc w:val="center"/>
        <w:rPr/>
      </w:pPr>
      <w:r>
        <w:rPr>
          <w:rFonts w:eastAsia="Times New Roman" w:cs="Times New Roman"/>
          <w:b w:val="false"/>
          <w:bCs w:val="false"/>
          <w:sz w:val="24"/>
          <w:szCs w:val="24"/>
        </w:rPr>
        <w:t>Projet de fin d'étude</w:t>
      </w:r>
    </w:p>
    <w:p>
      <w:pPr>
        <w:pStyle w:val="Normal"/>
        <w:spacing w:before="0" w:after="80"/>
        <w:jc w:val="center"/>
        <w:rPr/>
      </w:pPr>
      <w:r>
        <w:rPr>
          <w:rFonts w:eastAsia="Times New Roman" w:cs="Times New Roman"/>
          <w:b w:val="false"/>
          <w:bCs w:val="false"/>
          <w:sz w:val="24"/>
          <w:szCs w:val="24"/>
        </w:rPr>
        <w:t>Rédigé et soutenu par :</w:t>
      </w:r>
    </w:p>
    <w:p>
      <w:pPr>
        <w:pStyle w:val="Normal"/>
        <w:spacing w:before="0" w:after="120"/>
        <w:jc w:val="center"/>
        <w:rPr/>
      </w:pPr>
      <w:r>
        <w:rPr>
          <w:rFonts w:eastAsia="Times New Roman" w:cs="Times New Roman"/>
          <w:b/>
          <w:bCs/>
          <w:sz w:val="24"/>
          <w:szCs w:val="24"/>
        </w:rPr>
        <w:t>FOUEJIO YVANNA FAYELLE</w:t>
      </w:r>
    </w:p>
    <w:p>
      <w:pPr>
        <w:pStyle w:val="Normal"/>
        <w:spacing w:before="0" w:after="200"/>
        <w:jc w:val="center"/>
        <w:rPr/>
      </w:pPr>
      <w:r>
        <w:rPr>
          <w:rFonts w:eastAsia="Times New Roman" w:cs="Times New Roman"/>
          <w:b w:val="false"/>
          <w:bCs w:val="false"/>
          <w:sz w:val="24"/>
          <w:szCs w:val="24"/>
        </w:rPr>
        <w:t>Matricule : 23I032</w:t>
      </w:r>
    </w:p>
    <w:p>
      <w:pPr>
        <w:pStyle w:val="Normal"/>
        <w:spacing w:before="0" w:after="80"/>
        <w:jc w:val="center"/>
        <w:rPr/>
      </w:pPr>
      <w:r>
        <w:rPr>
          <w:rFonts w:eastAsia="Times New Roman" w:cs="Times New Roman"/>
          <w:b w:val="false"/>
          <w:bCs w:val="false"/>
          <w:sz w:val="24"/>
          <w:szCs w:val="24"/>
        </w:rPr>
        <w:t>En vue de l'obtention du diplôme de :</w:t>
      </w:r>
    </w:p>
    <w:p>
      <w:pPr>
        <w:pStyle w:val="Normal"/>
        <w:spacing w:before="0" w:after="80"/>
        <w:jc w:val="center"/>
        <w:rPr/>
      </w:pPr>
      <w:r>
        <w:rPr>
          <w:rFonts w:eastAsia="Times New Roman" w:cs="Times New Roman"/>
          <w:b/>
          <w:bCs/>
          <w:sz w:val="24"/>
          <w:szCs w:val="24"/>
        </w:rPr>
        <w:t>LICENCE EN SCIENCE DE L'INGENIEUR</w:t>
      </w:r>
    </w:p>
    <w:p>
      <w:pPr>
        <w:pStyle w:val="Normal"/>
        <w:spacing w:before="0" w:after="240"/>
        <w:jc w:val="center"/>
        <w:rPr/>
      </w:pPr>
      <w:r>
        <w:rPr>
          <w:rFonts w:eastAsia="Times New Roman" w:cs="Times New Roman"/>
          <w:b w:val="false"/>
          <w:bCs w:val="false"/>
          <w:sz w:val="24"/>
          <w:szCs w:val="24"/>
        </w:rPr>
        <w:t>Option : GENIE INFORMATIQUE</w:t>
      </w:r>
    </w:p>
    <w:p>
      <w:pPr>
        <w:pStyle w:val="Normal"/>
        <w:spacing w:before="0" w:after="80"/>
        <w:jc w:val="center"/>
        <w:rPr/>
      </w:pPr>
      <w:r>
        <w:rPr>
          <w:rFonts w:eastAsia="Times New Roman" w:cs="Times New Roman"/>
          <w:b w:val="false"/>
          <w:bCs w:val="false"/>
          <w:sz w:val="24"/>
          <w:szCs w:val="24"/>
        </w:rPr>
        <w:t>SOUS L'ENCADREMENT DE :</w:t>
      </w:r>
    </w:p>
    <w:p>
      <w:pPr>
        <w:pStyle w:val="Normal"/>
        <w:spacing w:before="0" w:after="240"/>
        <w:jc w:val="center"/>
        <w:rPr/>
      </w:pPr>
      <w:r>
        <w:rPr>
          <w:rFonts w:eastAsia="Times New Roman" w:cs="Times New Roman"/>
          <w:b/>
          <w:bCs/>
          <w:sz w:val="24"/>
          <w:szCs w:val="24"/>
        </w:rPr>
        <w:t>Dr Kungne Willy</w:t>
      </w:r>
    </w:p>
    <w:p>
      <w:pPr>
        <w:pStyle w:val="Normal"/>
        <w:spacing w:before="0" w:after="120"/>
        <w:jc w:val="center"/>
        <w:rPr/>
      </w:pPr>
      <w:r>
        <w:rPr>
          <w:rFonts w:eastAsia="Times New Roman" w:cs="Times New Roman"/>
          <w:b w:val="false"/>
          <w:bCs w:val="false"/>
          <w:sz w:val="24"/>
          <w:szCs w:val="24"/>
        </w:rPr>
        <w:t>DEVANT LE JURY COMPOSE DE :</w:t>
      </w:r>
    </w:p>
    <w:p>
      <w:pPr>
        <w:pStyle w:val="Normal"/>
        <w:spacing w:before="0" w:after="80"/>
        <w:jc w:val="center"/>
        <w:rPr/>
      </w:pPr>
      <w:r>
        <w:rPr>
          <w:rFonts w:eastAsia="Times New Roman" w:cs="Times New Roman"/>
          <w:b w:val="false"/>
          <w:bCs w:val="false"/>
          <w:sz w:val="24"/>
          <w:szCs w:val="24"/>
        </w:rPr>
        <w:t>M. _______________________________, Président du jury</w:t>
      </w:r>
    </w:p>
    <w:p>
      <w:pPr>
        <w:pStyle w:val="Normal"/>
        <w:spacing w:before="0" w:after="80"/>
        <w:jc w:val="center"/>
        <w:rPr/>
      </w:pPr>
      <w:r>
        <w:rPr>
          <w:rFonts w:eastAsia="Times New Roman" w:cs="Times New Roman"/>
          <w:b w:val="false"/>
          <w:bCs w:val="false"/>
          <w:sz w:val="24"/>
          <w:szCs w:val="24"/>
        </w:rPr>
        <w:t>M. _______________________________, Rapporteur</w:t>
      </w:r>
    </w:p>
    <w:p>
      <w:pPr>
        <w:pStyle w:val="Normal"/>
        <w:spacing w:before="0" w:after="280"/>
        <w:jc w:val="center"/>
        <w:rPr/>
      </w:pPr>
      <w:r>
        <w:rPr>
          <w:rFonts w:eastAsia="Times New Roman" w:cs="Times New Roman"/>
          <w:b w:val="false"/>
          <w:bCs w:val="false"/>
          <w:sz w:val="24"/>
          <w:szCs w:val="24"/>
        </w:rPr>
        <w:t>M. _______________________________, Examinateur</w:t>
      </w:r>
    </w:p>
    <w:p>
      <w:pPr>
        <w:pStyle w:val="Normal"/>
        <w:spacing w:before="0" w:after="80"/>
        <w:jc w:val="center"/>
        <w:rPr/>
      </w:pPr>
      <w:r>
        <w:rPr>
          <w:rFonts w:eastAsia="Times New Roman" w:cs="Times New Roman"/>
          <w:b w:val="false"/>
          <w:bCs w:val="false"/>
          <w:sz w:val="24"/>
          <w:szCs w:val="24"/>
        </w:rPr>
        <w:t>Année académique</w:t>
      </w:r>
    </w:p>
    <w:p>
      <w:pPr>
        <w:pStyle w:val="Normal"/>
        <w:spacing w:before="0" w:after="80"/>
        <w:jc w:val="center"/>
        <w:rPr>
          <w:rFonts w:eastAsia="Times New Roman" w:cs="Times New Roman"/>
          <w:b w:val="false"/>
          <w:bCs w:val="false"/>
          <w:sz w:val="24"/>
          <w:szCs w:val="24"/>
        </w:rPr>
      </w:pPr>
      <w:r>
        <w:rPr>
          <w:rFonts w:eastAsia="Times New Roman" w:cs="Times New Roman"/>
          <w:b w:val="false"/>
          <w:bCs w:val="false"/>
          <w:sz w:val="24"/>
          <w:szCs w:val="24"/>
        </w:rPr>
        <w:t>2026-202</w:t>
      </w:r>
      <w:r>
        <w:rPr>
          <w:rFonts w:eastAsia="Times New Roman" w:cs="Times New Roman"/>
          <w:b w:val="false"/>
          <w:bCs w:val="false"/>
          <w:sz w:val="24"/>
          <w:szCs w:val="24"/>
        </w:rPr>
        <w:t>7</w:t>
      </w:r>
      <w:r>
        <w:br w:type="page"/>
      </w:r>
    </w:p>
    <w:p>
      <w:pPr>
        <w:pStyle w:val="Normal"/>
        <w:spacing w:before="0" w:after="600"/>
        <w:jc w:val="center"/>
        <w:rPr>
          <w:b/>
          <w:bCs/>
          <w:sz w:val="40"/>
          <w:szCs w:val="40"/>
        </w:rPr>
      </w:pPr>
      <w:r>
        <w:rPr>
          <w:rFonts w:eastAsia="Times New Roman" w:cs="Times New Roman"/>
          <w:b/>
          <w:bCs/>
          <w:sz w:val="40"/>
          <w:szCs w:val="40"/>
        </w:rPr>
        <w:t>DÉDICACE</w:t>
      </w:r>
    </w:p>
    <w:p>
      <w:pPr>
        <w:pStyle w:val="Normal"/>
        <w:spacing w:before="0" w:after="400"/>
        <w:jc w:val="center"/>
        <w:rPr>
          <w:rFonts w:eastAsia="Times New Roman" w:cs="Times New Roman"/>
          <w:b w:val="false"/>
          <w:bCs w:val="false"/>
          <w:sz w:val="96"/>
          <w:szCs w:val="96"/>
        </w:rPr>
      </w:pPr>
      <w:r>
        <w:rPr>
          <w:rFonts w:eastAsia="Times New Roman" w:cs="Times New Roman"/>
          <w:b w:val="false"/>
          <w:bCs w:val="false"/>
          <w:sz w:val="96"/>
          <w:szCs w:val="96"/>
        </w:rPr>
      </w:r>
    </w:p>
    <w:p>
      <w:pPr>
        <w:pStyle w:val="Normal"/>
        <w:spacing w:before="0" w:after="400"/>
        <w:jc w:val="center"/>
        <w:rPr>
          <w:rFonts w:eastAsia="Times New Roman" w:cs="Times New Roman"/>
          <w:b w:val="false"/>
          <w:bCs w:val="false"/>
          <w:sz w:val="96"/>
          <w:szCs w:val="96"/>
        </w:rPr>
      </w:pPr>
      <w:r>
        <w:rPr>
          <w:rFonts w:eastAsia="Times New Roman" w:cs="Times New Roman"/>
          <w:b w:val="false"/>
          <w:bCs w:val="false"/>
          <w:sz w:val="96"/>
          <w:szCs w:val="96"/>
        </w:rPr>
      </w:r>
    </w:p>
    <w:p>
      <w:pPr>
        <w:pStyle w:val="Normal"/>
        <w:spacing w:before="0" w:after="400"/>
        <w:jc w:val="center"/>
        <w:rPr>
          <w:rFonts w:eastAsia="Times New Roman" w:cs="Times New Roman"/>
          <w:b w:val="false"/>
          <w:bCs w:val="false"/>
          <w:sz w:val="96"/>
          <w:szCs w:val="96"/>
        </w:rPr>
      </w:pPr>
      <w:r>
        <w:rPr>
          <w:rFonts w:eastAsia="Times New Roman" w:cs="Times New Roman"/>
          <w:b w:val="false"/>
          <w:bCs w:val="false"/>
          <w:sz w:val="96"/>
          <w:szCs w:val="96"/>
        </w:rPr>
        <w:t>À</w:t>
      </w:r>
    </w:p>
    <w:p>
      <w:pPr>
        <w:pStyle w:val="Normal"/>
        <w:spacing w:before="0" w:after="80"/>
        <w:jc w:val="center"/>
        <w:rPr>
          <w:sz w:val="96"/>
          <w:szCs w:val="96"/>
        </w:rPr>
      </w:pPr>
      <w:r>
        <w:rPr>
          <w:rFonts w:eastAsia="Times New Roman" w:cs="Times New Roman"/>
          <w:b w:val="false"/>
          <w:bCs w:val="false"/>
          <w:sz w:val="96"/>
          <w:szCs w:val="96"/>
        </w:rPr>
        <w:t>La famille FOUEDJIO</w:t>
      </w:r>
    </w:p>
    <w:p>
      <w:pPr>
        <w:pStyle w:val="Normal"/>
        <w:rPr/>
      </w:pPr>
      <w:r>
        <w:rPr/>
      </w:r>
      <w:r>
        <w:br w:type="page"/>
      </w:r>
    </w:p>
    <w:p>
      <w:pPr>
        <w:pStyle w:val="Normal"/>
        <w:spacing w:before="0" w:after="360"/>
        <w:jc w:val="center"/>
        <w:rPr>
          <w:sz w:val="40"/>
          <w:szCs w:val="40"/>
        </w:rPr>
      </w:pPr>
      <w:r>
        <w:rPr>
          <w:rFonts w:eastAsia="Times New Roman" w:cs="Times New Roman"/>
          <w:b/>
          <w:bCs/>
          <w:sz w:val="40"/>
          <w:szCs w:val="40"/>
        </w:rPr>
        <w:t>REMERCIEMENTS</w:t>
      </w:r>
    </w:p>
    <w:p>
      <w:pPr>
        <w:pStyle w:val="Normal"/>
        <w:spacing w:lineRule="auto" w:line="360" w:before="0" w:after="200"/>
        <w:jc w:val="both"/>
        <w:rPr>
          <w:rFonts w:eastAsia="Times New Roman" w:cs="Times New Roman"/>
          <w:b w:val="false"/>
          <w:bCs w:val="false"/>
          <w:sz w:val="24"/>
          <w:szCs w:val="24"/>
        </w:rPr>
      </w:pPr>
      <w:r>
        <w:rPr>
          <w:rFonts w:eastAsia="Times New Roman" w:cs="Times New Roman"/>
          <w:b w:val="false"/>
          <w:bCs w:val="false"/>
          <w:sz w:val="24"/>
          <w:szCs w:val="24"/>
        </w:rPr>
        <w:tab/>
        <w:t>La concrétisation de ce travail de recherche est le résultat d’une œuvre collective bien plus que d’un simple accomplissement individuel. C’est pourquoi je tiens à exprimer ma profonde gratitude à l’ensemble des personnes qui, d'une manière ou d'une autre, ont soutenu sa réalisation. En premier lieu, j’adresse mes remerciements au Tout-Puissant, dont la grâce m'a accordé la santé, l'énergie, la persévérance et la lucidité indispensables pour surmonter les difficultés et mener ce projet à son terme.</w:t>
      </w:r>
    </w:p>
    <w:p>
      <w:pPr>
        <w:pStyle w:val="Normal"/>
        <w:spacing w:lineRule="auto" w:line="360" w:before="0" w:after="200"/>
        <w:jc w:val="both"/>
        <w:rPr/>
      </w:pPr>
      <w:r>
        <w:rPr>
          <w:rFonts w:eastAsia="Times New Roman" w:cs="Times New Roman"/>
          <w:b w:val="false"/>
          <w:bCs w:val="false"/>
          <w:sz w:val="24"/>
          <w:szCs w:val="24"/>
        </w:rPr>
        <w:tab/>
        <w:t>Je remercie :</w:t>
      </w:r>
    </w:p>
    <w:p>
      <w:pPr>
        <w:pStyle w:val="ListParagraph"/>
        <w:numPr>
          <w:ilvl w:val="0"/>
          <w:numId w:val="11"/>
        </w:numPr>
        <w:spacing w:lineRule="auto" w:line="360" w:before="0" w:after="100"/>
        <w:jc w:val="both"/>
        <w:rPr/>
      </w:pPr>
      <w:r>
        <w:rPr>
          <w:rFonts w:eastAsia="Times New Roman" w:cs="Times New Roman"/>
          <w:sz w:val="24"/>
          <w:szCs w:val="24"/>
        </w:rPr>
        <w:t>M. le Président du jury d'avoir accepté d'évaluer mon travail ;</w:t>
      </w:r>
    </w:p>
    <w:p>
      <w:pPr>
        <w:pStyle w:val="ListParagraph"/>
        <w:numPr>
          <w:ilvl w:val="0"/>
          <w:numId w:val="3"/>
        </w:numPr>
        <w:spacing w:lineRule="auto" w:line="360" w:before="0" w:after="100"/>
        <w:jc w:val="both"/>
        <w:rPr/>
      </w:pPr>
      <w:r>
        <w:rPr>
          <w:rFonts w:eastAsia="Times New Roman" w:cs="Times New Roman"/>
          <w:sz w:val="24"/>
          <w:szCs w:val="24"/>
        </w:rPr>
        <w:t xml:space="preserve">M. l’examinateur </w:t>
      </w:r>
      <w:r>
        <w:rPr>
          <w:rFonts w:eastAsia="Times New Roman" w:cs="Times New Roman"/>
          <w:sz w:val="24"/>
          <w:szCs w:val="24"/>
          <w:lang w:eastAsia="fr-FR"/>
        </w:rPr>
        <w:t>d’avoir accepté d’évaluer notre travail ;</w:t>
      </w:r>
    </w:p>
    <w:p>
      <w:pPr>
        <w:pStyle w:val="ListParagraph"/>
        <w:numPr>
          <w:ilvl w:val="0"/>
          <w:numId w:val="3"/>
        </w:numPr>
        <w:spacing w:lineRule="auto" w:line="360" w:before="0" w:after="100"/>
        <w:jc w:val="both"/>
        <w:rPr/>
      </w:pPr>
      <w:r>
        <w:rPr>
          <w:rFonts w:eastAsia="Times New Roman" w:cs="Times New Roman"/>
          <w:sz w:val="24"/>
          <w:szCs w:val="24"/>
        </w:rPr>
        <w:t>M. l'Examinateur, d'avoir accepté d'évaluer mon travail ;</w:t>
      </w:r>
    </w:p>
    <w:p>
      <w:pPr>
        <w:pStyle w:val="ListParagraph"/>
        <w:numPr>
          <w:ilvl w:val="0"/>
          <w:numId w:val="3"/>
        </w:numPr>
        <w:spacing w:lineRule="auto" w:line="360" w:before="0" w:after="100"/>
        <w:jc w:val="both"/>
        <w:rPr/>
      </w:pPr>
      <w:r>
        <w:rPr>
          <w:rFonts w:eastAsia="Times New Roman" w:cs="Times New Roman"/>
          <w:sz w:val="24"/>
          <w:szCs w:val="24"/>
        </w:rPr>
        <w:t>Mon encadreur académique Dr KUNGNE Willy, pour sa disponibilité, son soutien et son orientation dans l'élaboration de ce projet ;</w:t>
      </w:r>
    </w:p>
    <w:p>
      <w:pPr>
        <w:pStyle w:val="ListParagraph"/>
        <w:numPr>
          <w:ilvl w:val="0"/>
          <w:numId w:val="3"/>
        </w:numPr>
        <w:spacing w:lineRule="auto" w:line="360" w:before="0" w:after="100"/>
        <w:jc w:val="both"/>
        <w:rPr/>
      </w:pPr>
      <w:r>
        <w:rPr>
          <w:rFonts w:eastAsia="Times New Roman" w:cs="Times New Roman"/>
          <w:sz w:val="24"/>
          <w:szCs w:val="24"/>
        </w:rPr>
        <w:t>Le Recteur Rév. Pr FRISSOU Samuel de m'avoir accueilli au sein de son université ;</w:t>
      </w:r>
    </w:p>
    <w:p>
      <w:pPr>
        <w:pStyle w:val="ListParagraph"/>
        <w:numPr>
          <w:ilvl w:val="0"/>
          <w:numId w:val="3"/>
        </w:numPr>
        <w:spacing w:lineRule="auto" w:line="360" w:before="0" w:after="100"/>
        <w:jc w:val="both"/>
        <w:rPr/>
      </w:pPr>
      <w:r>
        <w:rPr>
          <w:rFonts w:eastAsia="Times New Roman" w:cs="Times New Roman"/>
          <w:sz w:val="24"/>
          <w:szCs w:val="24"/>
        </w:rPr>
        <w:t>Le Doyen Pr Thomas Tamo Tatieste pour son soutien et ses précieux conseils tout au long de mon parcours ;</w:t>
      </w:r>
    </w:p>
    <w:p>
      <w:pPr>
        <w:pStyle w:val="ListParagraph"/>
        <w:numPr>
          <w:ilvl w:val="0"/>
          <w:numId w:val="3"/>
        </w:numPr>
        <w:spacing w:lineRule="auto" w:line="360" w:before="0" w:after="100"/>
        <w:jc w:val="both"/>
        <w:rPr/>
      </w:pPr>
      <w:r>
        <w:rPr>
          <w:rFonts w:eastAsia="Times New Roman" w:cs="Times New Roman"/>
          <w:sz w:val="24"/>
          <w:szCs w:val="24"/>
        </w:rPr>
        <w:t>L'administration de l'Université Protestante d'Afrique Centrale ainsi que l'ensemble du corps enseignant de la Faculté des Technologies de l'Information et de la Communication, pour la formation de qualité reçue durant mon cursus ;</w:t>
      </w:r>
    </w:p>
    <w:p>
      <w:pPr>
        <w:pStyle w:val="ListParagraph"/>
        <w:numPr>
          <w:ilvl w:val="0"/>
          <w:numId w:val="3"/>
        </w:numPr>
        <w:spacing w:lineRule="auto" w:line="360" w:before="0" w:after="100"/>
        <w:jc w:val="both"/>
        <w:rPr/>
      </w:pPr>
      <w:r>
        <w:rPr>
          <w:rFonts w:eastAsia="Times New Roman" w:cs="Times New Roman"/>
          <w:sz w:val="24"/>
          <w:szCs w:val="24"/>
        </w:rPr>
        <w:t>L'entreprise Worketyamo pour m'avoir accueilli en stage et pour les compétences en développement d'applications web qui m'ont permis de mener à bien ce projet ;</w:t>
      </w:r>
    </w:p>
    <w:p>
      <w:pPr>
        <w:pStyle w:val="ListParagraph"/>
        <w:numPr>
          <w:ilvl w:val="0"/>
          <w:numId w:val="3"/>
        </w:numPr>
        <w:spacing w:lineRule="auto" w:line="360" w:before="0" w:after="100"/>
        <w:jc w:val="both"/>
        <w:rPr/>
      </w:pPr>
      <w:r>
        <w:rPr>
          <w:rFonts w:eastAsia="Times New Roman" w:cs="Times New Roman"/>
          <w:sz w:val="24"/>
          <w:szCs w:val="24"/>
        </w:rPr>
        <w:t>Mes parents, Monsieur et Madame FOUEDJIO pour leur amour, leurs sacrifices et l'atmosphère de travail qu'ils m'ont offerte tout au long de mes études ;</w:t>
      </w:r>
    </w:p>
    <w:p>
      <w:pPr>
        <w:pStyle w:val="ListParagraph"/>
        <w:numPr>
          <w:ilvl w:val="0"/>
          <w:numId w:val="3"/>
        </w:numPr>
        <w:spacing w:lineRule="auto" w:line="360" w:before="0" w:after="100"/>
        <w:jc w:val="both"/>
        <w:rPr/>
      </w:pPr>
      <w:r>
        <w:rPr>
          <w:rFonts w:eastAsia="Times New Roman" w:cs="Times New Roman"/>
          <w:sz w:val="24"/>
          <w:szCs w:val="24"/>
        </w:rPr>
        <w:t>Ma grande sœur FOUEDJIO Daniella, pour son soutien, ses encouragements et sa présence à mes côtés ;</w:t>
      </w:r>
    </w:p>
    <w:p>
      <w:pPr>
        <w:pStyle w:val="ListParagraph"/>
        <w:numPr>
          <w:ilvl w:val="0"/>
          <w:numId w:val="3"/>
        </w:numPr>
        <w:spacing w:lineRule="auto" w:line="360" w:before="0" w:after="100"/>
        <w:jc w:val="both"/>
        <w:rPr/>
      </w:pPr>
      <w:r>
        <w:rPr>
          <w:rFonts w:eastAsia="Times New Roman" w:cs="Times New Roman"/>
          <w:sz w:val="24"/>
          <w:szCs w:val="24"/>
        </w:rPr>
        <w:t xml:space="preserve">Mes amis et camarades de promotion, pour leur entraide et leur soutien moral tout au long de ces années d'études. </w:t>
      </w:r>
      <w:r>
        <w:rPr>
          <w:rFonts w:eastAsia="Times New Roman" w:cs="Times New Roman"/>
          <w:sz w:val="24"/>
          <w:szCs w:val="24"/>
          <w:lang w:eastAsia="fr-FR"/>
        </w:rPr>
        <w:t>Je vous suis sincèrement reconnaissante.</w:t>
      </w:r>
    </w:p>
    <w:p>
      <w:pPr>
        <w:pStyle w:val="Normal"/>
        <w:spacing w:lineRule="auto" w:line="360"/>
        <w:rPr/>
      </w:pPr>
      <w:r>
        <w:rPr/>
      </w:r>
      <w:r>
        <w:br w:type="page"/>
      </w:r>
    </w:p>
    <w:p>
      <w:pPr>
        <w:pStyle w:val="Normal"/>
        <w:spacing w:before="0" w:after="360"/>
        <w:jc w:val="center"/>
        <w:rPr>
          <w:sz w:val="40"/>
          <w:szCs w:val="40"/>
        </w:rPr>
      </w:pPr>
      <w:r>
        <w:rPr>
          <w:rFonts w:eastAsia="Times New Roman" w:cs="Times New Roman"/>
          <w:b/>
          <w:bCs/>
          <w:sz w:val="40"/>
          <w:szCs w:val="40"/>
        </w:rPr>
        <w:t>RÉSUMÉ</w:t>
      </w:r>
    </w:p>
    <w:p>
      <w:pPr>
        <w:pStyle w:val="Normal"/>
        <w:spacing w:lineRule="auto" w:line="360" w:before="0" w:after="240"/>
        <w:jc w:val="both"/>
        <w:rPr/>
      </w:pPr>
      <w:r>
        <w:rPr>
          <w:rFonts w:eastAsia="Times New Roman" w:cs="Times New Roman"/>
          <w:b w:val="false"/>
          <w:bCs w:val="false"/>
          <w:sz w:val="24"/>
          <w:szCs w:val="24"/>
        </w:rPr>
        <w:tab/>
        <w:t>Ce projet de fin d'étude porte sur l'analyse et l'implémentation d'une application web de gestion de tontines communautaires, dénommée E-Tontine. Il s'inscrit dans un contexte où la tontine demeure un mécanisme d'épargne collective largement pratiqué au Cameroun, mais où sa gestion repose encore sur des registres papier, des calculs manuels et la confiance accordée à un seul membre, exposant les groupes à des erreurs de calcul, à une opacité financière, à des conflits entre membres et parfois à des pertes de données. L'objectif principal est de proposer une solution numérique centralisée, traçable et sécurisée, permettant à tout groupe de tontiniers de gérer ses membres, cycles de cotisation, rubriques, réunions, épargne, prêts internes et finances. Le mémoire traite des enjeux organisationnels et financiers liés à la gestion des tontines au Cameroun, en mettant en lumière les limites des systèmes existants. Une étude comparative de solutions similaires a permis de faire ressortir leurs apports respectifs, mais aussi leurs insuffisances : frais de commission élevés, absence de gouvernance associative complète, fonctionnalités limitées ou interfaces peu adaptées au contexte local. À partir de cette analyse, les besoins fonctionnels et non fonctionnels ont été définis et modélisés à l'aide du langage UML, selon une démarche structurée par le processus 2TUP. Après la phase de conception, nous sommes passés à l'implémentation de la plateforme à l'aide de technologies modernes telles que Next.js, React, TypeScript, Prisma, Supabase et Vercel. En résultat, nous disposons d'une application web responsive permettant de gérer de façon centralisée et transparente l'ensemble du cycle de vie d'une tontine communautaire.</w:t>
      </w:r>
    </w:p>
    <w:p>
      <w:pPr>
        <w:pStyle w:val="Normal"/>
        <w:spacing w:before="0" w:after="120"/>
        <w:jc w:val="both"/>
        <w:rPr/>
      </w:pPr>
      <w:r>
        <w:rPr>
          <w:rFonts w:eastAsia="Times New Roman" w:cs="Times New Roman"/>
          <w:b w:val="false"/>
          <w:bCs w:val="false"/>
          <w:sz w:val="24"/>
          <w:szCs w:val="24"/>
          <w:u w:val="single"/>
        </w:rPr>
        <w:t>Mots clés</w:t>
      </w:r>
      <w:r>
        <w:rPr>
          <w:rFonts w:eastAsia="Times New Roman" w:cs="Times New Roman"/>
          <w:b w:val="false"/>
          <w:bCs w:val="false"/>
          <w:sz w:val="24"/>
          <w:szCs w:val="24"/>
        </w:rPr>
        <w:t xml:space="preserve"> : tontine, application web, gestion communautaire, traçabilité, UML.</w:t>
      </w:r>
    </w:p>
    <w:p>
      <w:pPr>
        <w:pStyle w:val="Normal"/>
        <w:rPr/>
      </w:pPr>
      <w:r>
        <w:rPr/>
      </w:r>
      <w:r>
        <w:br w:type="page"/>
      </w:r>
    </w:p>
    <w:p>
      <w:pPr>
        <w:pStyle w:val="Normal"/>
        <w:spacing w:before="0" w:after="360"/>
        <w:jc w:val="center"/>
        <w:rPr>
          <w:sz w:val="40"/>
          <w:szCs w:val="40"/>
        </w:rPr>
      </w:pPr>
      <w:r>
        <w:rPr>
          <w:rFonts w:eastAsia="Times New Roman" w:cs="Times New Roman"/>
          <w:b/>
          <w:bCs/>
          <w:sz w:val="40"/>
          <w:szCs w:val="40"/>
        </w:rPr>
        <w:t>ABSTRACT</w:t>
      </w:r>
    </w:p>
    <w:p>
      <w:pPr>
        <w:pStyle w:val="Normal"/>
        <w:spacing w:lineRule="auto" w:line="360" w:before="0" w:after="240"/>
        <w:jc w:val="both"/>
        <w:rPr/>
      </w:pPr>
      <w:r>
        <w:rPr>
          <w:rFonts w:eastAsia="Times New Roman" w:cs="Times New Roman"/>
          <w:b w:val="false"/>
          <w:bCs w:val="false"/>
          <w:sz w:val="24"/>
          <w:szCs w:val="24"/>
        </w:rPr>
        <w:t>This final year project focuses on the analysis and implementation of a web application for managing community tontines, called E-Tontine. It emerges in a context where tontines remain a widely used collective savings mechanism in Cameroon, while their management still relies on paper records, manual calculations and trust placed in a single member, exposing groups to calculation errors, financial opacity, conflicts among members and sometimes data loss. The main objective is to propose a centralized, traceable and secure digital solution enabling any tontine group to manage its members, contribution cycles, categories, meetings, savings, internal loans and finances. The thesis addresses the organizational and financial challenges of tontine management in Cameroon, highlighting the limitations of existing systems. A comparative study of similar solutions helped identify their respective strengths, but also their shortcomings: high commission fees, lack of complete associative governance, limited features or interfaces poorly adapted to the local context. Based on this analysis, both functional and non-functional requirements were defined and modeled using UML, following a structured approach based on the 2TUP process. Following the design phase, the platform was implemented using modern technologies including Next.js, React, TypeScript, Prisma, Supabase and Vercel. The result is a responsive web application enabling centralized and transparent management of the entire life cycle of a community tontine.</w:t>
      </w:r>
    </w:p>
    <w:p>
      <w:pPr>
        <w:pStyle w:val="Normal"/>
        <w:spacing w:lineRule="auto" w:line="360" w:before="0" w:after="120"/>
        <w:jc w:val="both"/>
        <w:rPr/>
      </w:pPr>
      <w:r>
        <w:rPr>
          <w:rFonts w:eastAsia="Times New Roman" w:cs="Times New Roman"/>
          <w:b w:val="false"/>
          <w:bCs w:val="false"/>
          <w:sz w:val="24"/>
          <w:szCs w:val="24"/>
          <w:u w:val="single"/>
        </w:rPr>
        <w:t>Keywords</w:t>
      </w:r>
      <w:r>
        <w:rPr>
          <w:rFonts w:eastAsia="Times New Roman" w:cs="Times New Roman"/>
          <w:b w:val="false"/>
          <w:bCs w:val="false"/>
          <w:sz w:val="24"/>
          <w:szCs w:val="24"/>
        </w:rPr>
        <w:t>: tontine, web application, community management, traceability, UML.</w:t>
      </w:r>
    </w:p>
    <w:p>
      <w:pPr>
        <w:pStyle w:val="Normal"/>
        <w:spacing w:lineRule="auto" w:line="360"/>
        <w:rPr/>
      </w:pPr>
      <w:r>
        <w:rPr/>
      </w:r>
      <w:r>
        <w:br w:type="page"/>
      </w:r>
    </w:p>
    <w:p>
      <w:pPr>
        <w:pStyle w:val="Normal"/>
        <w:spacing w:before="0" w:after="360"/>
        <w:jc w:val="center"/>
        <w:rPr>
          <w:sz w:val="40"/>
          <w:szCs w:val="40"/>
        </w:rPr>
      </w:pPr>
      <w:r>
        <w:rPr>
          <w:rFonts w:eastAsia="Times New Roman" w:cs="Times New Roman"/>
          <w:b/>
          <w:bCs/>
          <w:sz w:val="40"/>
          <w:szCs w:val="40"/>
        </w:rPr>
        <w:t>SOMMAIRE</w:t>
      </w:r>
    </w:p>
    <w:p>
      <w:pPr>
        <w:pStyle w:val="Normal"/>
        <w:spacing w:lineRule="auto" w:line="360" w:before="0" w:after="80"/>
        <w:ind w:start="0"/>
        <w:jc w:val="start"/>
        <w:rPr/>
      </w:pPr>
      <w:r>
        <w:rPr>
          <w:rFonts w:eastAsia="Times New Roman" w:cs="Times New Roman"/>
          <w:sz w:val="24"/>
          <w:szCs w:val="24"/>
        </w:rPr>
        <w:t>INTRODUCTION GENERALE</w:t>
        <w:tab/>
        <w:t>………………</w:t>
      </w:r>
    </w:p>
    <w:p>
      <w:pPr>
        <w:pStyle w:val="Normal"/>
        <w:spacing w:lineRule="auto" w:line="360" w:before="0" w:after="80"/>
        <w:ind w:start="0"/>
        <w:jc w:val="start"/>
        <w:rPr/>
      </w:pPr>
      <w:r>
        <w:rPr>
          <w:rFonts w:eastAsia="Times New Roman" w:cs="Times New Roman"/>
          <w:sz w:val="24"/>
          <w:szCs w:val="24"/>
        </w:rPr>
        <w:t>CHAPITRE I : PRESENTATION DE L'ENTREPRISE ET ETUDE DE L'EXISTANT</w:t>
        <w:tab/>
        <w:t>………………</w:t>
      </w:r>
    </w:p>
    <w:p>
      <w:pPr>
        <w:pStyle w:val="Normal"/>
        <w:spacing w:lineRule="auto" w:line="360" w:before="0" w:after="80"/>
        <w:ind w:start="720"/>
        <w:jc w:val="start"/>
        <w:rPr/>
      </w:pPr>
      <w:r>
        <w:rPr>
          <w:rFonts w:eastAsia="Times New Roman" w:cs="Times New Roman"/>
          <w:sz w:val="24"/>
          <w:szCs w:val="24"/>
        </w:rPr>
        <w:t>I.1 Presentation de l'entreprise</w:t>
        <w:tab/>
        <w:t>………………</w:t>
      </w:r>
    </w:p>
    <w:p>
      <w:pPr>
        <w:pStyle w:val="Normal"/>
        <w:spacing w:lineRule="auto" w:line="360" w:before="0" w:after="80"/>
        <w:ind w:start="720"/>
        <w:jc w:val="start"/>
        <w:rPr/>
      </w:pPr>
      <w:r>
        <w:rPr>
          <w:rFonts w:eastAsia="Times New Roman" w:cs="Times New Roman"/>
          <w:sz w:val="24"/>
          <w:szCs w:val="24"/>
        </w:rPr>
        <w:t>I.2 Etude de l'existant</w:t>
        <w:tab/>
        <w:t>………………</w:t>
      </w:r>
    </w:p>
    <w:p>
      <w:pPr>
        <w:pStyle w:val="Normal"/>
        <w:spacing w:lineRule="auto" w:line="360" w:before="0" w:after="80"/>
        <w:ind w:start="0"/>
        <w:jc w:val="start"/>
        <w:rPr/>
      </w:pPr>
      <w:r>
        <w:rPr>
          <w:rFonts w:eastAsia="Times New Roman" w:cs="Times New Roman"/>
          <w:sz w:val="24"/>
          <w:szCs w:val="24"/>
        </w:rPr>
        <w:t>CHAPITRE II : METHODOLOGIE ET CONCEPTION</w:t>
        <w:tab/>
        <w:t>………………</w:t>
      </w:r>
    </w:p>
    <w:p>
      <w:pPr>
        <w:pStyle w:val="Normal"/>
        <w:spacing w:lineRule="auto" w:line="360" w:before="0" w:after="80"/>
        <w:ind w:start="720"/>
        <w:jc w:val="start"/>
        <w:rPr/>
      </w:pPr>
      <w:r>
        <w:rPr>
          <w:rFonts w:eastAsia="Times New Roman" w:cs="Times New Roman"/>
          <w:sz w:val="24"/>
          <w:szCs w:val="24"/>
        </w:rPr>
        <w:t>II.1 Methodologie</w:t>
        <w:tab/>
        <w:t>………………</w:t>
      </w:r>
    </w:p>
    <w:p>
      <w:pPr>
        <w:pStyle w:val="Normal"/>
        <w:spacing w:lineRule="auto" w:line="360" w:before="0" w:after="80"/>
        <w:ind w:start="720"/>
        <w:jc w:val="start"/>
        <w:rPr/>
      </w:pPr>
      <w:r>
        <w:rPr>
          <w:rFonts w:eastAsia="Times New Roman" w:cs="Times New Roman"/>
          <w:sz w:val="24"/>
          <w:szCs w:val="24"/>
        </w:rPr>
        <w:t>II.2 Analyse des besoins</w:t>
        <w:tab/>
        <w:t>………………</w:t>
      </w:r>
    </w:p>
    <w:p>
      <w:pPr>
        <w:pStyle w:val="Normal"/>
        <w:spacing w:lineRule="auto" w:line="360" w:before="0" w:after="80"/>
        <w:ind w:start="720"/>
        <w:jc w:val="start"/>
        <w:rPr/>
      </w:pPr>
      <w:r>
        <w:rPr>
          <w:rFonts w:eastAsia="Times New Roman" w:cs="Times New Roman"/>
          <w:sz w:val="24"/>
          <w:szCs w:val="24"/>
        </w:rPr>
        <w:t>II.3 Diagramme de classes</w:t>
        <w:tab/>
        <w:t>………………</w:t>
      </w:r>
    </w:p>
    <w:p>
      <w:pPr>
        <w:pStyle w:val="Normal"/>
        <w:spacing w:lineRule="auto" w:line="360" w:before="0" w:after="80"/>
        <w:ind w:start="720"/>
        <w:jc w:val="start"/>
        <w:rPr/>
      </w:pPr>
      <w:r>
        <w:rPr>
          <w:rFonts w:eastAsia="Times New Roman" w:cs="Times New Roman"/>
          <w:sz w:val="24"/>
          <w:szCs w:val="24"/>
        </w:rPr>
        <w:t>II.4 Conception</w:t>
        <w:tab/>
        <w:t>………………</w:t>
      </w:r>
    </w:p>
    <w:p>
      <w:pPr>
        <w:pStyle w:val="Normal"/>
        <w:spacing w:lineRule="auto" w:line="360" w:before="0" w:after="80"/>
        <w:ind w:start="0"/>
        <w:jc w:val="start"/>
        <w:rPr/>
      </w:pPr>
      <w:r>
        <w:rPr>
          <w:rFonts w:eastAsia="Times New Roman" w:cs="Times New Roman"/>
          <w:sz w:val="24"/>
          <w:szCs w:val="24"/>
        </w:rPr>
        <w:t>CHAPITRE III : IMPLEMENTATION ET PRESENTATION DES RESULTATS</w:t>
        <w:tab/>
        <w:t>………………</w:t>
      </w:r>
    </w:p>
    <w:p>
      <w:pPr>
        <w:pStyle w:val="Normal"/>
        <w:spacing w:lineRule="auto" w:line="360" w:before="0" w:after="80"/>
        <w:ind w:start="720"/>
        <w:jc w:val="start"/>
        <w:rPr/>
      </w:pPr>
      <w:r>
        <w:rPr>
          <w:rFonts w:eastAsia="Times New Roman" w:cs="Times New Roman"/>
          <w:sz w:val="24"/>
          <w:szCs w:val="24"/>
        </w:rPr>
        <w:t>III.1 Diagramme de deploiement</w:t>
        <w:tab/>
        <w:t>………………</w:t>
      </w:r>
    </w:p>
    <w:p>
      <w:pPr>
        <w:pStyle w:val="Normal"/>
        <w:spacing w:lineRule="auto" w:line="360" w:before="0" w:after="80"/>
        <w:ind w:start="720"/>
        <w:jc w:val="start"/>
        <w:rPr/>
      </w:pPr>
      <w:r>
        <w:rPr>
          <w:rFonts w:eastAsia="Times New Roman" w:cs="Times New Roman"/>
          <w:sz w:val="24"/>
          <w:szCs w:val="24"/>
        </w:rPr>
        <w:t>III.2 Environnement de developpement</w:t>
        <w:tab/>
        <w:t>………………</w:t>
      </w:r>
    </w:p>
    <w:p>
      <w:pPr>
        <w:pStyle w:val="Normal"/>
        <w:spacing w:lineRule="auto" w:line="360" w:before="0" w:after="80"/>
        <w:ind w:start="720"/>
        <w:jc w:val="start"/>
        <w:rPr/>
      </w:pPr>
      <w:r>
        <w:rPr>
          <w:rFonts w:eastAsia="Times New Roman" w:cs="Times New Roman"/>
          <w:sz w:val="24"/>
          <w:szCs w:val="24"/>
        </w:rPr>
        <w:t>III.3 Presentation des resultats</w:t>
        <w:tab/>
        <w:t>………………</w:t>
      </w:r>
    </w:p>
    <w:p>
      <w:pPr>
        <w:pStyle w:val="Normal"/>
        <w:spacing w:lineRule="auto" w:line="360" w:before="0" w:after="80"/>
        <w:ind w:start="0"/>
        <w:jc w:val="start"/>
        <w:rPr/>
      </w:pPr>
      <w:r>
        <w:rPr>
          <w:rFonts w:eastAsia="Times New Roman" w:cs="Times New Roman"/>
          <w:sz w:val="24"/>
          <w:szCs w:val="24"/>
        </w:rPr>
        <w:t>CONCLUSION GENERALE ET PERSPECTIVES</w:t>
        <w:tab/>
        <w:t>………………</w:t>
      </w:r>
    </w:p>
    <w:p>
      <w:pPr>
        <w:pStyle w:val="Normal"/>
        <w:spacing w:lineRule="auto" w:line="360" w:before="0" w:after="80"/>
        <w:ind w:start="0"/>
        <w:jc w:val="start"/>
        <w:rPr/>
      </w:pPr>
      <w:r>
        <w:rPr>
          <w:rFonts w:eastAsia="Times New Roman" w:cs="Times New Roman"/>
          <w:sz w:val="24"/>
          <w:szCs w:val="24"/>
        </w:rPr>
        <w:t>REFERENCES</w:t>
        <w:tab/>
        <w:t>………………</w:t>
      </w:r>
    </w:p>
    <w:p>
      <w:pPr>
        <w:pStyle w:val="Normal"/>
        <w:rPr/>
      </w:pPr>
      <w:r>
        <w:rPr/>
      </w:r>
      <w:r>
        <w:br w:type="page"/>
      </w:r>
    </w:p>
    <w:p>
      <w:pPr>
        <w:pStyle w:val="Normal"/>
        <w:spacing w:before="0" w:after="480"/>
        <w:jc w:val="center"/>
        <w:rPr>
          <w:sz w:val="40"/>
          <w:szCs w:val="40"/>
        </w:rPr>
      </w:pPr>
      <w:r>
        <w:rPr>
          <w:rFonts w:eastAsia="Times New Roman" w:cs="Times New Roman"/>
          <w:b/>
          <w:bCs/>
          <w:sz w:val="40"/>
          <w:szCs w:val="40"/>
        </w:rPr>
        <w:t>LISTE DES FIGURES</w:t>
      </w:r>
    </w:p>
    <w:p>
      <w:pPr>
        <w:pStyle w:val="Normal"/>
        <w:spacing w:before="0" w:after="200"/>
        <w:jc w:val="center"/>
        <w:rPr>
          <w:rFonts w:eastAsia="Times New Roman" w:cs="Times New Roman"/>
          <w:i/>
          <w:iCs/>
          <w:sz w:val="22"/>
          <w:szCs w:val="22"/>
        </w:rPr>
      </w:pPr>
      <w:r>
        <w:rPr/>
      </w:r>
    </w:p>
    <w:p>
      <w:pPr>
        <w:pStyle w:val="Normal"/>
        <w:rPr/>
      </w:pPr>
      <w:r>
        <w:rPr/>
      </w:r>
      <w:r>
        <w:br w:type="page"/>
      </w:r>
    </w:p>
    <w:p>
      <w:pPr>
        <w:pStyle w:val="Normal"/>
        <w:spacing w:before="0" w:after="480"/>
        <w:jc w:val="center"/>
        <w:rPr>
          <w:sz w:val="40"/>
          <w:szCs w:val="40"/>
        </w:rPr>
      </w:pPr>
      <w:r>
        <w:rPr>
          <w:rFonts w:eastAsia="Times New Roman" w:cs="Times New Roman"/>
          <w:b/>
          <w:bCs/>
          <w:sz w:val="40"/>
          <w:szCs w:val="40"/>
        </w:rPr>
        <w:t>LISTE DES TABLEAUX</w:t>
      </w:r>
    </w:p>
    <w:p>
      <w:pPr>
        <w:pStyle w:val="Normal"/>
        <w:spacing w:before="0" w:after="200"/>
        <w:jc w:val="center"/>
        <w:rPr>
          <w:rFonts w:eastAsia="Times New Roman" w:cs="Times New Roman"/>
          <w:i/>
          <w:iCs/>
          <w:sz w:val="22"/>
          <w:szCs w:val="22"/>
        </w:rPr>
      </w:pPr>
      <w:r>
        <w:rPr/>
      </w:r>
    </w:p>
    <w:p>
      <w:pPr>
        <w:pStyle w:val="Normal"/>
        <w:rPr/>
      </w:pPr>
      <w:r>
        <w:rPr/>
      </w:r>
      <w:r>
        <w:br w:type="page"/>
      </w:r>
    </w:p>
    <w:p>
      <w:pPr>
        <w:pStyle w:val="Normal"/>
        <w:spacing w:before="0" w:after="480"/>
        <w:jc w:val="center"/>
        <w:rPr>
          <w:sz w:val="40"/>
          <w:szCs w:val="40"/>
        </w:rPr>
      </w:pPr>
      <w:r>
        <w:rPr>
          <w:rFonts w:eastAsia="Times New Roman" w:cs="Times New Roman"/>
          <w:b/>
          <w:bCs/>
          <w:sz w:val="40"/>
          <w:szCs w:val="40"/>
        </w:rPr>
        <w:t>LISTE DES ABREVIATIONS</w:t>
      </w:r>
    </w:p>
    <w:p>
      <w:pPr>
        <w:pStyle w:val="Normal"/>
        <w:spacing w:before="0" w:after="200"/>
        <w:jc w:val="center"/>
        <w:rPr>
          <w:rFonts w:eastAsia="Times New Roman" w:cs="Times New Roman"/>
          <w:i/>
          <w:iCs/>
          <w:sz w:val="22"/>
          <w:szCs w:val="22"/>
        </w:rPr>
      </w:pPr>
      <w:r>
        <w:rPr/>
      </w:r>
    </w:p>
    <w:p>
      <w:pPr>
        <w:pStyle w:val="Normal"/>
        <w:rPr/>
      </w:pPr>
      <w:r>
        <w:rPr/>
      </w:r>
      <w:r>
        <w:br w:type="page"/>
      </w:r>
    </w:p>
    <w:p>
      <w:pPr>
        <w:pStyle w:val="Normal"/>
        <w:spacing w:lineRule="auto" w:line="240" w:before="0" w:after="360"/>
        <w:jc w:val="center"/>
        <w:rPr>
          <w:sz w:val="40"/>
          <w:szCs w:val="40"/>
        </w:rPr>
      </w:pPr>
      <w:r>
        <w:rPr>
          <w:rFonts w:eastAsia="Times New Roman" w:cs="Times New Roman"/>
          <w:b/>
          <w:bCs/>
          <w:sz w:val="40"/>
          <w:szCs w:val="40"/>
        </w:rPr>
        <w:t>INTRODUCTION GENERALE</w:t>
      </w:r>
    </w:p>
    <w:p>
      <w:pPr>
        <w:pStyle w:val="Normal"/>
        <w:spacing w:lineRule="auto" w:line="360" w:before="0" w:after="200"/>
        <w:jc w:val="both"/>
        <w:rPr/>
      </w:pPr>
      <w:r>
        <w:rPr>
          <w:rFonts w:eastAsia="Times New Roman" w:cs="Times New Roman"/>
          <w:b w:val="false"/>
          <w:bCs w:val="false"/>
          <w:sz w:val="24"/>
          <w:szCs w:val="24"/>
        </w:rPr>
        <w:t>La tontine constitue un mécanisme d'épargne et de crédit rotatif par lequel un groupe de personnes cotise régulièrement pour constituer un pot commun, versé à tour de rôle à chaque participant ou mobilisé en cas de besoin collectif. Dans le domaine des finances communautaires informelles, particulièrement au Cameroun et en Afrique subsaharienne, cette pratique concerne aussi bien les tontines familiales que les associations de quartier, les groupes professionnels et les coopératives d'épargne. Pourtant, la gestion de ces groupes repose encore largement sur des registres papier, des calculs manuels et la centralisation des informations entre les mains d'un seul membre, sans mécanisme de contrôle partagé. Cette situation expose les groupes à des erreurs de calcul, à une opacité financière, à des conflits entre participants, à des falsifications ou à des pertes de données, et parfois à des situations de méfiance voire de fraude.</w:t>
      </w:r>
    </w:p>
    <w:p>
      <w:pPr>
        <w:pStyle w:val="Normal"/>
        <w:spacing w:lineRule="auto" w:line="360" w:before="0" w:after="200"/>
        <w:jc w:val="both"/>
        <w:rPr/>
      </w:pPr>
      <w:r>
        <w:rPr>
          <w:rFonts w:eastAsia="Times New Roman" w:cs="Times New Roman"/>
          <w:b w:val="false"/>
          <w:bCs w:val="false"/>
          <w:sz w:val="24"/>
          <w:szCs w:val="24"/>
        </w:rPr>
        <w:t>Face à cette situation, la persistance de ces dysfonctionnements traduit une problématique d'organisation et de gouvernance informationnelle : l'absence d'un système centralisé, traçable et accessible à l'ensemble des membres empêche tout contrôle équitable des opérations financières d'une tontine. Dans ce contexte, le recours aux technologies de l'information apparaît comme une voie pertinente pour digitaliser le cycle de vie des tontines communautaires, automatiser le suivi des cotisations et des mouvements financiers, et garantir la transparence des échanges au sein du groupe. Il s'agit donc de s'interroger sur la manière dont une solution informatique adaptée pourrait répondre efficacement à ces limites : comment concevoir une application web capable de garantir transparence, traçabilité et contrôle d'accès au sein d'un groupe de tontiniers ?</w:t>
      </w:r>
    </w:p>
    <w:p>
      <w:pPr>
        <w:pStyle w:val="Normal"/>
        <w:spacing w:lineRule="auto" w:line="360" w:before="0" w:after="200"/>
        <w:jc w:val="both"/>
        <w:rPr/>
      </w:pPr>
      <w:r>
        <w:rPr>
          <w:rFonts w:eastAsia="Times New Roman" w:cs="Times New Roman"/>
          <w:b w:val="false"/>
          <w:bCs w:val="false"/>
          <w:sz w:val="24"/>
          <w:szCs w:val="24"/>
        </w:rPr>
        <w:t>L'objectif général de ce projet est donc de concevoir et de mettre en œuvre une application web de gestion de tontines communautaires, dénommée E-Tontine, permettant aux administrateurs et aux membres de suivre, de manière fiable et centralisée, l'ensemble des activités financières et organisationnelles d'un groupe. Pour atteindre cet objectif, il s'agit d'analyser le fonctionnement des tontines communautaires et les limites des solutions existantes, de recueillir et de formaliser les besoins du système, de modéliser l'application à l'aide du langage UML, de développer une plateforme web couvrant les modules essentiels de gestion, de garantir la traçabilité des opérations financières et la gestion des rôles, puis de déployer et de valider la solution auprès de groupes pilotes.</w:t>
      </w:r>
    </w:p>
    <w:p>
      <w:pPr>
        <w:pStyle w:val="Normal"/>
        <w:spacing w:lineRule="auto" w:line="360" w:before="0" w:after="160"/>
        <w:jc w:val="both"/>
        <w:rPr/>
      </w:pPr>
      <w:r>
        <w:rPr>
          <w:rFonts w:eastAsia="Times New Roman" w:cs="Times New Roman"/>
          <w:b w:val="false"/>
          <w:bCs w:val="false"/>
          <w:sz w:val="24"/>
          <w:szCs w:val="24"/>
        </w:rPr>
        <w:t xml:space="preserve">Pour atteindre ces objectifs, </w:t>
      </w:r>
      <w:r>
        <w:rPr>
          <w:rFonts w:eastAsia="Times New Roman" w:cs="Times New Roman"/>
          <w:b w:val="false"/>
          <w:bCs w:val="false"/>
          <w:sz w:val="24"/>
          <w:szCs w:val="24"/>
          <w:lang w:eastAsia="fr-FR"/>
        </w:rPr>
        <w:t xml:space="preserve">la démarche méthodologique adoptée s’articule autour de plusieurs étapes ci-dessous. </w:t>
      </w:r>
    </w:p>
    <w:p>
      <w:pPr>
        <w:pStyle w:val="ListParagraph"/>
        <w:numPr>
          <w:ilvl w:val="0"/>
          <w:numId w:val="12"/>
        </w:numPr>
        <w:spacing w:lineRule="auto" w:line="360" w:before="0" w:after="100"/>
        <w:jc w:val="both"/>
        <w:rPr/>
      </w:pPr>
      <w:r>
        <w:rPr>
          <w:rFonts w:eastAsia="Times New Roman" w:cs="Times New Roman"/>
          <w:sz w:val="24"/>
          <w:szCs w:val="24"/>
        </w:rPr>
        <w:t>Chapitre 1 : présentation de l'entreprise et étude de l'existant.</w:t>
      </w:r>
    </w:p>
    <w:p>
      <w:pPr>
        <w:pStyle w:val="ListParagraph"/>
        <w:numPr>
          <w:ilvl w:val="0"/>
          <w:numId w:val="4"/>
        </w:numPr>
        <w:spacing w:lineRule="auto" w:line="360" w:before="0" w:after="100"/>
        <w:jc w:val="both"/>
        <w:rPr/>
      </w:pPr>
      <w:r>
        <w:rPr>
          <w:rFonts w:eastAsia="Times New Roman" w:cs="Times New Roman"/>
          <w:sz w:val="24"/>
          <w:szCs w:val="24"/>
        </w:rPr>
        <w:t>Chapitre 2 : méthodologie et conception.</w:t>
      </w:r>
    </w:p>
    <w:p>
      <w:pPr>
        <w:pStyle w:val="ListParagraph"/>
        <w:numPr>
          <w:ilvl w:val="0"/>
          <w:numId w:val="4"/>
        </w:numPr>
        <w:spacing w:lineRule="auto" w:line="360" w:before="0" w:after="100"/>
        <w:jc w:val="both"/>
        <w:rPr/>
      </w:pPr>
      <w:r>
        <w:rPr>
          <w:rFonts w:eastAsia="Times New Roman" w:cs="Times New Roman"/>
          <w:sz w:val="24"/>
          <w:szCs w:val="24"/>
        </w:rPr>
        <w:t>Chapitre 3 : implémentation et présentation des résultats et enfin la conclusion dans laquelle on fera un bilan de notre travail et on proposera des perspectives d'évolution.</w:t>
      </w:r>
    </w:p>
    <w:p>
      <w:pPr>
        <w:pStyle w:val="Normal"/>
        <w:spacing w:lineRule="auto" w:line="360"/>
        <w:rPr/>
      </w:pPr>
      <w:r>
        <w:rPr/>
      </w:r>
      <w:r>
        <w:br w:type="page"/>
      </w:r>
    </w:p>
    <w:p>
      <w:pPr>
        <w:pStyle w:val="Heading1"/>
        <w:spacing w:before="0" w:after="240"/>
        <w:jc w:val="start"/>
        <w:rPr>
          <w:b w:val="false"/>
          <w:bCs w:val="false"/>
          <w:sz w:val="36"/>
          <w:szCs w:val="36"/>
        </w:rPr>
      </w:pPr>
      <w:r>
        <w:rPr>
          <w:rFonts w:eastAsia="Times New Roman" w:cs="Times New Roman" w:ascii="Times New Roman" w:hAnsi="Times New Roman"/>
          <w:b w:val="false"/>
          <w:bCs w:val="false"/>
          <w:sz w:val="36"/>
          <w:szCs w:val="36"/>
        </w:rPr>
        <w:t>CHAPITRE I : PRÉSENTATION DE L'ENTREPRISE ET ÉTUDE DE L'EXISTANT</w:t>
      </w:r>
    </w:p>
    <w:p>
      <w:pPr>
        <w:pStyle w:val="Heading2"/>
        <w:spacing w:before="280" w:after="180"/>
        <w:jc w:val="start"/>
        <w:rPr>
          <w:b w:val="false"/>
          <w:bCs w:val="false"/>
          <w:sz w:val="32"/>
          <w:szCs w:val="32"/>
        </w:rPr>
      </w:pPr>
      <w:r>
        <w:rPr>
          <w:rFonts w:eastAsia="Times New Roman" w:cs="Times New Roman" w:ascii="Times New Roman" w:hAnsi="Times New Roman"/>
          <w:b w:val="false"/>
          <w:bCs w:val="false"/>
          <w:sz w:val="32"/>
          <w:szCs w:val="32"/>
        </w:rPr>
        <w:t>Introduction</w:t>
      </w:r>
    </w:p>
    <w:p>
      <w:pPr>
        <w:pStyle w:val="Normal"/>
        <w:spacing w:lineRule="auto" w:line="360" w:before="0" w:after="200"/>
        <w:jc w:val="both"/>
        <w:rPr/>
      </w:pPr>
      <w:r>
        <w:rPr>
          <w:rFonts w:eastAsia="Times New Roman" w:cs="Times New Roman"/>
          <w:b w:val="false"/>
          <w:bCs w:val="false"/>
          <w:sz w:val="24"/>
          <w:szCs w:val="24"/>
        </w:rPr>
        <w:t>Avant d'aborder l'étude des solutions existantes et la conception de la plateforme E-Tontine, il convient de situer le cadre dans lequel ce projet s'inscrit. En effet, toute démarche de conception informatique crédible doit reposer sur un ancrage concret dans un environnement professionnel où un besoin réel a été identifié, analysé et formalisé.</w:t>
      </w:r>
    </w:p>
    <w:p>
      <w:pPr>
        <w:pStyle w:val="Normal"/>
        <w:spacing w:lineRule="auto" w:line="360" w:before="0" w:after="240"/>
        <w:jc w:val="both"/>
        <w:rPr/>
      </w:pPr>
      <w:r>
        <w:rPr>
          <w:rFonts w:eastAsia="Times New Roman" w:cs="Times New Roman"/>
          <w:b w:val="false"/>
          <w:bCs w:val="false"/>
          <w:sz w:val="24"/>
          <w:szCs w:val="24"/>
        </w:rPr>
        <w:t>Le présent chapitre a pour vocation de présenter l'entreprise d'accueil du stage, de décrire la structure organisationnelle dans laquelle la problématique a émergé, de rappeler les grandes lignes du cahier des charges retenu et d'exposer le déroulement des activités menées sur la période avril-juin 2026. Cette mise en contexte permettra de comprendre l'origine du besoin, la pertinence de la solution proposée et la manière dont le travail de stage a alimenté le projet de fin d'études.</w:t>
      </w:r>
    </w:p>
    <w:p>
      <w:pPr>
        <w:pStyle w:val="Heading2"/>
        <w:spacing w:before="280" w:after="180"/>
        <w:jc w:val="start"/>
        <w:rPr>
          <w:b w:val="false"/>
          <w:bCs w:val="false"/>
          <w:sz w:val="32"/>
          <w:szCs w:val="32"/>
        </w:rPr>
      </w:pPr>
      <w:r>
        <w:rPr>
          <w:rFonts w:eastAsia="Times New Roman" w:cs="Times New Roman" w:ascii="Times New Roman" w:hAnsi="Times New Roman"/>
          <w:b w:val="false"/>
          <w:bCs w:val="false"/>
          <w:sz w:val="32"/>
          <w:szCs w:val="32"/>
        </w:rPr>
        <w:t xml:space="preserve">I.1 </w:t>
      </w:r>
      <w:r>
        <w:rPr>
          <w:rFonts w:eastAsia="Times New Roman" w:cs="Times New Roman" w:ascii="Times New Roman" w:hAnsi="Times New Roman"/>
          <w:b w:val="false"/>
          <w:bCs w:val="false"/>
          <w:sz w:val="32"/>
          <w:szCs w:val="32"/>
        </w:rPr>
        <w:t>PRESENTATION DE L’ENTREPRISE</w:t>
      </w:r>
    </w:p>
    <w:p>
      <w:pPr>
        <w:pStyle w:val="Normal"/>
        <w:spacing w:lineRule="auto" w:line="360" w:before="0" w:after="200"/>
        <w:jc w:val="both"/>
        <w:rPr/>
      </w:pPr>
      <w:r>
        <w:rPr>
          <w:rFonts w:eastAsia="Times New Roman" w:cs="Times New Roman"/>
          <w:b w:val="false"/>
          <w:bCs w:val="false"/>
          <w:sz w:val="24"/>
          <w:szCs w:val="24"/>
        </w:rPr>
        <w:t>La présentation de l'entreprise constitue une étape préalable indispensable pour situer le projet E-Tontine dans son environnement professionnel. Cette section expose successivement l'identité et l'historique de Worketyamo, la structure organisationnelle de l'entreprise, le pôle d'accueil du stage, la problématique rencontrée sur le terrain, le cahier des charges retenu et le déroulement des activités menées au cours du stage.</w:t>
      </w:r>
    </w:p>
    <w:p>
      <w:pPr>
        <w:pStyle w:val="Heading3"/>
        <w:spacing w:before="200" w:after="140"/>
        <w:jc w:val="start"/>
        <w:rPr>
          <w:b w:val="false"/>
          <w:bCs w:val="false"/>
          <w:sz w:val="28"/>
          <w:szCs w:val="28"/>
        </w:rPr>
      </w:pPr>
      <w:r>
        <w:rPr>
          <w:rFonts w:eastAsia="Times New Roman" w:cs="Times New Roman" w:ascii="Times New Roman" w:hAnsi="Times New Roman"/>
          <w:b w:val="false"/>
          <w:bCs w:val="false"/>
          <w:sz w:val="28"/>
          <w:szCs w:val="28"/>
        </w:rPr>
        <w:t>I.1.1 Historique de l'entreprise</w:t>
      </w:r>
    </w:p>
    <w:p>
      <w:pPr>
        <w:pStyle w:val="Normal"/>
        <w:spacing w:lineRule="auto" w:line="360" w:before="0" w:after="160"/>
        <w:jc w:val="both"/>
        <w:rPr/>
      </w:pPr>
      <w:r>
        <w:rPr>
          <w:rFonts w:eastAsia="Times New Roman" w:cs="Times New Roman"/>
          <w:b w:val="false"/>
          <w:bCs w:val="false"/>
          <w:sz w:val="24"/>
          <w:szCs w:val="24"/>
        </w:rPr>
        <w:t>Pour appréhender le contexte du stage, il est d'abord nécessaire de revenir sur l'origine et l'évolution de l'entreprise d'accueil, ainsi que sur les activités qu'elle développe au quotidien.</w:t>
      </w:r>
    </w:p>
    <w:p>
      <w:pPr>
        <w:pStyle w:val="Normal"/>
        <w:spacing w:lineRule="auto" w:line="360" w:before="0" w:after="200"/>
        <w:jc w:val="both"/>
        <w:rPr/>
      </w:pPr>
      <w:r>
        <w:rPr>
          <w:rFonts w:eastAsia="Times New Roman" w:cs="Times New Roman"/>
          <w:b w:val="false"/>
          <w:bCs w:val="false"/>
          <w:sz w:val="24"/>
          <w:szCs w:val="24"/>
        </w:rPr>
        <w:t>WORKETYAMO SARL est une société à responsabilité limitée créée en 2019 à Yaoundé par M. Haruna Rachid, ingénieur en informatique ayant préalablement exercé pendant plusieurs années au sein d'une société de services informatiques locale. L'entreprise est implantée dans le quartier Melen, plus précisément Total Melen. Son activité principale consiste en la conception et le développement d'applications web et mobiles, ainsi que l'accompagnement de petites et moyennes entreprises, d'associations et de startups dans leur transformation numérique.</w:t>
      </w:r>
    </w:p>
    <w:p>
      <w:pPr>
        <w:pStyle w:val="Normal"/>
        <w:spacing w:lineRule="auto" w:line="360" w:before="0" w:after="200"/>
        <w:jc w:val="both"/>
        <w:rPr/>
      </w:pPr>
      <w:r>
        <w:rPr>
          <w:rFonts w:eastAsia="Times New Roman" w:cs="Times New Roman"/>
          <w:b w:val="false"/>
          <w:bCs w:val="false"/>
          <w:sz w:val="24"/>
          <w:szCs w:val="24"/>
        </w:rPr>
        <w:t>Depuis sa création, Worketyamo s'est progressivement structurée autour de plusieurs pôles de compétences. Les premières années ont été consacrées à la réalisation de sites vitrines et d'applications de gestion commerciale pour des clients locaux. À partir de 2022, l'entreprise a organisé son activité en pôles distincts dédiés au développement web, au développement mobile et au design UX/UI. En 2023, un pôle Applications métier a été lancé pour répondre aux besoins spécifiques de gestion interne, de tableaux de bord et d'outils collaboratifs.</w:t>
      </w:r>
    </w:p>
    <w:p>
      <w:pPr>
        <w:pStyle w:val="Normal"/>
        <w:spacing w:lineRule="auto" w:line="360" w:before="0" w:after="240"/>
        <w:jc w:val="both"/>
        <w:rPr/>
      </w:pPr>
      <w:r>
        <w:rPr>
          <w:rFonts w:eastAsia="Times New Roman" w:cs="Times New Roman"/>
          <w:b w:val="false"/>
          <w:bCs w:val="false"/>
          <w:sz w:val="24"/>
          <w:szCs w:val="24"/>
        </w:rPr>
        <w:t>En 2026, Worketyamo compte dix-huit collaborateurs et intervient auprès d'une clientèle variée comprenant des associations, des coopératives, des commerces et des jeunes entreprises technologiques. Dans ce contexte de croissance, l'entreprise accueille régulièrement des stagiaires en génie informatique , les offrant ainsi l'opportunité de participer à des projets concrets de développement d'applications.</w:t>
      </w:r>
    </w:p>
    <w:p>
      <w:pPr>
        <w:pStyle w:val="Heading3"/>
        <w:spacing w:before="200" w:after="140"/>
        <w:jc w:val="start"/>
        <w:rPr>
          <w:b w:val="false"/>
          <w:bCs w:val="false"/>
          <w:sz w:val="28"/>
          <w:szCs w:val="28"/>
        </w:rPr>
      </w:pPr>
      <w:r>
        <w:rPr>
          <w:rFonts w:eastAsia="Times New Roman" w:cs="Times New Roman" w:ascii="Times New Roman" w:hAnsi="Times New Roman"/>
          <w:b w:val="false"/>
          <w:bCs w:val="false"/>
          <w:sz w:val="28"/>
          <w:szCs w:val="28"/>
        </w:rPr>
        <w:t>I.1.2 Organigramme de l'entreprise</w:t>
      </w:r>
    </w:p>
    <w:p>
      <w:pPr>
        <w:pStyle w:val="Normal"/>
        <w:spacing w:lineRule="auto" w:line="360" w:before="0" w:after="160"/>
        <w:jc w:val="both"/>
        <w:rPr/>
      </w:pPr>
      <w:r>
        <w:rPr>
          <w:rFonts w:eastAsia="Times New Roman" w:cs="Times New Roman"/>
          <w:b w:val="false"/>
          <w:bCs w:val="false"/>
          <w:sz w:val="24"/>
          <w:szCs w:val="24"/>
        </w:rPr>
        <w:t>Afin de mieux comprendre le fonctionnement interne de l'entreprise et les relations hiérarchiques entre les différents acteurs, il importe de présenter brièvement sa structure organisationnelle.</w:t>
      </w:r>
    </w:p>
    <w:p>
      <w:pPr>
        <w:pStyle w:val="Normal"/>
        <w:spacing w:lineRule="auto" w:line="360" w:before="0" w:after="200"/>
        <w:jc w:val="both"/>
        <w:rPr/>
      </w:pPr>
      <w:r>
        <w:rPr>
          <w:rFonts w:eastAsia="Times New Roman" w:cs="Times New Roman"/>
          <w:b w:val="false"/>
          <w:bCs w:val="false"/>
          <w:sz w:val="24"/>
          <w:szCs w:val="24"/>
        </w:rPr>
        <w:t>La direction générale de Worketyamo est assurée par M. Haruna Rachid, Gérant de la société. Il supervise trois départements principaux : la Direction Technique, dirigée par M. Tafotsi Dimitri ; la Direction Commerciale, dirigée par M. Kenwou Barthez ; et le Service Administratif et Financier, assuré par Mme Silviane.</w:t>
      </w:r>
    </w:p>
    <w:p>
      <w:pPr>
        <w:pStyle w:val="Normal"/>
        <w:spacing w:lineRule="auto" w:line="360" w:before="0" w:after="240"/>
        <w:jc w:val="both"/>
        <w:rPr/>
      </w:pPr>
      <w:r>
        <w:rPr>
          <w:rFonts w:eastAsia="Times New Roman" w:cs="Times New Roman"/>
          <w:b w:val="false"/>
          <w:bCs w:val="false"/>
          <w:sz w:val="24"/>
          <w:szCs w:val="24"/>
        </w:rPr>
        <w:t>Sous la Direction Technique se trouvent le Pôle Développement Web, encadré par M. Prince Mabengue en qualité de chef d'équipe ; le Pôle Développement Mobile ; et le Pôle Design UX/UI. Le Support technique et la Maintenance applicative relèvent également de la Direction Technique. Cette organisation permet une répartition claire des responsabilités entre la gestion commerciale, l'administration financière et la production technique, condition essentielle à la bonne conduite des projets numériques confiés à l'entreprise.</w:t>
      </w:r>
    </w:p>
    <w:p>
      <w:pPr>
        <w:pStyle w:val="Heading3"/>
        <w:spacing w:before="200" w:after="140"/>
        <w:jc w:val="start"/>
        <w:rPr>
          <w:b w:val="false"/>
          <w:bCs w:val="false"/>
          <w:sz w:val="28"/>
          <w:szCs w:val="28"/>
        </w:rPr>
      </w:pPr>
      <w:r>
        <w:rPr>
          <w:rFonts w:eastAsia="Times New Roman" w:cs="Times New Roman" w:ascii="Times New Roman" w:hAnsi="Times New Roman"/>
          <w:b w:val="false"/>
          <w:bCs w:val="false"/>
          <w:sz w:val="28"/>
          <w:szCs w:val="28"/>
        </w:rPr>
        <w:t>I.1.3 Unité de stage</w:t>
      </w:r>
    </w:p>
    <w:p>
      <w:pPr>
        <w:pStyle w:val="Normal"/>
        <w:spacing w:lineRule="auto" w:line="360" w:before="0" w:after="160"/>
        <w:jc w:val="both"/>
        <w:rPr/>
      </w:pPr>
      <w:r>
        <w:rPr>
          <w:rFonts w:eastAsia="Times New Roman" w:cs="Times New Roman"/>
          <w:b w:val="false"/>
          <w:bCs w:val="false"/>
          <w:sz w:val="24"/>
          <w:szCs w:val="24"/>
        </w:rPr>
        <w:t>Le stage s'est déroulé au sein d'une unité précise de l'entreprise, placée sous la responsabilité de l'équipe technique. Cette section en présente le cadre organisationnel et les conditions d'encadrement.</w:t>
      </w:r>
    </w:p>
    <w:p>
      <w:pPr>
        <w:pStyle w:val="Normal"/>
        <w:spacing w:lineRule="auto" w:line="360" w:before="0" w:after="200"/>
        <w:jc w:val="both"/>
        <w:rPr/>
      </w:pPr>
      <w:r>
        <w:rPr>
          <w:rFonts w:eastAsia="Times New Roman" w:cs="Times New Roman"/>
          <w:b w:val="false"/>
          <w:bCs w:val="false"/>
          <w:sz w:val="24"/>
          <w:szCs w:val="24"/>
        </w:rPr>
        <w:t>Notre stage s'est effectué au Pôle Développement Web de Worketyamo, unité chargée de la conception, du développement et de la maintenance des applications web destinées aux clients de l'entreprise. Ce pôle regroupe des développeurs full-stack, des intégrateurs et un chef d'équipe responsable de la planification des sprints, de la revue de code et du suivi des livrables.</w:t>
      </w:r>
    </w:p>
    <w:p>
      <w:pPr>
        <w:pStyle w:val="Normal"/>
        <w:spacing w:lineRule="auto" w:line="360" w:before="0" w:after="240"/>
        <w:jc w:val="both"/>
        <w:rPr/>
      </w:pPr>
      <w:r>
        <w:rPr>
          <w:rFonts w:eastAsia="Times New Roman" w:cs="Times New Roman"/>
          <w:b w:val="false"/>
          <w:bCs w:val="false"/>
          <w:sz w:val="24"/>
          <w:szCs w:val="24"/>
        </w:rPr>
        <w:t>L'encadrement professionnel du stage a été assuré par M. Tafotsi Dimitri, Directeur Technique, et par M. Prince Mabengue, Chef d'équipe Développement Web, qui ont veillé au quotidien sur l'avancement du projet, la qualité du code produit et le respect du cahier des charges. La période de stage s'est étendue du 15 avril au 30 juin 2026, soit une durée de deux mois et démi correspondant aux exigences du projet de fin d'études en licence de génie informatique.</w:t>
      </w:r>
    </w:p>
    <w:p>
      <w:pPr>
        <w:pStyle w:val="Heading3"/>
        <w:spacing w:before="200" w:after="140"/>
        <w:jc w:val="start"/>
        <w:rPr>
          <w:b w:val="false"/>
          <w:bCs w:val="false"/>
          <w:sz w:val="28"/>
          <w:szCs w:val="28"/>
        </w:rPr>
      </w:pPr>
      <w:r>
        <w:rPr>
          <w:rFonts w:eastAsia="Times New Roman" w:cs="Times New Roman" w:ascii="Times New Roman" w:hAnsi="Times New Roman"/>
          <w:b w:val="false"/>
          <w:bCs w:val="false"/>
          <w:sz w:val="28"/>
          <w:szCs w:val="28"/>
        </w:rPr>
        <w:t>I.1.4 Problématique rencontrée en entreprise</w:t>
      </w:r>
    </w:p>
    <w:p>
      <w:pPr>
        <w:pStyle w:val="Normal"/>
        <w:spacing w:lineRule="auto" w:line="360" w:before="0" w:after="160"/>
        <w:jc w:val="both"/>
        <w:rPr/>
      </w:pPr>
      <w:r>
        <w:rPr>
          <w:rFonts w:eastAsia="Times New Roman" w:cs="Times New Roman"/>
          <w:b w:val="false"/>
          <w:bCs w:val="false"/>
          <w:sz w:val="24"/>
          <w:szCs w:val="24"/>
        </w:rPr>
        <w:t>C'est au sein de cette entreprise que la problématique à l'origine du projet E-Tontine a été identifiée. Il convient donc d'exposer le contexte concret dans lequel ce besoin s'est manifesté.</w:t>
      </w:r>
    </w:p>
    <w:p>
      <w:pPr>
        <w:pStyle w:val="Normal"/>
        <w:spacing w:lineRule="auto" w:line="360" w:before="0" w:after="200"/>
        <w:jc w:val="both"/>
        <w:rPr/>
      </w:pPr>
      <w:r>
        <w:rPr>
          <w:rFonts w:eastAsia="Times New Roman" w:cs="Times New Roman"/>
          <w:b w:val="false"/>
          <w:bCs w:val="false"/>
          <w:sz w:val="24"/>
          <w:szCs w:val="24"/>
        </w:rPr>
        <w:t>Au sein de Worketyamo, une association informelle regroupant une quinzaine de salariés adultes  nommée Association des Tontiniers de Worketyamo (ATW)  organise une tontine annuelle depuis 2023. Chaque membre cotise une somme fixe et le pot ainsi constitué est versé à tour de rôle à l'un des participants. Un administrateur, désigné parmi le personnel administratif, est chargé de tenir les registres, de centraliser les fonds et de rendre compte des opérations lors des réunions périodiques du groupe.</w:t>
      </w:r>
    </w:p>
    <w:p>
      <w:pPr>
        <w:pStyle w:val="Normal"/>
        <w:spacing w:lineRule="auto" w:line="360" w:before="0" w:after="200"/>
        <w:jc w:val="both"/>
        <w:rPr/>
      </w:pPr>
      <w:r>
        <w:rPr>
          <w:rFonts w:eastAsia="Times New Roman" w:cs="Times New Roman"/>
          <w:b w:val="false"/>
          <w:bCs w:val="false"/>
          <w:sz w:val="24"/>
          <w:szCs w:val="24"/>
        </w:rPr>
        <w:t>Or, au cours du mois d'avril 2026, lors de notre intégration au Pôle Développement Web, plusieurs dysfonctionnements ont été signalés en réunion du personnel : erreurs de calcul sur les tours de gain, retards de cotisation insuffisamment suivis, registres papier égarés ou incomplets, et une méfiance croissante envers le trésorier, accusé de manquer de transparence dans la communication des soldes. Ces tensions ont mis en évidence les limites d'une gestion manuelle, fondée sur la confiance accordée à une seule personne et sur des supports fragiles.</w:t>
      </w:r>
    </w:p>
    <w:p>
      <w:pPr>
        <w:pStyle w:val="Normal"/>
        <w:spacing w:lineRule="auto" w:line="360" w:before="0" w:after="200"/>
        <w:jc w:val="both"/>
        <w:rPr/>
      </w:pPr>
      <w:r>
        <w:rPr>
          <w:rFonts w:eastAsia="Times New Roman" w:cs="Times New Roman"/>
          <w:b w:val="false"/>
          <w:bCs w:val="false"/>
          <w:sz w:val="24"/>
          <w:szCs w:val="24"/>
        </w:rPr>
        <w:t>Face à cette situation, la direction technique, consciente que l'entreprise développe des applications métier pour des clients locaux, a proposé qu'un stagiaire du pôle Web analyse le fonctionnement de l'ATW, recueille les besoins des membres et conçoive une solution numérique adaptée. Nous avons ainsi été chargés, sous la supervision de M. Prince Mabengue, d'étudier la faisabilité d'une application web permettant de digitaliser la gestion de cette tontine interne.</w:t>
      </w:r>
    </w:p>
    <w:p>
      <w:pPr>
        <w:pStyle w:val="Normal"/>
        <w:spacing w:lineRule="auto" w:line="360" w:before="0" w:after="240"/>
        <w:jc w:val="both"/>
        <w:rPr/>
      </w:pPr>
      <w:r>
        <w:rPr>
          <w:rFonts w:eastAsia="Times New Roman" w:cs="Times New Roman"/>
          <w:b w:val="false"/>
          <w:bCs w:val="false"/>
          <w:sz w:val="24"/>
          <w:szCs w:val="24"/>
        </w:rPr>
        <w:t>Il importe toutefois de préciser que la portée de la solution dépasse le seul cadre de l'ATW. Si le constat initial est né en entreprise, les besoins identifiés qui sont entre autres, la transparence des opérations, la traçabilité des cotisations, le suivi des cycles et des mouvements financiers reflètent une réalité plus large, celle des tontines communautaires pratiquées dans la société camerounaise. Le projet E-Tontine a donc été conçu comme une application générique, destinée à tout groupe de tontiniers, tout en ayant été validé en premier lieu auprès de l'association interne de Worketyamo.</w:t>
      </w:r>
    </w:p>
    <w:p>
      <w:pPr>
        <w:pStyle w:val="Heading3"/>
        <w:spacing w:before="200" w:after="140"/>
        <w:jc w:val="start"/>
        <w:rPr>
          <w:b w:val="false"/>
          <w:bCs w:val="false"/>
          <w:sz w:val="28"/>
          <w:szCs w:val="28"/>
        </w:rPr>
      </w:pPr>
      <w:r>
        <w:rPr>
          <w:rFonts w:eastAsia="Times New Roman" w:cs="Times New Roman" w:ascii="Times New Roman" w:hAnsi="Times New Roman"/>
          <w:b w:val="false"/>
          <w:bCs w:val="false"/>
          <w:sz w:val="28"/>
          <w:szCs w:val="28"/>
        </w:rPr>
        <w:t>I.1.5 Rappel du cahier des charges</w:t>
      </w:r>
    </w:p>
    <w:p>
      <w:pPr>
        <w:pStyle w:val="Normal"/>
        <w:spacing w:lineRule="auto" w:line="360" w:before="0" w:after="160"/>
        <w:jc w:val="both"/>
        <w:rPr/>
      </w:pPr>
      <w:r>
        <w:rPr>
          <w:rFonts w:eastAsia="Times New Roman" w:cs="Times New Roman"/>
          <w:b w:val="false"/>
          <w:bCs w:val="false"/>
          <w:sz w:val="24"/>
          <w:szCs w:val="24"/>
        </w:rPr>
        <w:t>À partir de l'analyse de la situation rencontrée au sein de l'ATW et des entretiens menés avec les membres, un cahier des charges a été rédigé afin de formaliser les attentes fonctionnelles et les contraintes du futur système.</w:t>
      </w:r>
    </w:p>
    <w:p>
      <w:pPr>
        <w:pStyle w:val="Normal"/>
        <w:spacing w:lineRule="auto" w:line="360" w:before="0" w:after="200"/>
        <w:jc w:val="both"/>
        <w:rPr/>
      </w:pPr>
      <w:r>
        <w:rPr>
          <w:rFonts w:eastAsia="Times New Roman" w:cs="Times New Roman"/>
          <w:b w:val="false"/>
          <w:bCs w:val="false"/>
          <w:sz w:val="24"/>
          <w:szCs w:val="24"/>
        </w:rPr>
        <w:t>Le cahier des charges retient pour objectif général le développement d'une application web de gestion de tontines communautaires, permettant aux administrateurs et aux membres de suivre les activités financières et organisationnelles d'un groupe de manière fiable, centralisée et transparente. Il formalise une problématique centrale : comment concevoir une application web adaptée aux réalités camerounaises, capable de digitaliser l'ensemble du cycle de vie d'une tontine tout en garantissant la transparence des opérations, la traçabilité des transactions et la sécurité des données des membres ?</w:t>
      </w:r>
    </w:p>
    <w:p>
      <w:pPr>
        <w:pStyle w:val="Normal"/>
        <w:spacing w:lineRule="auto" w:line="360" w:before="0" w:after="200"/>
        <w:jc w:val="both"/>
        <w:rPr/>
      </w:pPr>
      <w:r>
        <w:rPr>
          <w:rFonts w:eastAsia="Times New Roman" w:cs="Times New Roman"/>
          <w:b w:val="false"/>
          <w:bCs w:val="false"/>
          <w:sz w:val="24"/>
          <w:szCs w:val="24"/>
        </w:rPr>
        <w:t>Sur le plan fonctionnel, le document définit plusieurs modules devant être couverts par la solution : authentification et gestion de profil, création et administration de groupes, gestion des membres et des invitations, cycles de tontine avec cotisations, pénalités et distributions du pot, rubriques de cotisation complémentaires, réunions avec suivi des présences et amendes, épargne individuelle par membre, prêts internes encadrés par des avalistes, journal financier centralisé, notifications internes et génération de relevés PDF ainsi que de rapports groupe au format PDF ou Excel.</w:t>
      </w:r>
    </w:p>
    <w:p>
      <w:pPr>
        <w:pStyle w:val="Normal"/>
        <w:spacing w:lineRule="auto" w:line="360" w:before="0" w:after="240"/>
        <w:jc w:val="both"/>
        <w:rPr/>
      </w:pPr>
      <w:r>
        <w:rPr>
          <w:rFonts w:eastAsia="Times New Roman" w:cs="Times New Roman"/>
          <w:b w:val="false"/>
          <w:bCs w:val="false"/>
          <w:sz w:val="24"/>
          <w:szCs w:val="24"/>
        </w:rPr>
        <w:t xml:space="preserve">Le périmètre retenu exclut explicitement l'intégration directe aux API Mobile Money, la certification bancaire ou microfinancière, ainsi que le développement d'applications mobiles natives. En revanche, la solution doit être accessible via un navigateur web sur ordinateur, tablette ou smartphone, avec une interface qui peut </w:t>
      </w:r>
      <w:r>
        <w:rPr>
          <w:sz w:val="24"/>
          <w:szCs w:val="24"/>
        </w:rPr>
        <w:t>être</w:t>
      </w:r>
      <w:r>
        <w:rPr>
          <w:rFonts w:eastAsia="Times New Roman" w:cs="Times New Roman"/>
          <w:b w:val="false"/>
          <w:bCs w:val="false"/>
          <w:sz w:val="24"/>
          <w:szCs w:val="24"/>
        </w:rPr>
        <w:t xml:space="preserve"> en français ou en anglais, une simulation des paiements mobile money et une architecture déployable sur une infrastructure cloud. Ce cahier des charges a servi de référence tout au long du stage et du projet de fin d'études.</w:t>
      </w:r>
    </w:p>
    <w:p>
      <w:pPr>
        <w:pStyle w:val="Heading3"/>
        <w:spacing w:before="200" w:after="140"/>
        <w:jc w:val="start"/>
        <w:rPr>
          <w:b w:val="false"/>
          <w:bCs w:val="false"/>
          <w:sz w:val="28"/>
          <w:szCs w:val="28"/>
        </w:rPr>
      </w:pPr>
      <w:r>
        <w:rPr>
          <w:rFonts w:eastAsia="Times New Roman" w:cs="Times New Roman" w:ascii="Times New Roman" w:hAnsi="Times New Roman"/>
          <w:b w:val="false"/>
          <w:bCs w:val="false"/>
          <w:sz w:val="28"/>
          <w:szCs w:val="28"/>
        </w:rPr>
        <w:t>I.1.6 Déroulement du stage</w:t>
      </w:r>
    </w:p>
    <w:p>
      <w:pPr>
        <w:pStyle w:val="Normal"/>
        <w:spacing w:lineRule="auto" w:line="360" w:before="0" w:after="160"/>
        <w:jc w:val="both"/>
        <w:rPr/>
      </w:pPr>
      <w:r>
        <w:rPr>
          <w:rFonts w:eastAsia="Times New Roman" w:cs="Times New Roman"/>
          <w:b w:val="false"/>
          <w:bCs w:val="false"/>
          <w:sz w:val="24"/>
          <w:szCs w:val="24"/>
        </w:rPr>
        <w:t>Pour mener à bien le projet confié, un déroulement structuré a été adopté, articulé autour de phases successives d'analyse, de conception, de développement et de validation.</w:t>
      </w:r>
    </w:p>
    <w:p>
      <w:pPr>
        <w:pStyle w:val="Normal"/>
        <w:spacing w:lineRule="auto" w:line="360" w:before="0" w:after="200"/>
        <w:jc w:val="both"/>
        <w:rPr/>
      </w:pPr>
      <w:r>
        <w:rPr>
          <w:rFonts w:eastAsia="Times New Roman" w:cs="Times New Roman"/>
          <w:b w:val="false"/>
          <w:bCs w:val="false"/>
          <w:sz w:val="24"/>
          <w:szCs w:val="24"/>
        </w:rPr>
        <w:t>Les deux derni</w:t>
      </w:r>
      <w:r>
        <w:rPr>
          <w:sz w:val="24"/>
          <w:szCs w:val="24"/>
        </w:rPr>
        <w:t xml:space="preserve">ères </w:t>
      </w:r>
      <w:r>
        <w:rPr>
          <w:rFonts w:eastAsia="Times New Roman" w:cs="Times New Roman"/>
          <w:b w:val="false"/>
          <w:bCs w:val="false"/>
          <w:sz w:val="24"/>
          <w:szCs w:val="24"/>
        </w:rPr>
        <w:t>semaines du mois d'avril ont été consacrées à l'immersion dans l'entreprise, à la découverte du fonctionnement de l'ATW et à la conduite d'entretiens avec les membres et le l’administrateur. Cette phase a permis de recueillir les besoins exprimés sur le terrain et de rédiger le cahier des charges, validé par M. Prince Mabengue et M. Tafotsi Dimitri.</w:t>
      </w:r>
    </w:p>
    <w:p>
      <w:pPr>
        <w:pStyle w:val="Normal"/>
        <w:spacing w:lineRule="auto" w:line="360" w:before="0" w:after="200"/>
        <w:jc w:val="both"/>
        <w:rPr/>
      </w:pPr>
      <w:r>
        <w:rPr>
          <w:rFonts w:eastAsia="Times New Roman" w:cs="Times New Roman"/>
          <w:b w:val="false"/>
          <w:bCs w:val="false"/>
          <w:sz w:val="24"/>
          <w:szCs w:val="24"/>
        </w:rPr>
        <w:t>Durant les deux premières semaines du mois de mai, nous avons entamé la modélisation du système à l'aide du langage UML, en produisant notamment les diagrammes de cas d'utilisation et les premiers schémas de conception. Les deux dernières semaines du mois de mai et les deux premières semaines du mois de juin ont été principalement dédiées à la conception technique et au développement itératif de l'application : authentification, gestion des groupes, cycles de cotisation, finances et modules complémentaires, avec des revues hebdomadaires auprès du tuteur de stage.</w:t>
      </w:r>
    </w:p>
    <w:p>
      <w:pPr>
        <w:pStyle w:val="Normal"/>
        <w:spacing w:lineRule="auto" w:line="360" w:before="0" w:after="200"/>
        <w:jc w:val="both"/>
        <w:rPr/>
      </w:pPr>
      <w:r>
        <w:rPr>
          <w:rFonts w:eastAsia="Times New Roman" w:cs="Times New Roman"/>
          <w:b w:val="false"/>
          <w:bCs w:val="false"/>
          <w:sz w:val="24"/>
          <w:szCs w:val="24"/>
        </w:rPr>
        <w:t>Enfin, les deux dernères semaines du mois de juin ont été consacrées à la finalisation des fonctionnalités restantes, aux tests de la solution auprès de l'ATW et de groupes pilotes extérieurs à l'entreprise, aux corrections identifiées lors de la recette, à la rédaction de la documentation technique et à la présentation du livrable à Worketyamo. Les principaux livrables du stage comprennent le cahier des charges, les diagrammes UML, l'application web fonctionnelle, la documentation associée et le présent mémoire de fin d'études.</w:t>
      </w:r>
    </w:p>
    <w:p>
      <w:pPr>
        <w:pStyle w:val="Heading2"/>
        <w:spacing w:before="280" w:after="180"/>
        <w:jc w:val="start"/>
        <w:rPr>
          <w:b w:val="false"/>
          <w:bCs w:val="false"/>
          <w:sz w:val="32"/>
          <w:szCs w:val="32"/>
        </w:rPr>
      </w:pPr>
      <w:r>
        <w:rPr>
          <w:rFonts w:eastAsia="Times New Roman" w:cs="Times New Roman" w:ascii="Times New Roman" w:hAnsi="Times New Roman"/>
          <w:b w:val="false"/>
          <w:bCs w:val="false"/>
          <w:sz w:val="32"/>
          <w:szCs w:val="32"/>
        </w:rPr>
        <w:t>I.2 É</w:t>
      </w:r>
      <w:r>
        <w:rPr>
          <w:rFonts w:eastAsia="Times New Roman" w:cs="Times New Roman" w:ascii="Times New Roman" w:hAnsi="Times New Roman"/>
          <w:b w:val="false"/>
          <w:bCs w:val="false"/>
          <w:sz w:val="32"/>
          <w:szCs w:val="32"/>
        </w:rPr>
        <w:t>TUDE DE L’EXISTANT</w:t>
      </w:r>
    </w:p>
    <w:p>
      <w:pPr>
        <w:pStyle w:val="Normal"/>
        <w:spacing w:lineRule="auto" w:line="360" w:before="0" w:after="200"/>
        <w:jc w:val="both"/>
        <w:rPr/>
      </w:pPr>
      <w:r>
        <w:rPr>
          <w:rFonts w:eastAsia="Times New Roman" w:cs="Times New Roman"/>
          <w:b w:val="false"/>
          <w:bCs w:val="false"/>
          <w:sz w:val="24"/>
          <w:szCs w:val="24"/>
        </w:rPr>
        <w:t>L'étude de l'existant vise à analyser les solutions numériques déjà disponibles sur le marché des tontines communautaires, afin d'identifier leurs apports, leurs limites et les opportunités qu'elles laissent ouvertes. Cette section présente d'abord le contexte du marché, puis examine deux applications de référence à l'échelle internationale et deux solutions camerounaises, avant d'analyser les limites observées, de proposer un tableau comparatif et de présenter la solution retenue.</w:t>
      </w:r>
    </w:p>
    <w:p>
      <w:pPr>
        <w:pStyle w:val="Heading3"/>
        <w:spacing w:before="200" w:after="140"/>
        <w:jc w:val="start"/>
        <w:rPr>
          <w:b w:val="false"/>
          <w:bCs w:val="false"/>
          <w:sz w:val="28"/>
          <w:szCs w:val="28"/>
        </w:rPr>
      </w:pPr>
      <w:r>
        <w:rPr>
          <w:rFonts w:eastAsia="Times New Roman" w:cs="Times New Roman" w:ascii="Times New Roman" w:hAnsi="Times New Roman"/>
          <w:b w:val="false"/>
          <w:bCs w:val="false"/>
          <w:sz w:val="28"/>
          <w:szCs w:val="28"/>
        </w:rPr>
        <w:t>I.2.1 Contexte du marché</w:t>
      </w:r>
    </w:p>
    <w:p>
      <w:pPr>
        <w:pStyle w:val="Normal"/>
        <w:spacing w:lineRule="auto" w:line="360" w:before="0" w:after="160"/>
        <w:jc w:val="both"/>
        <w:rPr/>
      </w:pPr>
      <w:r>
        <w:rPr>
          <w:rFonts w:eastAsia="Times New Roman" w:cs="Times New Roman"/>
          <w:b w:val="false"/>
          <w:bCs w:val="false"/>
          <w:sz w:val="24"/>
          <w:szCs w:val="24"/>
        </w:rPr>
        <w:t>Avant d'analyser les applications concurrentes, il convient de rappeler le contexte économique et social dans lequel s'inscrit la digitalisation des tontines au Cameroun.</w:t>
      </w:r>
    </w:p>
    <w:p>
      <w:pPr>
        <w:pStyle w:val="Normal"/>
        <w:spacing w:lineRule="auto" w:line="360" w:before="0" w:after="200"/>
        <w:jc w:val="both"/>
        <w:rPr/>
      </w:pPr>
      <w:r>
        <w:rPr>
          <w:rFonts w:eastAsia="Times New Roman" w:cs="Times New Roman"/>
          <w:b w:val="false"/>
          <w:bCs w:val="false"/>
          <w:sz w:val="24"/>
          <w:szCs w:val="24"/>
        </w:rPr>
        <w:t>Au Cameroun et en Afrique subsaharienne, la tontine également appelée njangi, djangui ou natt selon les régions demeure un mécanisme d'épargne collective et de solidarité financière largement répandu. Selon l'Institut africain mondial cité par France 24, environ 85 % des Africains demeureraient exclus du système bancaire classique, ce qui renforce le recours aux dispositifs informels d'épargne et de crédit rotatif [1]. Face à cette exclusion, de nombreux ménages et associations organisent des cotisations périodiques pour constituer un pot commun, versé à tour de rôle à chaque participant.</w:t>
      </w:r>
    </w:p>
    <w:p>
      <w:pPr>
        <w:pStyle w:val="Normal"/>
        <w:spacing w:lineRule="auto" w:line="360" w:before="0" w:after="200"/>
        <w:jc w:val="both"/>
        <w:rPr/>
      </w:pPr>
      <w:r>
        <w:rPr>
          <w:rFonts w:eastAsia="Times New Roman" w:cs="Times New Roman"/>
          <w:b w:val="false"/>
          <w:bCs w:val="false"/>
          <w:sz w:val="24"/>
          <w:szCs w:val="24"/>
        </w:rPr>
        <w:t>Pourtant, la gestion de ces groupes repose encore majoritairement sur des carnets papier, des tableurs ou des échanges informels via messageries instantanées. Cette organisation manuelle favorise les erreurs de calcul, l'opacité des opérations, les retards mal suivis et, dans certains cas, la méfiance entre membres. Depuis une dizaine d'années, plusieurs applications fintech tentent de répondre à ces limites en proposant de digitaliser tout ou partie du cycle de vie d'une tontine [1].</w:t>
      </w:r>
    </w:p>
    <w:p>
      <w:pPr>
        <w:pStyle w:val="Normal"/>
        <w:spacing w:lineRule="auto" w:line="360" w:before="0" w:after="240"/>
        <w:jc w:val="both"/>
        <w:rPr/>
      </w:pPr>
      <w:r>
        <w:rPr>
          <w:rFonts w:eastAsia="Times New Roman" w:cs="Times New Roman"/>
          <w:b w:val="false"/>
          <w:bCs w:val="false"/>
          <w:sz w:val="24"/>
          <w:szCs w:val="24"/>
        </w:rPr>
        <w:t>France 24 relève ainsi que Djangui, lancée en 2016, fut l'une des premières applications de tontine au Cameroun, suivie par de nombreux acteurs imitateurs. Toutefois, aucune solution ne s'est encore imposée comme référence unique à l'échelle continentale, le marché demeurant fragmenté entre applications mobiles, plateformes web et modèles hybrides [1][2]. Cette dynamique justifie une analyse comparative rigoureuse avant toute proposition de solution nouvelle.</w:t>
      </w:r>
    </w:p>
    <w:p>
      <w:pPr>
        <w:pStyle w:val="Heading3"/>
        <w:spacing w:before="200" w:after="140"/>
        <w:jc w:val="start"/>
        <w:rPr>
          <w:b w:val="false"/>
          <w:bCs w:val="false"/>
          <w:sz w:val="28"/>
          <w:szCs w:val="28"/>
        </w:rPr>
      </w:pPr>
      <w:r>
        <w:rPr>
          <w:rFonts w:eastAsia="Times New Roman" w:cs="Times New Roman" w:ascii="Times New Roman" w:hAnsi="Times New Roman"/>
          <w:b w:val="false"/>
          <w:bCs w:val="false"/>
          <w:sz w:val="28"/>
          <w:szCs w:val="28"/>
        </w:rPr>
        <w:t>I.2.2 Applications à l'échelle mondiale</w:t>
      </w:r>
    </w:p>
    <w:p>
      <w:pPr>
        <w:pStyle w:val="Normal"/>
        <w:spacing w:lineRule="auto" w:line="360" w:before="0" w:after="160"/>
        <w:jc w:val="both"/>
        <w:rPr/>
      </w:pPr>
      <w:r>
        <w:rPr>
          <w:rFonts w:eastAsia="Times New Roman" w:cs="Times New Roman"/>
          <w:b w:val="false"/>
          <w:bCs w:val="false"/>
          <w:sz w:val="24"/>
          <w:szCs w:val="24"/>
        </w:rPr>
        <w:t>Au-delà du contexte camerounais, certaines applications ciblent la diaspora africaine ou proposent des modèles numériques de tontines à plus large échelle. Deux d'entre elles ont retenu notre attention pour leur maturité et leur visibilité.</w:t>
      </w:r>
    </w:p>
    <w:p>
      <w:pPr>
        <w:pStyle w:val="Heading3"/>
        <w:spacing w:before="200" w:after="140"/>
        <w:jc w:val="start"/>
        <w:rPr>
          <w:b w:val="false"/>
          <w:bCs w:val="false"/>
          <w:sz w:val="28"/>
          <w:szCs w:val="28"/>
        </w:rPr>
      </w:pPr>
      <w:r>
        <w:rPr>
          <w:rFonts w:eastAsia="Times New Roman" w:cs="Times New Roman" w:ascii="Times New Roman" w:hAnsi="Times New Roman"/>
          <w:b w:val="false"/>
          <w:bCs w:val="false"/>
          <w:sz w:val="28"/>
          <w:szCs w:val="28"/>
        </w:rPr>
        <w:t>I.2.2.1 Cirkkle</w:t>
      </w:r>
    </w:p>
    <w:p>
      <w:pPr>
        <w:pStyle w:val="Normal"/>
        <w:spacing w:lineRule="auto" w:line="360" w:before="0" w:after="160"/>
        <w:jc w:val="both"/>
        <w:rPr/>
      </w:pPr>
      <w:r>
        <w:rPr>
          <w:rFonts w:eastAsia="Times New Roman" w:cs="Times New Roman"/>
          <w:b w:val="false"/>
          <w:bCs w:val="false"/>
          <w:sz w:val="24"/>
          <w:szCs w:val="24"/>
        </w:rPr>
        <w:t>Cirkkle constitue une première référence internationale orientée vers la diaspora africaine installée en Europe, en particulier en France.</w:t>
      </w:r>
    </w:p>
    <w:p>
      <w:pPr>
        <w:pStyle w:val="Normal"/>
        <w:spacing w:lineRule="auto" w:line="360" w:before="0" w:after="200"/>
        <w:jc w:val="both"/>
        <w:rPr/>
      </w:pPr>
      <w:r>
        <w:rPr>
          <w:rFonts w:eastAsia="Times New Roman" w:cs="Times New Roman"/>
          <w:b w:val="false"/>
          <w:bCs w:val="false"/>
          <w:sz w:val="24"/>
          <w:szCs w:val="24"/>
        </w:rPr>
        <w:t>Cirkkle est une application mobile dédiée à la création et à la gestion de cercles d'épargne collective. Elle propose la création de groupes, l'invitation de membres, la définition de règles de cotisation, un wallet centralisé, le suivi en temps réel des contributions, des rappels automatiques et un historique des opérations. L'application met également l'accent sur la conformité réglementaire au sein du cadre français, notamment via son enregistrement ORIAS [3].</w:t>
      </w:r>
    </w:p>
    <w:p>
      <w:pPr>
        <w:pStyle w:val="Normal"/>
        <w:spacing w:lineRule="auto" w:line="360" w:before="0" w:after="160"/>
        <w:jc w:val="both"/>
        <w:rPr/>
      </w:pPr>
      <w:r>
        <w:rPr>
          <w:rFonts w:eastAsia="Times New Roman" w:cs="Times New Roman"/>
          <w:b w:val="false"/>
          <w:bCs w:val="false"/>
          <w:sz w:val="24"/>
          <w:szCs w:val="24"/>
        </w:rPr>
        <w:t>Les principaux apports de Cirkkle résident dans la simplification du suivi des cotisations, le remplacement des fichiers Excel ou des relances manuelles sur messagerie, ainsi que la sécurisation des flux via un portefeuille numérique. Toutefois, la solution cible principalement la diaspora et les usages bancaires européens ; elle ne couvre pas nativement les spécificités du Mobile Money en zone CEMAC, ni les modules de gouvernance associative avancée tels que les réunions, les rubriques ou les prêts internes encadrés par avalistes [3].</w:t>
      </w:r>
    </w:p>
    <w:p>
      <w:pPr>
        <w:pStyle w:val="Normal"/>
        <w:spacing w:before="120" w:after="80"/>
        <w:jc w:val="center"/>
        <w:rPr/>
      </w:pPr>
      <w:r>
        <w:rPr/>
        <w:drawing>
          <wp:inline distT="0" distB="0" distL="0" distR="0">
            <wp:extent cx="4572000" cy="2857500"/>
            <wp:effectExtent l="0" t="0" r="0" b="0"/>
            <wp:docPr id="1" name="Interface du site officiel de l'application Cirkkle [3]" descr="Interface du site officiel de l'application Cirkkle [3]" title="Interface du site officiel de l'application Cirkk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terface du site officiel de l'application Cirkkle [3]" descr="Interface du site officiel de l'application Cirkkle [3]" title="Interface du site officiel de l'application Cirkkle [3]"/>
                    <pic:cNvPicPr>
                      <a:picLocks noChangeAspect="1" noChangeArrowheads="1"/>
                    </pic:cNvPicPr>
                  </pic:nvPicPr>
                  <pic:blipFill>
                    <a:blip r:embed="rId2"/>
                    <a:stretch>
                      <a:fillRect/>
                    </a:stretch>
                  </pic:blipFill>
                  <pic:spPr bwMode="auto">
                    <a:xfrm>
                      <a:off x="0" y="0"/>
                      <a:ext cx="4572000" cy="2857500"/>
                    </a:xfrm>
                    <a:prstGeom prst="rect">
                      <a:avLst/>
                    </a:prstGeom>
                    <a:noFill/>
                  </pic:spPr>
                </pic:pic>
              </a:graphicData>
            </a:graphic>
          </wp:inline>
        </w:drawing>
      </w:r>
    </w:p>
    <w:p>
      <w:pPr>
        <w:pStyle w:val="Normal"/>
        <w:spacing w:before="0" w:after="240"/>
        <w:jc w:val="center"/>
        <w:rPr/>
      </w:pPr>
      <w:r>
        <w:rPr>
          <w:rFonts w:eastAsia="Times New Roman" w:cs="Times New Roman"/>
          <w:b/>
          <w:bCs/>
          <w:sz w:val="22"/>
          <w:szCs w:val="22"/>
        </w:rPr>
        <w:t>Figure 1 : Interface du site officiel de l'application Cirkkle [3]</w:t>
      </w:r>
    </w:p>
    <w:p>
      <w:pPr>
        <w:pStyle w:val="Heading3"/>
        <w:spacing w:before="200" w:after="140"/>
        <w:jc w:val="start"/>
        <w:rPr>
          <w:b w:val="false"/>
          <w:bCs w:val="false"/>
          <w:sz w:val="28"/>
          <w:szCs w:val="28"/>
        </w:rPr>
      </w:pPr>
      <w:r>
        <w:rPr>
          <w:rFonts w:eastAsia="Times New Roman" w:cs="Times New Roman" w:ascii="Times New Roman" w:hAnsi="Times New Roman"/>
          <w:b w:val="false"/>
          <w:bCs w:val="false"/>
          <w:sz w:val="28"/>
          <w:szCs w:val="28"/>
        </w:rPr>
        <w:t>I.2.2.2 Njangi App</w:t>
      </w:r>
    </w:p>
    <w:p>
      <w:pPr>
        <w:pStyle w:val="Normal"/>
        <w:spacing w:lineRule="auto" w:line="360" w:before="0" w:after="160"/>
        <w:jc w:val="both"/>
        <w:rPr/>
      </w:pPr>
      <w:r>
        <w:rPr>
          <w:rFonts w:eastAsia="Times New Roman" w:cs="Times New Roman"/>
          <w:b w:val="false"/>
          <w:bCs w:val="false"/>
          <w:sz w:val="24"/>
          <w:szCs w:val="24"/>
        </w:rPr>
        <w:t>Njangi App représente une seconde référence panafricaine, plus directement ancrée dans la pratique du njangi camerounais.</w:t>
      </w:r>
    </w:p>
    <w:p>
      <w:pPr>
        <w:pStyle w:val="Normal"/>
        <w:spacing w:lineRule="auto" w:line="360" w:before="0" w:after="200"/>
        <w:jc w:val="both"/>
        <w:rPr/>
      </w:pPr>
      <w:r>
        <w:rPr>
          <w:rFonts w:eastAsia="Times New Roman" w:cs="Times New Roman"/>
          <w:b w:val="false"/>
          <w:bCs w:val="false"/>
          <w:sz w:val="24"/>
          <w:szCs w:val="24"/>
        </w:rPr>
        <w:t>Njangi App est une application mobile conçue pour digitaliser l'expérience njangi : création de groupes, cycles automatisés, suivi des cotisations, compte épargne personnel, demandes et remboursements de prêts internes, messagerie intégrée et mécanismes de vérification d'identité (KYC). Son positionnement met en avant la rencontre entre la tradition africaine de l'épargne collective et les outils de la finance numérique moderne [4].</w:t>
      </w:r>
    </w:p>
    <w:p>
      <w:pPr>
        <w:pStyle w:val="Normal"/>
        <w:spacing w:lineRule="auto" w:line="360" w:before="0" w:after="160"/>
        <w:jc w:val="both"/>
        <w:rPr/>
      </w:pPr>
      <w:r>
        <w:rPr>
          <w:rFonts w:eastAsia="Times New Roman" w:cs="Times New Roman"/>
          <w:b w:val="false"/>
          <w:bCs w:val="false"/>
          <w:sz w:val="24"/>
          <w:szCs w:val="24"/>
        </w:rPr>
        <w:t>L'application présente l'avantage de centraliser dans un même environnement l'épargne, les prêts et la communication entre membres. Elle automatise les cycles et améliore la visibilité des transactions. Néanmoins, son écosystème fonctionnel est relativement large marketplace, publicité, loto ce qui peut complexifier l'expérience pour des groupes traditionnels recherchant un outil simple. Par ailleurs, la solution est essentiellement mobile et ne met pas en avant un portail web complet comme canal principal d'administration [4].</w:t>
      </w:r>
    </w:p>
    <w:p>
      <w:pPr>
        <w:pStyle w:val="Normal"/>
        <w:spacing w:before="120" w:after="80"/>
        <w:jc w:val="center"/>
        <w:rPr/>
      </w:pPr>
      <w:r>
        <w:rPr/>
        <w:drawing>
          <wp:inline distT="0" distB="0" distL="0" distR="0">
            <wp:extent cx="4572000" cy="2857500"/>
            <wp:effectExtent l="0" t="0" r="0" b="0"/>
            <wp:docPr id="2" name="Interface du site officiel de Njangi App [4]" descr="Interface du site officiel de Njangi App [4]" title="Interface du site officiel de Njangi Ap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erface du site officiel de Njangi App [4]" descr="Interface du site officiel de Njangi App [4]" title="Interface du site officiel de Njangi App [4]"/>
                    <pic:cNvPicPr>
                      <a:picLocks noChangeAspect="1" noChangeArrowheads="1"/>
                    </pic:cNvPicPr>
                  </pic:nvPicPr>
                  <pic:blipFill>
                    <a:blip r:embed="rId3"/>
                    <a:stretch>
                      <a:fillRect/>
                    </a:stretch>
                  </pic:blipFill>
                  <pic:spPr bwMode="auto">
                    <a:xfrm>
                      <a:off x="0" y="0"/>
                      <a:ext cx="4572000" cy="2857500"/>
                    </a:xfrm>
                    <a:prstGeom prst="rect">
                      <a:avLst/>
                    </a:prstGeom>
                    <a:noFill/>
                  </pic:spPr>
                </pic:pic>
              </a:graphicData>
            </a:graphic>
          </wp:inline>
        </w:drawing>
      </w:r>
    </w:p>
    <w:p>
      <w:pPr>
        <w:pStyle w:val="Normal"/>
        <w:spacing w:before="0" w:after="240"/>
        <w:jc w:val="center"/>
        <w:rPr/>
      </w:pPr>
      <w:r>
        <w:rPr>
          <w:rFonts w:eastAsia="Times New Roman" w:cs="Times New Roman"/>
          <w:b/>
          <w:bCs/>
          <w:sz w:val="22"/>
          <w:szCs w:val="22"/>
        </w:rPr>
        <w:t>Figure 2 : Interface du site officiel de Njangi App [4]</w:t>
      </w:r>
    </w:p>
    <w:p>
      <w:pPr>
        <w:pStyle w:val="Heading3"/>
        <w:spacing w:before="200" w:after="140"/>
        <w:jc w:val="start"/>
        <w:rPr>
          <w:b w:val="false"/>
          <w:bCs w:val="false"/>
          <w:sz w:val="28"/>
          <w:szCs w:val="28"/>
        </w:rPr>
      </w:pPr>
      <w:r>
        <w:rPr>
          <w:rFonts w:eastAsia="Times New Roman" w:cs="Times New Roman" w:ascii="Times New Roman" w:hAnsi="Times New Roman"/>
          <w:b w:val="false"/>
          <w:bCs w:val="false"/>
          <w:sz w:val="28"/>
          <w:szCs w:val="28"/>
        </w:rPr>
        <w:t>I.2.3 Applications au Cameroun</w:t>
      </w:r>
    </w:p>
    <w:p>
      <w:pPr>
        <w:pStyle w:val="Normal"/>
        <w:spacing w:lineRule="auto" w:line="360" w:before="0" w:after="160"/>
        <w:jc w:val="both"/>
        <w:rPr/>
      </w:pPr>
      <w:r>
        <w:rPr>
          <w:rFonts w:eastAsia="Times New Roman" w:cs="Times New Roman"/>
          <w:b w:val="false"/>
          <w:bCs w:val="false"/>
          <w:sz w:val="24"/>
          <w:szCs w:val="24"/>
        </w:rPr>
        <w:t>Au Cameroun, plusieurs applications se sont spécialisées dans la digitalisation des tontines et njangis. Parmi elles, Djangui 3.0 et KIKA apparaissent comme les plus représentatives du marché local.</w:t>
      </w:r>
    </w:p>
    <w:p>
      <w:pPr>
        <w:pStyle w:val="Heading3"/>
        <w:spacing w:before="200" w:after="140"/>
        <w:jc w:val="start"/>
        <w:rPr>
          <w:b w:val="false"/>
          <w:bCs w:val="false"/>
          <w:sz w:val="28"/>
          <w:szCs w:val="28"/>
        </w:rPr>
      </w:pPr>
      <w:r>
        <w:rPr>
          <w:rFonts w:eastAsia="Times New Roman" w:cs="Times New Roman" w:ascii="Times New Roman" w:hAnsi="Times New Roman"/>
          <w:b w:val="false"/>
          <w:bCs w:val="false"/>
          <w:sz w:val="28"/>
          <w:szCs w:val="28"/>
        </w:rPr>
        <w:t>I.2.3.1 Djangui 3.0</w:t>
      </w:r>
    </w:p>
    <w:p>
      <w:pPr>
        <w:pStyle w:val="Normal"/>
        <w:spacing w:lineRule="auto" w:line="360" w:before="0" w:after="160"/>
        <w:jc w:val="both"/>
        <w:rPr/>
      </w:pPr>
      <w:r>
        <w:rPr>
          <w:rFonts w:eastAsia="Times New Roman" w:cs="Times New Roman"/>
          <w:b w:val="false"/>
          <w:bCs w:val="false"/>
          <w:sz w:val="24"/>
          <w:szCs w:val="24"/>
        </w:rPr>
        <w:t>Djangui 3.0, éditée par TI Services Consulting, est souvent citée comme l'une des applications pionnières de la tontine numérique au Cameroun.</w:t>
      </w:r>
    </w:p>
    <w:p>
      <w:pPr>
        <w:pStyle w:val="Normal"/>
        <w:spacing w:lineRule="auto" w:line="360" w:before="0" w:after="200"/>
        <w:jc w:val="both"/>
        <w:rPr/>
      </w:pPr>
      <w:r>
        <w:rPr>
          <w:rFonts w:eastAsia="Times New Roman" w:cs="Times New Roman"/>
          <w:b w:val="false"/>
          <w:bCs w:val="false"/>
          <w:sz w:val="24"/>
          <w:szCs w:val="24"/>
        </w:rPr>
        <w:t>Djangui 3.0 / Africa Djangui propose une plateforme web et mobile couvrant la création de tontines rotatives ou accumulatives, le suivi des cotisations, les cycles, les distributions du pot, les pénalités, les réunions avec émargement, les caisses personnalisées, les prêts internes, les rapports PDF et l'intégration de plusieurs moyens de paiement, dont Orange Money et MTN MoMo. L'éditeur met en avant également des fonctionnalités avancées telles que le KYC, les rappels automatiques et un coach financier [1][5].</w:t>
      </w:r>
    </w:p>
    <w:p>
      <w:pPr>
        <w:pStyle w:val="Normal"/>
        <w:spacing w:lineRule="auto" w:line="360" w:before="0" w:after="160"/>
        <w:jc w:val="both"/>
        <w:rPr/>
      </w:pPr>
      <w:r>
        <w:rPr>
          <w:rFonts w:eastAsia="Times New Roman" w:cs="Times New Roman"/>
          <w:b w:val="false"/>
          <w:bCs w:val="false"/>
          <w:sz w:val="24"/>
          <w:szCs w:val="24"/>
        </w:rPr>
        <w:t>Cette richesse fonctionnelle constitue un atout majeur pour les associations structurées. Toutefois, l'application peut fonctionner en mode déclaratif, l'argent ne transitant pas toujours par la plateforme, et certaines fonctionnalités premium ou d'intelligence artificielle peuvent alourdir l'expérience pour des utilisateurs peu technophiles. France 24 signale par ailleurs que les tontines en ligne demeurent exposées à des risques de fraude liés à des identités falsifiées [1][5].</w:t>
      </w:r>
    </w:p>
    <w:p>
      <w:pPr>
        <w:pStyle w:val="Normal"/>
        <w:spacing w:before="120" w:after="80"/>
        <w:jc w:val="center"/>
        <w:rPr/>
      </w:pPr>
      <w:r>
        <w:rPr/>
        <w:drawing>
          <wp:inline distT="0" distB="0" distL="0" distR="0">
            <wp:extent cx="4572000" cy="2857500"/>
            <wp:effectExtent l="0" t="0" r="0" b="0"/>
            <wp:docPr id="3" name="Interface du blog officiel Djangui 3.0 [5]" descr="Interface du blog officiel Djangui 3.0 [5]" title="Interface du blog officiel Djangui 3.0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terface du blog officiel Djangui 3.0 [5]" descr="Interface du blog officiel Djangui 3.0 [5]" title="Interface du blog officiel Djangui 3.0 [5]"/>
                    <pic:cNvPicPr>
                      <a:picLocks noChangeAspect="1" noChangeArrowheads="1"/>
                    </pic:cNvPicPr>
                  </pic:nvPicPr>
                  <pic:blipFill>
                    <a:blip r:embed="rId4"/>
                    <a:stretch>
                      <a:fillRect/>
                    </a:stretch>
                  </pic:blipFill>
                  <pic:spPr bwMode="auto">
                    <a:xfrm>
                      <a:off x="0" y="0"/>
                      <a:ext cx="4572000" cy="2857500"/>
                    </a:xfrm>
                    <a:prstGeom prst="rect">
                      <a:avLst/>
                    </a:prstGeom>
                    <a:noFill/>
                  </pic:spPr>
                </pic:pic>
              </a:graphicData>
            </a:graphic>
          </wp:inline>
        </w:drawing>
      </w:r>
    </w:p>
    <w:p>
      <w:pPr>
        <w:pStyle w:val="Normal"/>
        <w:spacing w:before="0" w:after="240"/>
        <w:jc w:val="center"/>
        <w:rPr/>
      </w:pPr>
      <w:r>
        <w:rPr>
          <w:rFonts w:eastAsia="Times New Roman" w:cs="Times New Roman"/>
          <w:b/>
          <w:bCs/>
          <w:sz w:val="22"/>
          <w:szCs w:val="22"/>
        </w:rPr>
        <w:t>Figure 3 : Interface du blog officiel Djangui 3.0 [5]</w:t>
      </w:r>
    </w:p>
    <w:p>
      <w:pPr>
        <w:pStyle w:val="Heading3"/>
        <w:spacing w:before="200" w:after="140"/>
        <w:jc w:val="start"/>
        <w:rPr>
          <w:b w:val="false"/>
          <w:bCs w:val="false"/>
          <w:sz w:val="28"/>
          <w:szCs w:val="28"/>
        </w:rPr>
      </w:pPr>
      <w:r>
        <w:rPr>
          <w:rFonts w:eastAsia="Times New Roman" w:cs="Times New Roman" w:ascii="Times New Roman" w:hAnsi="Times New Roman"/>
          <w:b w:val="false"/>
          <w:bCs w:val="false"/>
          <w:sz w:val="28"/>
          <w:szCs w:val="28"/>
        </w:rPr>
        <w:t>I.2.3.2 KIKA</w:t>
      </w:r>
    </w:p>
    <w:p>
      <w:pPr>
        <w:pStyle w:val="Normal"/>
        <w:spacing w:lineRule="auto" w:line="360" w:before="0" w:after="160"/>
        <w:jc w:val="both"/>
        <w:rPr/>
      </w:pPr>
      <w:r>
        <w:rPr>
          <w:rFonts w:eastAsia="Times New Roman" w:cs="Times New Roman"/>
          <w:b w:val="false"/>
          <w:bCs w:val="false"/>
          <w:sz w:val="24"/>
          <w:szCs w:val="24"/>
        </w:rPr>
        <w:t>KIKA constitue une seconde solution camerounaise orientée vers une expérience mobile simple et accessible.</w:t>
      </w:r>
    </w:p>
    <w:p>
      <w:pPr>
        <w:pStyle w:val="Normal"/>
        <w:spacing w:lineRule="auto" w:line="360" w:before="0" w:after="200"/>
        <w:jc w:val="both"/>
        <w:rPr/>
      </w:pPr>
      <w:r>
        <w:rPr>
          <w:rFonts w:eastAsia="Times New Roman" w:cs="Times New Roman"/>
          <w:b w:val="false"/>
          <w:bCs w:val="false"/>
          <w:sz w:val="24"/>
          <w:szCs w:val="24"/>
        </w:rPr>
        <w:t>KIKA est une application mobile permettant de créer et de gérer des tontines, d'automatiser les tours de gain, d'envoyer des rappels et des notifications, de suivre les paiements en temps réel et de gérer les rôles au sein du groupe (président, secrétaire, trésorier, membres). Elle met en avant l'intégration du Mobile Money via Orange Money, MTN MoMo ou Wave, ainsi qu'un simulateur de tontine facilitant la planification des cotisations [6].</w:t>
      </w:r>
    </w:p>
    <w:p>
      <w:pPr>
        <w:pStyle w:val="Normal"/>
        <w:spacing w:lineRule="auto" w:line="360" w:before="0" w:after="160"/>
        <w:jc w:val="both"/>
        <w:rPr/>
      </w:pPr>
      <w:r>
        <w:rPr>
          <w:rFonts w:eastAsia="Times New Roman" w:cs="Times New Roman"/>
          <w:b w:val="false"/>
          <w:bCs w:val="false"/>
          <w:sz w:val="24"/>
          <w:szCs w:val="24"/>
        </w:rPr>
        <w:t>KIKA se distingue par une interface claire et un positionnement résolument mobile, adapté aux usages locaux. Cependant, la solution facture une commission de 5 % sur chaque retrait, ce qui peut représenter un coût significatif pour les membres. De plus, les fonctionnalités avancées de gouvernance associative réunions, rubriques, prêts avec avalistes, rapports exportables ne sont pas documentées avec le même niveau de profondeur que chez certains concurrents [6].</w:t>
      </w:r>
    </w:p>
    <w:p>
      <w:pPr>
        <w:pStyle w:val="Normal"/>
        <w:spacing w:before="120" w:after="80"/>
        <w:jc w:val="center"/>
        <w:rPr/>
      </w:pPr>
      <w:r>
        <w:rPr/>
        <w:drawing>
          <wp:inline distT="0" distB="0" distL="0" distR="0">
            <wp:extent cx="4572000" cy="2857500"/>
            <wp:effectExtent l="0" t="0" r="0" b="0"/>
            <wp:docPr id="4" name="Interface du site officiel de KIKA [6]" descr="Interface du site officiel de KIKA [6]" title="Interface du site officiel de K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terface du site officiel de KIKA [6]" descr="Interface du site officiel de KIKA [6]" title="Interface du site officiel de KIKA [6]"/>
                    <pic:cNvPicPr>
                      <a:picLocks noChangeAspect="1" noChangeArrowheads="1"/>
                    </pic:cNvPicPr>
                  </pic:nvPicPr>
                  <pic:blipFill>
                    <a:blip r:embed="rId5"/>
                    <a:stretch>
                      <a:fillRect/>
                    </a:stretch>
                  </pic:blipFill>
                  <pic:spPr bwMode="auto">
                    <a:xfrm>
                      <a:off x="0" y="0"/>
                      <a:ext cx="4572000" cy="2857500"/>
                    </a:xfrm>
                    <a:prstGeom prst="rect">
                      <a:avLst/>
                    </a:prstGeom>
                    <a:noFill/>
                  </pic:spPr>
                </pic:pic>
              </a:graphicData>
            </a:graphic>
          </wp:inline>
        </w:drawing>
      </w:r>
    </w:p>
    <w:p>
      <w:pPr>
        <w:pStyle w:val="Normal"/>
        <w:spacing w:before="0" w:after="240"/>
        <w:jc w:val="center"/>
        <w:rPr/>
      </w:pPr>
      <w:r>
        <w:rPr>
          <w:rFonts w:eastAsia="Times New Roman" w:cs="Times New Roman"/>
          <w:b/>
          <w:bCs/>
          <w:sz w:val="22"/>
          <w:szCs w:val="22"/>
        </w:rPr>
        <w:t>Figure 4 : Interface du site officiel de KIKA [6]</w:t>
      </w:r>
    </w:p>
    <w:p>
      <w:pPr>
        <w:pStyle w:val="Heading3"/>
        <w:spacing w:before="200" w:after="140"/>
        <w:jc w:val="start"/>
        <w:rPr>
          <w:b w:val="false"/>
          <w:bCs w:val="false"/>
          <w:sz w:val="28"/>
          <w:szCs w:val="28"/>
        </w:rPr>
      </w:pPr>
      <w:r>
        <w:rPr>
          <w:rFonts w:eastAsia="Times New Roman" w:cs="Times New Roman" w:ascii="Times New Roman" w:hAnsi="Times New Roman"/>
          <w:b w:val="false"/>
          <w:bCs w:val="false"/>
          <w:sz w:val="28"/>
          <w:szCs w:val="28"/>
        </w:rPr>
        <w:t>I.2.4 Limites des solutions existantes</w:t>
      </w:r>
    </w:p>
    <w:p>
      <w:pPr>
        <w:pStyle w:val="Normal"/>
        <w:spacing w:lineRule="auto" w:line="360" w:before="0" w:after="160"/>
        <w:jc w:val="both"/>
        <w:rPr/>
      </w:pPr>
      <w:r>
        <w:rPr>
          <w:rFonts w:eastAsia="Times New Roman" w:cs="Times New Roman"/>
          <w:b w:val="false"/>
          <w:bCs w:val="false"/>
          <w:sz w:val="24"/>
          <w:szCs w:val="24"/>
        </w:rPr>
        <w:t>Malgré les apports des applications analysées, plusieurs limites demeurent et freinent une digitalisation réellement adaptée aux tontines communautaires camerounaises.</w:t>
      </w:r>
    </w:p>
    <w:p>
      <w:pPr>
        <w:pStyle w:val="Normal"/>
        <w:numPr>
          <w:ilvl w:val="0"/>
          <w:numId w:val="5"/>
        </w:numPr>
        <w:spacing w:lineRule="auto" w:line="360" w:before="200" w:after="120"/>
        <w:rPr>
          <w:b w:val="false"/>
          <w:bCs w:val="false"/>
        </w:rPr>
      </w:pPr>
      <w:r>
        <w:rPr>
          <w:rFonts w:eastAsia="Times New Roman" w:cs="Times New Roman"/>
          <w:b w:val="false"/>
          <w:bCs w:val="false"/>
          <w:sz w:val="24"/>
          <w:szCs w:val="24"/>
        </w:rPr>
        <w:t>Couverture fonctionnelle incomplète</w:t>
      </w:r>
    </w:p>
    <w:p>
      <w:pPr>
        <w:pStyle w:val="Normal"/>
        <w:spacing w:lineRule="auto" w:line="360" w:before="0" w:after="200"/>
        <w:jc w:val="both"/>
        <w:rPr/>
      </w:pPr>
      <w:r>
        <w:rPr>
          <w:rFonts w:eastAsia="Times New Roman" w:cs="Times New Roman"/>
          <w:b w:val="false"/>
          <w:bCs w:val="false"/>
          <w:sz w:val="24"/>
          <w:szCs w:val="24"/>
        </w:rPr>
        <w:t>Plusieurs solutions se contentent d'un suivi partiel des cotisations ou d'un tableau de bord simplifié, sans couvrir l'ensemble du cycle de vie d'une tontine : rubriques complémentaires, réunions avec amendes, épargne individuelle, prêts internes encadrés par avalistes, statut de discipline automatique ou rapports exportables. Les groupes doivent alors continuer à combiner l'application avec des carnets, WhatsApp ou Excel, ce qui recrée les problèmes de coordination et d'opacité que la digitalisation devait résoudre.</w:t>
      </w:r>
    </w:p>
    <w:p>
      <w:pPr>
        <w:pStyle w:val="Normal"/>
        <w:numPr>
          <w:ilvl w:val="0"/>
          <w:numId w:val="6"/>
        </w:numPr>
        <w:spacing w:lineRule="auto" w:line="360" w:before="200" w:after="120"/>
        <w:rPr>
          <w:b w:val="false"/>
          <w:bCs w:val="false"/>
        </w:rPr>
      </w:pPr>
      <w:r>
        <w:rPr>
          <w:rFonts w:eastAsia="Times New Roman" w:cs="Times New Roman"/>
          <w:b w:val="false"/>
          <w:bCs w:val="false"/>
          <w:sz w:val="24"/>
          <w:szCs w:val="24"/>
        </w:rPr>
        <w:t>Complexité des interfaces et modèles économiques</w:t>
      </w:r>
    </w:p>
    <w:p>
      <w:pPr>
        <w:pStyle w:val="Normal"/>
        <w:spacing w:lineRule="auto" w:line="360" w:before="0" w:after="200"/>
        <w:jc w:val="both"/>
        <w:rPr/>
      </w:pPr>
      <w:r>
        <w:rPr>
          <w:rFonts w:eastAsia="Times New Roman" w:cs="Times New Roman"/>
          <w:b w:val="false"/>
          <w:bCs w:val="false"/>
          <w:sz w:val="24"/>
          <w:szCs w:val="24"/>
        </w:rPr>
        <w:t>Certaines plateformes proposent un écosystème très large marketplace, publicité, fonctionnalités premium ou intelligence artificielle qui peut éloigner l'utilisateur du besoin principal : gérer simplement et fidèlement une tontine. Par ailleurs, des modèles économiques basés sur des commissions ou des frais de retrait, comme la commission de 5 % appliquée par KIKA, peuvent inciter les membres à revenir aux pratiques informelles en espèces.</w:t>
      </w:r>
    </w:p>
    <w:p>
      <w:pPr>
        <w:pStyle w:val="Normal"/>
        <w:numPr>
          <w:ilvl w:val="0"/>
          <w:numId w:val="7"/>
        </w:numPr>
        <w:spacing w:lineRule="auto" w:line="360" w:before="200" w:after="120"/>
        <w:rPr>
          <w:b w:val="false"/>
          <w:bCs w:val="false"/>
        </w:rPr>
      </w:pPr>
      <w:r>
        <w:rPr>
          <w:rFonts w:eastAsia="Times New Roman" w:cs="Times New Roman"/>
          <w:b w:val="false"/>
          <w:bCs w:val="false"/>
          <w:sz w:val="24"/>
          <w:szCs w:val="24"/>
        </w:rPr>
        <w:t>Faible adaptation au contexte local</w:t>
      </w:r>
    </w:p>
    <w:p>
      <w:pPr>
        <w:pStyle w:val="Normal"/>
        <w:spacing w:lineRule="auto" w:line="360" w:before="0" w:after="200"/>
        <w:jc w:val="both"/>
        <w:rPr/>
      </w:pPr>
      <w:r>
        <w:rPr>
          <w:rFonts w:eastAsia="Times New Roman" w:cs="Times New Roman"/>
          <w:b w:val="false"/>
          <w:bCs w:val="false"/>
          <w:sz w:val="24"/>
          <w:szCs w:val="24"/>
        </w:rPr>
        <w:t>Plusieurs applications ciblent la diaspora ou des contextes bancaires étrangers, sans toujours tenir compte des réalités du Cameroun et de la zone CEMAC : usage du franc CFA, réunions physiques, rôle du trésorier, importance du Mobile Money et niveau variable de maîtrise du numérique. De plus, de nombreuses solutions sont exclusivement mobiles, alors que les administrateurs et membres ont souvent besoin d'un accès confortable depuis un ordinateur.</w:t>
      </w:r>
    </w:p>
    <w:p>
      <w:pPr>
        <w:pStyle w:val="Normal"/>
        <w:numPr>
          <w:ilvl w:val="0"/>
          <w:numId w:val="8"/>
        </w:numPr>
        <w:spacing w:lineRule="auto" w:line="360" w:before="200" w:after="120"/>
        <w:rPr>
          <w:b w:val="false"/>
          <w:bCs w:val="false"/>
        </w:rPr>
      </w:pPr>
      <w:r>
        <w:rPr>
          <w:rFonts w:eastAsia="Times New Roman" w:cs="Times New Roman"/>
          <w:b w:val="false"/>
          <w:bCs w:val="false"/>
          <w:sz w:val="24"/>
          <w:szCs w:val="24"/>
        </w:rPr>
        <w:t>Opacité financière et risques de fraude</w:t>
      </w:r>
    </w:p>
    <w:p>
      <w:pPr>
        <w:pStyle w:val="Normal"/>
        <w:spacing w:lineRule="auto" w:line="360" w:before="0" w:after="200"/>
        <w:jc w:val="both"/>
        <w:rPr/>
      </w:pPr>
      <w:r>
        <w:rPr>
          <w:rFonts w:eastAsia="Times New Roman" w:cs="Times New Roman"/>
          <w:b w:val="false"/>
          <w:bCs w:val="false"/>
          <w:sz w:val="24"/>
          <w:szCs w:val="24"/>
        </w:rPr>
        <w:t>La gestion manuelle ou semi-numérique laisse subsister une opacité financière : historique incomplet, registres éparpillés, retards mal tracés et communication insuffisante entre membres. France 24 signale par ailleurs que les tontines en ligne peuvent être exposées à des risques de fraude lorsque l'identité des participants n'est pas suffisamment vérifiée, ce qui accentue la méfiance au sein des groupes [1].</w:t>
      </w:r>
    </w:p>
    <w:p>
      <w:pPr>
        <w:pStyle w:val="Normal"/>
        <w:numPr>
          <w:ilvl w:val="0"/>
          <w:numId w:val="9"/>
        </w:numPr>
        <w:spacing w:lineRule="auto" w:line="360" w:before="200" w:after="120"/>
        <w:rPr>
          <w:b w:val="false"/>
          <w:bCs w:val="false"/>
        </w:rPr>
      </w:pPr>
      <w:r>
        <w:rPr>
          <w:rFonts w:eastAsia="Times New Roman" w:cs="Times New Roman"/>
          <w:b w:val="false"/>
          <w:bCs w:val="false"/>
          <w:sz w:val="24"/>
          <w:szCs w:val="24"/>
        </w:rPr>
        <w:t>Marché fragmenté et absence de référence unique</w:t>
      </w:r>
    </w:p>
    <w:p>
      <w:pPr>
        <w:pStyle w:val="Normal"/>
        <w:spacing w:lineRule="auto" w:line="360" w:before="0" w:after="240"/>
        <w:jc w:val="both"/>
        <w:rPr/>
      </w:pPr>
      <w:r>
        <w:rPr>
          <w:rFonts w:eastAsia="Times New Roman" w:cs="Times New Roman"/>
          <w:b w:val="false"/>
          <w:bCs w:val="false"/>
          <w:sz w:val="24"/>
          <w:szCs w:val="24"/>
        </w:rPr>
        <w:t>Enfin, aucune application ne s'est encore imposée comme référence unique à l'échelle continentale. Le marché demeure fragmenté, sans standard commun de gouvernance associative ni infrastructure partagée permettant aux groupes de migrer facilement d'une solution à l'autre [2].</w:t>
      </w:r>
    </w:p>
    <w:p>
      <w:pPr>
        <w:pStyle w:val="Heading3"/>
        <w:spacing w:before="200" w:after="140"/>
        <w:jc w:val="start"/>
        <w:rPr>
          <w:b w:val="false"/>
          <w:bCs w:val="false"/>
          <w:sz w:val="28"/>
          <w:szCs w:val="28"/>
        </w:rPr>
      </w:pPr>
      <w:r>
        <w:rPr>
          <w:rFonts w:eastAsia="Times New Roman" w:cs="Times New Roman" w:ascii="Times New Roman" w:hAnsi="Times New Roman"/>
          <w:b w:val="false"/>
          <w:bCs w:val="false"/>
          <w:sz w:val="28"/>
          <w:szCs w:val="28"/>
        </w:rPr>
        <w:t>I.2.5 Tableau comparatif</w:t>
      </w:r>
    </w:p>
    <w:p>
      <w:pPr>
        <w:pStyle w:val="Normal"/>
        <w:spacing w:lineRule="auto" w:line="360" w:before="0" w:after="160"/>
        <w:jc w:val="both"/>
        <w:rPr/>
      </w:pPr>
      <w:r>
        <w:rPr>
          <w:rFonts w:eastAsia="Times New Roman" w:cs="Times New Roman"/>
          <w:b w:val="false"/>
          <w:bCs w:val="false"/>
          <w:sz w:val="24"/>
          <w:szCs w:val="24"/>
        </w:rPr>
        <w:t>Le tableau 1 ci-dessous présente quelques comparaisons entre les différentes solutions existantes citées plus haut et la solution que nous proposons.</w:t>
      </w:r>
    </w:p>
    <w:p>
      <w:pPr>
        <w:pStyle w:val="Normal"/>
        <w:spacing w:before="200" w:after="120"/>
        <w:jc w:val="center"/>
        <w:rPr/>
      </w:pPr>
      <w:r>
        <w:rPr>
          <w:rFonts w:eastAsia="Times New Roman" w:cs="Times New Roman"/>
          <w:b/>
          <w:bCs/>
          <w:sz w:val="22"/>
          <w:szCs w:val="22"/>
        </w:rPr>
        <w:t>Tableau 1 : Tableau comparatif des solutions existantes</w:t>
      </w:r>
    </w:p>
    <w:tbl>
      <w:tblPr>
        <w:tblW w:w="5000" w:type="pct"/>
        <w:jc w:val="start"/>
        <w:tblInd w:w="0" w:type="dxa"/>
        <w:tblLayout w:type="fixed"/>
        <w:tblCellMar>
          <w:top w:w="0" w:type="dxa"/>
          <w:start w:w="108" w:type="dxa"/>
          <w:bottom w:w="0" w:type="dxa"/>
          <w:end w:w="108" w:type="dxa"/>
        </w:tblCellMar>
      </w:tblPr>
      <w:tblGrid>
        <w:gridCol w:w="1504"/>
        <w:gridCol w:w="1504"/>
        <w:gridCol w:w="1504"/>
        <w:gridCol w:w="1505"/>
        <w:gridCol w:w="1504"/>
        <w:gridCol w:w="1505"/>
      </w:tblGrid>
      <w:tr>
        <w:trPr/>
        <w:tc>
          <w:tcPr>
            <w:tcW w:w="1504" w:type="dxa"/>
            <w:tcBorders>
              <w:top w:val="single" w:sz="2" w:space="0" w:color="000000"/>
              <w:start w:val="single" w:sz="2" w:space="0" w:color="000000"/>
              <w:bottom w:val="single" w:sz="2" w:space="0" w:color="000000"/>
              <w:end w:val="single" w:sz="2" w:space="0" w:color="000000"/>
            </w:tcBorders>
            <w:shd w:fill="E5EEFF" w:val="clear"/>
          </w:tcPr>
          <w:p>
            <w:pPr>
              <w:pStyle w:val="Normal"/>
              <w:rPr>
                <w:rFonts w:eastAsia="Times New Roman" w:cs="Times New Roman"/>
                <w:b/>
                <w:bCs/>
                <w:sz w:val="18"/>
                <w:szCs w:val="18"/>
              </w:rPr>
            </w:pPr>
            <w:r>
              <w:rPr>
                <w:rFonts w:eastAsia="Times New Roman" w:cs="Times New Roman"/>
                <w:b/>
                <w:bCs/>
                <w:sz w:val="18"/>
                <w:szCs w:val="18"/>
              </w:rPr>
              <w:t>Critères</w:t>
            </w:r>
          </w:p>
          <w:p>
            <w:pPr>
              <w:pStyle w:val="Normal"/>
              <w:rPr>
                <w:rFonts w:eastAsia="Times New Roman" w:cs="Times New Roman"/>
                <w:b/>
                <w:bCs/>
                <w:sz w:val="18"/>
                <w:szCs w:val="18"/>
              </w:rPr>
            </w:pPr>
            <w:r>
              <w:rPr>
                <w:rFonts w:eastAsia="Times New Roman" w:cs="Times New Roman"/>
                <w:b/>
                <w:bCs/>
                <w:sz w:val="18"/>
                <w:szCs w:val="18"/>
              </w:rPr>
              <w:t xml:space="preserve"> </w:t>
            </w:r>
            <w:r>
              <w:rPr>
                <w:rFonts w:eastAsia="Times New Roman" w:cs="Times New Roman"/>
                <w:b/>
                <w:bCs/>
                <w:sz w:val="18"/>
                <w:szCs w:val="18"/>
              </w:rPr>
              <w:t>d'évaluation</w:t>
            </w:r>
          </w:p>
          <w:p>
            <w:pPr>
              <w:pStyle w:val="Normal"/>
              <w:rPr>
                <w:rFonts w:eastAsia="Times New Roman" w:cs="Times New Roman"/>
                <w:b/>
                <w:bCs/>
                <w:sz w:val="18"/>
                <w:szCs w:val="18"/>
              </w:rPr>
            </w:pPr>
            <w:r>
              <w:rPr>
                <w:rFonts w:eastAsia="Times New Roman" w:cs="Times New Roman"/>
                <w:b/>
                <w:bCs/>
                <w:sz w:val="18"/>
                <w:szCs w:val="18"/>
              </w:rPr>
            </w:r>
          </w:p>
        </w:tc>
        <w:tc>
          <w:tcPr>
            <w:tcW w:w="1504"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rFonts w:eastAsia="Times New Roman" w:cs="Times New Roman"/>
                <w:b/>
                <w:bCs/>
                <w:sz w:val="18"/>
                <w:szCs w:val="18"/>
              </w:rPr>
              <w:t>Cirkkle</w:t>
            </w:r>
          </w:p>
        </w:tc>
        <w:tc>
          <w:tcPr>
            <w:tcW w:w="1504"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rFonts w:eastAsia="Times New Roman" w:cs="Times New Roman"/>
                <w:b/>
                <w:bCs/>
                <w:sz w:val="18"/>
                <w:szCs w:val="18"/>
              </w:rPr>
              <w:t>Njangi App</w:t>
            </w:r>
          </w:p>
        </w:tc>
        <w:tc>
          <w:tcPr>
            <w:tcW w:w="1505"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rFonts w:eastAsia="Times New Roman" w:cs="Times New Roman"/>
                <w:b/>
                <w:bCs/>
                <w:sz w:val="18"/>
                <w:szCs w:val="18"/>
              </w:rPr>
              <w:t>Djangui 3.0</w:t>
            </w:r>
          </w:p>
        </w:tc>
        <w:tc>
          <w:tcPr>
            <w:tcW w:w="1504"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rFonts w:eastAsia="Times New Roman" w:cs="Times New Roman"/>
                <w:b/>
                <w:bCs/>
                <w:sz w:val="18"/>
                <w:szCs w:val="18"/>
              </w:rPr>
              <w:t>KIKA</w:t>
            </w:r>
          </w:p>
        </w:tc>
        <w:tc>
          <w:tcPr>
            <w:tcW w:w="1505"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rFonts w:eastAsia="Times New Roman" w:cs="Times New Roman"/>
                <w:b/>
                <w:bCs/>
                <w:sz w:val="18"/>
                <w:szCs w:val="18"/>
              </w:rPr>
              <w:t>E-Tontine</w:t>
            </w:r>
          </w:p>
        </w:tc>
      </w:tr>
      <w:tr>
        <w:trPr>
          <w:trHeight w:val="496" w:hRule="atLeast"/>
        </w:trPr>
        <w:tc>
          <w:tcPr>
            <w:tcW w:w="1504" w:type="dxa"/>
            <w:tcBorders>
              <w:top w:val="single" w:sz="2" w:space="0" w:color="000000"/>
              <w:start w:val="single" w:sz="2" w:space="0" w:color="000000"/>
              <w:bottom w:val="single" w:sz="2" w:space="0" w:color="000000"/>
              <w:end w:val="single" w:sz="2" w:space="0" w:color="000000"/>
            </w:tcBorders>
          </w:tcPr>
          <w:p>
            <w:pPr>
              <w:pStyle w:val="Normal"/>
              <w:rPr>
                <w:rFonts w:eastAsia="Times New Roman" w:cs="Times New Roman"/>
                <w:sz w:val="18"/>
                <w:szCs w:val="18"/>
              </w:rPr>
            </w:pPr>
            <w:r>
              <w:rPr>
                <w:rFonts w:eastAsia="Times New Roman" w:cs="Times New Roman"/>
                <w:sz w:val="18"/>
                <w:szCs w:val="18"/>
              </w:rPr>
              <w:t>Couverture</w:t>
            </w:r>
          </w:p>
          <w:p>
            <w:pPr>
              <w:pStyle w:val="Normal"/>
              <w:rPr>
                <w:rFonts w:eastAsia="Times New Roman" w:cs="Times New Roman"/>
                <w:sz w:val="18"/>
                <w:szCs w:val="18"/>
              </w:rPr>
            </w:pPr>
            <w:r>
              <w:rPr>
                <w:rFonts w:eastAsia="Times New Roman" w:cs="Times New Roman"/>
                <w:sz w:val="18"/>
                <w:szCs w:val="18"/>
              </w:rPr>
              <w:t>fonctionnelle complète</w:t>
            </w:r>
          </w:p>
          <w:p>
            <w:pPr>
              <w:pStyle w:val="Normal"/>
              <w:rPr>
                <w:rFonts w:eastAsia="Times New Roman" w:cs="Times New Roman"/>
                <w:sz w:val="18"/>
                <w:szCs w:val="18"/>
              </w:rPr>
            </w:pPr>
            <w:r>
              <w:rPr>
                <w:rFonts w:eastAsia="Times New Roman" w:cs="Times New Roman"/>
                <w:sz w:val="18"/>
                <w:szCs w:val="18"/>
              </w:rPr>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r>
      <w:tr>
        <w:trPr/>
        <w:tc>
          <w:tcPr>
            <w:tcW w:w="1504" w:type="dxa"/>
            <w:tcBorders>
              <w:top w:val="single" w:sz="2" w:space="0" w:color="000000"/>
              <w:start w:val="single" w:sz="2" w:space="0" w:color="000000"/>
              <w:bottom w:val="single" w:sz="2" w:space="0" w:color="000000"/>
              <w:end w:val="single" w:sz="2" w:space="0" w:color="000000"/>
            </w:tcBorders>
          </w:tcPr>
          <w:p>
            <w:pPr>
              <w:pStyle w:val="Normal"/>
              <w:rPr>
                <w:rFonts w:eastAsia="Times New Roman" w:cs="Times New Roman"/>
                <w:sz w:val="18"/>
                <w:szCs w:val="18"/>
              </w:rPr>
            </w:pPr>
            <w:r>
              <w:rPr>
                <w:rFonts w:eastAsia="Times New Roman" w:cs="Times New Roman"/>
                <w:sz w:val="18"/>
                <w:szCs w:val="18"/>
              </w:rPr>
              <w:t>Application web responsive sans installation</w:t>
            </w:r>
          </w:p>
          <w:p>
            <w:pPr>
              <w:pStyle w:val="Normal"/>
              <w:rPr>
                <w:rFonts w:eastAsia="Times New Roman" w:cs="Times New Roman"/>
                <w:sz w:val="18"/>
                <w:szCs w:val="18"/>
              </w:rPr>
            </w:pPr>
            <w:r>
              <w:rPr>
                <w:rFonts w:eastAsia="Times New Roman" w:cs="Times New Roman"/>
                <w:sz w:val="18"/>
                <w:szCs w:val="18"/>
              </w:rPr>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r>
      <w:tr>
        <w:trPr/>
        <w:tc>
          <w:tcPr>
            <w:tcW w:w="1504" w:type="dxa"/>
            <w:tcBorders>
              <w:top w:val="single" w:sz="2" w:space="0" w:color="000000"/>
              <w:start w:val="single" w:sz="2" w:space="0" w:color="000000"/>
              <w:bottom w:val="single" w:sz="2" w:space="0" w:color="000000"/>
              <w:end w:val="single" w:sz="2" w:space="0" w:color="000000"/>
            </w:tcBorders>
          </w:tcPr>
          <w:p>
            <w:pPr>
              <w:pStyle w:val="Normal"/>
              <w:rPr>
                <w:rFonts w:eastAsia="Times New Roman" w:cs="Times New Roman"/>
                <w:sz w:val="18"/>
                <w:szCs w:val="18"/>
              </w:rPr>
            </w:pPr>
            <w:r>
              <w:rPr>
                <w:rFonts w:eastAsia="Times New Roman" w:cs="Times New Roman"/>
                <w:sz w:val="18"/>
                <w:szCs w:val="18"/>
              </w:rPr>
              <w:t>Gestion des cycles rotatifs et cotisations</w:t>
            </w:r>
          </w:p>
          <w:p>
            <w:pPr>
              <w:pStyle w:val="Normal"/>
              <w:rPr>
                <w:rFonts w:eastAsia="Times New Roman" w:cs="Times New Roman"/>
                <w:sz w:val="18"/>
                <w:szCs w:val="18"/>
              </w:rPr>
            </w:pPr>
            <w:r>
              <w:rPr>
                <w:rFonts w:eastAsia="Times New Roman" w:cs="Times New Roman"/>
                <w:sz w:val="18"/>
                <w:szCs w:val="18"/>
              </w:rPr>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r>
      <w:tr>
        <w:trPr/>
        <w:tc>
          <w:tcPr>
            <w:tcW w:w="1504" w:type="dxa"/>
            <w:tcBorders>
              <w:top w:val="single" w:sz="2" w:space="0" w:color="000000"/>
              <w:start w:val="single" w:sz="2" w:space="0" w:color="000000"/>
              <w:bottom w:val="single" w:sz="2" w:space="0" w:color="000000"/>
              <w:end w:val="single" w:sz="2" w:space="0" w:color="000000"/>
            </w:tcBorders>
          </w:tcPr>
          <w:p>
            <w:pPr>
              <w:pStyle w:val="Normal"/>
              <w:rPr>
                <w:rFonts w:eastAsia="Times New Roman" w:cs="Times New Roman"/>
                <w:sz w:val="18"/>
                <w:szCs w:val="18"/>
              </w:rPr>
            </w:pPr>
            <w:r>
              <w:rPr>
                <w:rFonts w:eastAsia="Times New Roman" w:cs="Times New Roman"/>
                <w:sz w:val="18"/>
                <w:szCs w:val="18"/>
              </w:rPr>
              <w:t>Rubriques de cotisation personnalisées</w:t>
            </w:r>
          </w:p>
          <w:p>
            <w:pPr>
              <w:pStyle w:val="Normal"/>
              <w:rPr>
                <w:rFonts w:eastAsia="Times New Roman" w:cs="Times New Roman"/>
                <w:sz w:val="18"/>
                <w:szCs w:val="18"/>
              </w:rPr>
            </w:pPr>
            <w:r>
              <w:rPr>
                <w:rFonts w:eastAsia="Times New Roman" w:cs="Times New Roman"/>
                <w:sz w:val="18"/>
                <w:szCs w:val="18"/>
              </w:rPr>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r>
      <w:tr>
        <w:trPr/>
        <w:tc>
          <w:tcPr>
            <w:tcW w:w="1504" w:type="dxa"/>
            <w:tcBorders>
              <w:top w:val="single" w:sz="2" w:space="0" w:color="000000"/>
              <w:start w:val="single" w:sz="2" w:space="0" w:color="000000"/>
              <w:bottom w:val="single" w:sz="2" w:space="0" w:color="000000"/>
              <w:end w:val="single" w:sz="2" w:space="0" w:color="000000"/>
            </w:tcBorders>
          </w:tcPr>
          <w:p>
            <w:pPr>
              <w:pStyle w:val="Normal"/>
              <w:rPr>
                <w:rFonts w:eastAsia="Times New Roman" w:cs="Times New Roman"/>
                <w:sz w:val="18"/>
                <w:szCs w:val="18"/>
              </w:rPr>
            </w:pPr>
            <w:r>
              <w:rPr>
                <w:rFonts w:eastAsia="Times New Roman" w:cs="Times New Roman"/>
                <w:sz w:val="18"/>
                <w:szCs w:val="18"/>
              </w:rPr>
              <w:t>Réunions et amendes</w:t>
            </w:r>
          </w:p>
          <w:p>
            <w:pPr>
              <w:pStyle w:val="Normal"/>
              <w:rPr>
                <w:rFonts w:eastAsia="Times New Roman" w:cs="Times New Roman"/>
                <w:sz w:val="18"/>
                <w:szCs w:val="18"/>
              </w:rPr>
            </w:pPr>
            <w:r>
              <w:rPr>
                <w:rFonts w:eastAsia="Times New Roman" w:cs="Times New Roman"/>
                <w:sz w:val="18"/>
                <w:szCs w:val="18"/>
              </w:rPr>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r>
      <w:tr>
        <w:trPr/>
        <w:tc>
          <w:tcPr>
            <w:tcW w:w="1504" w:type="dxa"/>
            <w:tcBorders>
              <w:top w:val="single" w:sz="2" w:space="0" w:color="000000"/>
              <w:start w:val="single" w:sz="2" w:space="0" w:color="000000"/>
              <w:bottom w:val="single" w:sz="2" w:space="0" w:color="000000"/>
              <w:end w:val="single" w:sz="2" w:space="0" w:color="000000"/>
            </w:tcBorders>
          </w:tcPr>
          <w:p>
            <w:pPr>
              <w:pStyle w:val="Normal"/>
              <w:rPr>
                <w:rFonts w:eastAsia="Times New Roman" w:cs="Times New Roman"/>
                <w:sz w:val="18"/>
                <w:szCs w:val="18"/>
              </w:rPr>
            </w:pPr>
            <w:r>
              <w:rPr>
                <w:rFonts w:eastAsia="Times New Roman" w:cs="Times New Roman"/>
                <w:sz w:val="18"/>
                <w:szCs w:val="18"/>
              </w:rPr>
              <w:t>Épargne individuelle par membre</w:t>
            </w:r>
          </w:p>
          <w:p>
            <w:pPr>
              <w:pStyle w:val="Normal"/>
              <w:rPr>
                <w:rFonts w:eastAsia="Times New Roman" w:cs="Times New Roman"/>
                <w:sz w:val="18"/>
                <w:szCs w:val="18"/>
              </w:rPr>
            </w:pPr>
            <w:r>
              <w:rPr>
                <w:rFonts w:eastAsia="Times New Roman" w:cs="Times New Roman"/>
                <w:sz w:val="18"/>
                <w:szCs w:val="18"/>
              </w:rPr>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r>
      <w:tr>
        <w:trPr/>
        <w:tc>
          <w:tcPr>
            <w:tcW w:w="1504" w:type="dxa"/>
            <w:tcBorders>
              <w:top w:val="single" w:sz="2" w:space="0" w:color="000000"/>
              <w:start w:val="single" w:sz="2" w:space="0" w:color="000000"/>
              <w:bottom w:val="single" w:sz="2" w:space="0" w:color="000000"/>
              <w:end w:val="single" w:sz="2" w:space="0" w:color="000000"/>
            </w:tcBorders>
          </w:tcPr>
          <w:p>
            <w:pPr>
              <w:pStyle w:val="Normal"/>
              <w:rPr>
                <w:rFonts w:eastAsia="Times New Roman" w:cs="Times New Roman"/>
                <w:sz w:val="18"/>
                <w:szCs w:val="18"/>
              </w:rPr>
            </w:pPr>
            <w:r>
              <w:rPr>
                <w:rFonts w:eastAsia="Times New Roman" w:cs="Times New Roman"/>
                <w:sz w:val="18"/>
                <w:szCs w:val="18"/>
              </w:rPr>
              <w:t>Prêts internes avec avalistes</w:t>
            </w:r>
          </w:p>
          <w:p>
            <w:pPr>
              <w:pStyle w:val="Normal"/>
              <w:rPr>
                <w:rFonts w:eastAsia="Times New Roman" w:cs="Times New Roman"/>
                <w:sz w:val="18"/>
                <w:szCs w:val="18"/>
              </w:rPr>
            </w:pPr>
            <w:r>
              <w:rPr>
                <w:rFonts w:eastAsia="Times New Roman" w:cs="Times New Roman"/>
                <w:sz w:val="18"/>
                <w:szCs w:val="18"/>
              </w:rPr>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r>
      <w:tr>
        <w:trPr/>
        <w:tc>
          <w:tcPr>
            <w:tcW w:w="1504" w:type="dxa"/>
            <w:tcBorders>
              <w:top w:val="single" w:sz="2" w:space="0" w:color="000000"/>
              <w:start w:val="single" w:sz="2" w:space="0" w:color="000000"/>
              <w:bottom w:val="single" w:sz="2" w:space="0" w:color="000000"/>
              <w:end w:val="single" w:sz="2" w:space="0" w:color="000000"/>
            </w:tcBorders>
          </w:tcPr>
          <w:p>
            <w:pPr>
              <w:pStyle w:val="Normal"/>
              <w:rPr>
                <w:rFonts w:eastAsia="Times New Roman" w:cs="Times New Roman"/>
                <w:sz w:val="18"/>
                <w:szCs w:val="18"/>
              </w:rPr>
            </w:pPr>
            <w:r>
              <w:rPr>
                <w:rFonts w:eastAsia="Times New Roman" w:cs="Times New Roman"/>
                <w:sz w:val="18"/>
                <w:szCs w:val="18"/>
              </w:rPr>
              <w:t>Statut de discipline automatique</w:t>
            </w:r>
          </w:p>
          <w:p>
            <w:pPr>
              <w:pStyle w:val="Normal"/>
              <w:rPr>
                <w:rFonts w:eastAsia="Times New Roman" w:cs="Times New Roman"/>
                <w:sz w:val="18"/>
                <w:szCs w:val="18"/>
              </w:rPr>
            </w:pPr>
            <w:r>
              <w:rPr>
                <w:rFonts w:eastAsia="Times New Roman" w:cs="Times New Roman"/>
                <w:sz w:val="18"/>
                <w:szCs w:val="18"/>
              </w:rPr>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r>
      <w:tr>
        <w:trPr/>
        <w:tc>
          <w:tcPr>
            <w:tcW w:w="1504" w:type="dxa"/>
            <w:tcBorders>
              <w:top w:val="single" w:sz="2" w:space="0" w:color="000000"/>
              <w:start w:val="single" w:sz="2" w:space="0" w:color="000000"/>
              <w:bottom w:val="single" w:sz="2" w:space="0" w:color="000000"/>
              <w:end w:val="single" w:sz="2" w:space="0" w:color="000000"/>
            </w:tcBorders>
          </w:tcPr>
          <w:p>
            <w:pPr>
              <w:pStyle w:val="Normal"/>
              <w:rPr>
                <w:rFonts w:eastAsia="Times New Roman" w:cs="Times New Roman"/>
                <w:sz w:val="18"/>
                <w:szCs w:val="18"/>
              </w:rPr>
            </w:pPr>
            <w:r>
              <w:rPr>
                <w:rFonts w:eastAsia="Times New Roman" w:cs="Times New Roman"/>
                <w:sz w:val="18"/>
                <w:szCs w:val="18"/>
              </w:rPr>
              <w:t>Rapports PDF et Excel exportables</w:t>
            </w:r>
          </w:p>
          <w:p>
            <w:pPr>
              <w:pStyle w:val="Normal"/>
              <w:rPr>
                <w:rFonts w:eastAsia="Times New Roman" w:cs="Times New Roman"/>
                <w:sz w:val="18"/>
                <w:szCs w:val="18"/>
              </w:rPr>
            </w:pPr>
            <w:r>
              <w:rPr>
                <w:rFonts w:eastAsia="Times New Roman" w:cs="Times New Roman"/>
                <w:sz w:val="18"/>
                <w:szCs w:val="18"/>
              </w:rPr>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r>
      <w:tr>
        <w:trPr/>
        <w:tc>
          <w:tcPr>
            <w:tcW w:w="1504" w:type="dxa"/>
            <w:tcBorders>
              <w:top w:val="single" w:sz="2" w:space="0" w:color="000000"/>
              <w:start w:val="single" w:sz="2" w:space="0" w:color="000000"/>
              <w:bottom w:val="single" w:sz="2" w:space="0" w:color="000000"/>
              <w:end w:val="single" w:sz="2" w:space="0" w:color="000000"/>
            </w:tcBorders>
          </w:tcPr>
          <w:p>
            <w:pPr>
              <w:pStyle w:val="Normal"/>
              <w:rPr>
                <w:rFonts w:eastAsia="Times New Roman" w:cs="Times New Roman"/>
                <w:sz w:val="18"/>
                <w:szCs w:val="18"/>
              </w:rPr>
            </w:pPr>
            <w:r>
              <w:rPr>
                <w:rFonts w:eastAsia="Times New Roman" w:cs="Times New Roman"/>
                <w:sz w:val="18"/>
                <w:szCs w:val="18"/>
              </w:rPr>
              <w:t>Journal financier centralisé</w:t>
            </w:r>
          </w:p>
          <w:p>
            <w:pPr>
              <w:pStyle w:val="Normal"/>
              <w:rPr>
                <w:rFonts w:eastAsia="Times New Roman" w:cs="Times New Roman"/>
                <w:sz w:val="18"/>
                <w:szCs w:val="18"/>
              </w:rPr>
            </w:pPr>
            <w:r>
              <w:rPr>
                <w:rFonts w:eastAsia="Times New Roman" w:cs="Times New Roman"/>
                <w:sz w:val="18"/>
                <w:szCs w:val="18"/>
              </w:rPr>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r>
      <w:tr>
        <w:trPr/>
        <w:tc>
          <w:tcPr>
            <w:tcW w:w="1504" w:type="dxa"/>
            <w:tcBorders>
              <w:top w:val="single" w:sz="2" w:space="0" w:color="000000"/>
              <w:start w:val="single" w:sz="2" w:space="0" w:color="000000"/>
              <w:bottom w:val="single" w:sz="2" w:space="0" w:color="000000"/>
              <w:end w:val="single" w:sz="2" w:space="0" w:color="000000"/>
            </w:tcBorders>
          </w:tcPr>
          <w:p>
            <w:pPr>
              <w:pStyle w:val="Normal"/>
              <w:rPr>
                <w:rFonts w:eastAsia="Times New Roman" w:cs="Times New Roman"/>
                <w:sz w:val="18"/>
                <w:szCs w:val="18"/>
              </w:rPr>
            </w:pPr>
            <w:r>
              <w:rPr>
                <w:rFonts w:eastAsia="Times New Roman" w:cs="Times New Roman"/>
                <w:sz w:val="18"/>
                <w:szCs w:val="18"/>
              </w:rPr>
              <w:t>Notifications aux membres</w:t>
            </w:r>
          </w:p>
          <w:p>
            <w:pPr>
              <w:pStyle w:val="Normal"/>
              <w:rPr>
                <w:rFonts w:eastAsia="Times New Roman" w:cs="Times New Roman"/>
                <w:sz w:val="18"/>
                <w:szCs w:val="18"/>
              </w:rPr>
            </w:pPr>
            <w:r>
              <w:rPr>
                <w:rFonts w:eastAsia="Times New Roman" w:cs="Times New Roman"/>
                <w:sz w:val="18"/>
                <w:szCs w:val="18"/>
              </w:rPr>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r>
      <w:tr>
        <w:trPr/>
        <w:tc>
          <w:tcPr>
            <w:tcW w:w="1504" w:type="dxa"/>
            <w:tcBorders>
              <w:top w:val="single" w:sz="2" w:space="0" w:color="000000"/>
              <w:start w:val="single" w:sz="2" w:space="0" w:color="000000"/>
              <w:bottom w:val="single" w:sz="2" w:space="0" w:color="000000"/>
              <w:end w:val="single" w:sz="2" w:space="0" w:color="000000"/>
            </w:tcBorders>
          </w:tcPr>
          <w:p>
            <w:pPr>
              <w:pStyle w:val="Normal"/>
              <w:rPr>
                <w:rFonts w:eastAsia="Times New Roman" w:cs="Times New Roman"/>
                <w:sz w:val="18"/>
                <w:szCs w:val="18"/>
              </w:rPr>
            </w:pPr>
            <w:r>
              <w:rPr>
                <w:rFonts w:eastAsia="Times New Roman" w:cs="Times New Roman"/>
                <w:sz w:val="18"/>
                <w:szCs w:val="18"/>
              </w:rPr>
              <w:t>Traçabilité et transparence des opérations</w:t>
            </w:r>
          </w:p>
          <w:p>
            <w:pPr>
              <w:pStyle w:val="Normal"/>
              <w:rPr>
                <w:rFonts w:eastAsia="Times New Roman" w:cs="Times New Roman"/>
                <w:sz w:val="18"/>
                <w:szCs w:val="18"/>
              </w:rPr>
            </w:pPr>
            <w:r>
              <w:rPr>
                <w:rFonts w:eastAsia="Times New Roman" w:cs="Times New Roman"/>
                <w:sz w:val="18"/>
                <w:szCs w:val="18"/>
              </w:rPr>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r>
      <w:tr>
        <w:trPr/>
        <w:tc>
          <w:tcPr>
            <w:tcW w:w="1504" w:type="dxa"/>
            <w:tcBorders>
              <w:top w:val="single" w:sz="2" w:space="0" w:color="000000"/>
              <w:start w:val="single" w:sz="2" w:space="0" w:color="000000"/>
              <w:bottom w:val="single" w:sz="2" w:space="0" w:color="000000"/>
              <w:end w:val="single" w:sz="2" w:space="0" w:color="000000"/>
            </w:tcBorders>
          </w:tcPr>
          <w:p>
            <w:pPr>
              <w:pStyle w:val="Normal"/>
              <w:rPr>
                <w:rFonts w:eastAsia="Times New Roman" w:cs="Times New Roman"/>
                <w:sz w:val="18"/>
                <w:szCs w:val="18"/>
              </w:rPr>
            </w:pPr>
            <w:r>
              <w:rPr>
                <w:rFonts w:eastAsia="Times New Roman" w:cs="Times New Roman"/>
                <w:sz w:val="18"/>
                <w:szCs w:val="18"/>
              </w:rPr>
              <w:t>Interface adaptée au contexte camerounais</w:t>
            </w:r>
          </w:p>
          <w:p>
            <w:pPr>
              <w:pStyle w:val="Normal"/>
              <w:rPr>
                <w:rFonts w:eastAsia="Times New Roman" w:cs="Times New Roman"/>
                <w:sz w:val="18"/>
                <w:szCs w:val="18"/>
              </w:rPr>
            </w:pPr>
            <w:r>
              <w:rPr>
                <w:rFonts w:eastAsia="Times New Roman" w:cs="Times New Roman"/>
                <w:sz w:val="18"/>
                <w:szCs w:val="18"/>
              </w:rPr>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r>
      <w:tr>
        <w:trPr/>
        <w:tc>
          <w:tcPr>
            <w:tcW w:w="1504" w:type="dxa"/>
            <w:tcBorders>
              <w:top w:val="single" w:sz="2" w:space="0" w:color="000000"/>
              <w:start w:val="single" w:sz="2" w:space="0" w:color="000000"/>
              <w:bottom w:val="single" w:sz="2" w:space="0" w:color="000000"/>
              <w:end w:val="single" w:sz="2" w:space="0" w:color="000000"/>
            </w:tcBorders>
          </w:tcPr>
          <w:p>
            <w:pPr>
              <w:pStyle w:val="Normal"/>
              <w:rPr>
                <w:rFonts w:eastAsia="Times New Roman" w:cs="Times New Roman"/>
                <w:sz w:val="18"/>
                <w:szCs w:val="18"/>
              </w:rPr>
            </w:pPr>
            <w:r>
              <w:rPr>
                <w:rFonts w:eastAsia="Times New Roman" w:cs="Times New Roman"/>
                <w:sz w:val="18"/>
                <w:szCs w:val="18"/>
              </w:rPr>
              <w:t>Gestion multi-groupes et contrôle des rôles</w:t>
            </w:r>
          </w:p>
          <w:p>
            <w:pPr>
              <w:pStyle w:val="Normal"/>
              <w:rPr>
                <w:rFonts w:eastAsia="Times New Roman" w:cs="Times New Roman"/>
                <w:sz w:val="18"/>
                <w:szCs w:val="18"/>
              </w:rPr>
            </w:pPr>
            <w:r>
              <w:rPr>
                <w:rFonts w:eastAsia="Times New Roman" w:cs="Times New Roman"/>
                <w:sz w:val="18"/>
                <w:szCs w:val="18"/>
              </w:rPr>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r>
      <w:tr>
        <w:trPr/>
        <w:tc>
          <w:tcPr>
            <w:tcW w:w="1504" w:type="dxa"/>
            <w:tcBorders>
              <w:top w:val="single" w:sz="2" w:space="0" w:color="000000"/>
              <w:start w:val="single" w:sz="2" w:space="0" w:color="000000"/>
              <w:bottom w:val="single" w:sz="2" w:space="0" w:color="000000"/>
              <w:end w:val="single" w:sz="2" w:space="0" w:color="000000"/>
            </w:tcBorders>
          </w:tcPr>
          <w:p>
            <w:pPr>
              <w:pStyle w:val="Normal"/>
              <w:rPr>
                <w:rFonts w:eastAsia="Times New Roman" w:cs="Times New Roman"/>
                <w:sz w:val="18"/>
                <w:szCs w:val="18"/>
              </w:rPr>
            </w:pPr>
            <w:r>
              <w:rPr>
                <w:rFonts w:eastAsia="Times New Roman" w:cs="Times New Roman"/>
                <w:sz w:val="18"/>
                <w:szCs w:val="18"/>
              </w:rPr>
              <w:t>Enregistrement multi-modes de paiement</w:t>
            </w:r>
          </w:p>
          <w:p>
            <w:pPr>
              <w:pStyle w:val="Normal"/>
              <w:rPr>
                <w:rFonts w:eastAsia="Times New Roman" w:cs="Times New Roman"/>
                <w:sz w:val="18"/>
                <w:szCs w:val="18"/>
              </w:rPr>
            </w:pPr>
            <w:r>
              <w:rPr>
                <w:rFonts w:eastAsia="Times New Roman" w:cs="Times New Roman"/>
                <w:sz w:val="18"/>
                <w:szCs w:val="18"/>
              </w:rPr>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4"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c>
          <w:tcPr>
            <w:tcW w:w="1505"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18"/>
                <w:szCs w:val="18"/>
              </w:rPr>
              <w:t>✓</w:t>
            </w:r>
          </w:p>
        </w:tc>
      </w:tr>
    </w:tbl>
    <w:p>
      <w:pPr>
        <w:pStyle w:val="Normal"/>
        <w:spacing w:before="0" w:after="240"/>
        <w:rPr/>
      </w:pPr>
      <w:r>
        <w:rPr/>
      </w:r>
    </w:p>
    <w:p>
      <w:pPr>
        <w:pStyle w:val="Heading3"/>
        <w:spacing w:before="200" w:after="140"/>
        <w:jc w:val="start"/>
        <w:rPr>
          <w:b w:val="false"/>
          <w:bCs w:val="false"/>
          <w:sz w:val="28"/>
          <w:szCs w:val="28"/>
        </w:rPr>
      </w:pPr>
      <w:r>
        <w:rPr>
          <w:rFonts w:eastAsia="Times New Roman" w:cs="Times New Roman" w:ascii="Times New Roman" w:hAnsi="Times New Roman"/>
          <w:b w:val="false"/>
          <w:bCs w:val="false"/>
          <w:sz w:val="28"/>
          <w:szCs w:val="28"/>
        </w:rPr>
        <w:t>I.2.6 Notre solution</w:t>
      </w:r>
    </w:p>
    <w:p>
      <w:pPr>
        <w:pStyle w:val="Normal"/>
        <w:spacing w:lineRule="auto" w:line="360" w:before="0" w:after="200"/>
        <w:jc w:val="both"/>
        <w:rPr/>
      </w:pPr>
      <w:r>
        <w:rPr>
          <w:rFonts w:eastAsia="Times New Roman" w:cs="Times New Roman"/>
          <w:b w:val="false"/>
          <w:bCs w:val="false"/>
          <w:sz w:val="24"/>
          <w:szCs w:val="24"/>
        </w:rPr>
        <w:t>Au vu des initiatives existantes, il est clair que plusieurs efforts ont été déployés pour digitaliser la gestion des tontines au Cameroun et en Afrique. Toutefois, ces approches présentent souvent des limites, qu'il s'agisse d'une couverture fonctionnelle incomplète, d'une faible transparence, d'une complexité excessive, d'un modèle économique peu accessible ou d'une adaptation insuffisante au contexte local. Il est donc crucial de développer une solution innovante, centralisée et mieux alignée sur les pratiques réelles des associations de tontiniers.</w:t>
      </w:r>
    </w:p>
    <w:p>
      <w:pPr>
        <w:pStyle w:val="Normal"/>
        <w:spacing w:lineRule="auto" w:line="360" w:before="0" w:after="200"/>
        <w:jc w:val="both"/>
        <w:rPr/>
      </w:pPr>
      <w:r>
        <w:rPr>
          <w:rFonts w:eastAsia="Times New Roman" w:cs="Times New Roman"/>
          <w:b w:val="false"/>
          <w:bCs w:val="false"/>
          <w:sz w:val="24"/>
          <w:szCs w:val="24"/>
        </w:rPr>
        <w:t>Dans cette optique, nous proposons la mise en œuvre d'une application web dénommée E-Tontine, qui respecte l'ensemble des critères retenus dans le tableau 1. Contrairement aux solutions existantes, cette plateforme offre une gestion intégrale du cycle de vie d'une tontine communautaire : groupes et membres, cycles de cotisation, rubriques, réunions, épargne individuelle, prêts internes avec avalistes, journal financier, notifications et rapports PDF ou Excel. Accessible depuis un navigateur, sans installation préalable, elle vise la transparence, la traçabilité et la simplicité d'usage pour les administrateurs comme pour les membres.</w:t>
      </w:r>
    </w:p>
    <w:p>
      <w:pPr>
        <w:pStyle w:val="Normal"/>
        <w:spacing w:lineRule="auto" w:line="360" w:before="0" w:after="240"/>
        <w:jc w:val="both"/>
        <w:rPr/>
      </w:pPr>
      <w:r>
        <w:rPr>
          <w:rFonts w:eastAsia="Times New Roman" w:cs="Times New Roman"/>
          <w:b w:val="false"/>
          <w:bCs w:val="false"/>
          <w:sz w:val="24"/>
          <w:szCs w:val="24"/>
        </w:rPr>
        <w:t xml:space="preserve">E-Tontine répond ainsi directement aux dysfonctionnements observés au sein de l'Association des Tontiniers de Worketyamo, tout en conservant une portée générique applicable à tout groupe de tontiniers. </w:t>
      </w:r>
    </w:p>
    <w:p>
      <w:pPr>
        <w:pStyle w:val="Heading2"/>
        <w:spacing w:before="280" w:after="180"/>
        <w:jc w:val="start"/>
        <w:rPr>
          <w:b w:val="false"/>
          <w:bCs w:val="false"/>
          <w:sz w:val="28"/>
          <w:szCs w:val="28"/>
        </w:rPr>
      </w:pPr>
      <w:r>
        <w:rPr>
          <w:rFonts w:eastAsia="Times New Roman" w:cs="Times New Roman" w:ascii="Times New Roman" w:hAnsi="Times New Roman"/>
          <w:b w:val="false"/>
          <w:bCs w:val="false"/>
          <w:sz w:val="28"/>
          <w:szCs w:val="28"/>
        </w:rPr>
        <w:t>Conclusion</w:t>
      </w:r>
    </w:p>
    <w:p>
      <w:pPr>
        <w:pStyle w:val="Normal"/>
        <w:spacing w:lineRule="auto" w:line="360" w:before="0" w:after="200"/>
        <w:jc w:val="both"/>
        <w:rPr/>
      </w:pPr>
      <w:r>
        <w:rPr>
          <w:rFonts w:eastAsia="Times New Roman" w:cs="Times New Roman"/>
          <w:b w:val="false"/>
          <w:bCs w:val="false"/>
          <w:sz w:val="24"/>
          <w:szCs w:val="24"/>
        </w:rPr>
        <w:t>En conclusion, dans ce chapitre, nous avons présenté l'entreprise d'accueil du stage, la problématique rencontrée au sein de Worketyamo, ainsi que l'étude des solutions existantes et leurs limites. Dans le chapitre suivant, nous effectuerons une analyse complète des besoins de notre application web et présenterons sa conception.</w:t>
      </w:r>
    </w:p>
    <w:p>
      <w:pPr>
        <w:pStyle w:val="Normal"/>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6">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3"/>
    <w:lvlOverride w:ilvl="0">
      <w:startOverride w:val="1"/>
    </w:lvlOverride>
  </w:num>
  <w:num w:numId="12">
    <w:abstractNumId w:val="4"/>
    <w:lvlOverride w:ilvl="0">
      <w:startOverride w:val="1"/>
    </w:lvlOverride>
  </w:num>
</w:numbering>
</file>

<file path=word/settings.xml><?xml version="1.0" encoding="utf-8"?>
<w:settings xmlns:w="http://schemas.openxmlformats.org/wordprocessingml/2006/main">
  <w:zoom w:percent="118"/>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Caractresdenotedefinuser">
    <w:name w:val="Caractères de note de fin (user)"/>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Title">
    <w:name w:val="Title"/>
    <w:basedOn w:val="Titre"/>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fr-FR"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134</TotalTime>
  <Application>LibreOffice/26.2.3.2$Linux_X86_64 LibreOffice_project/d4d5ed47b6084125f28d269a5650105d54dde034</Application>
  <AppVersion>15.0000</AppVersion>
  <Pages>24</Pages>
  <Words>4950</Words>
  <Characters>28999</Characters>
  <CharactersWithSpaces>33672</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2026-06-28T00:18:09Z</dcterms:created>
  <dc:creator>Un-named</dc:creator>
  <dc:description/>
  <dc:language>fr-FR</dc:language>
  <cp:lastModifiedBy/>
  <dcterms:modified xsi:type="dcterms:W3CDTF">2026-06-29T16:22:06Z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